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D831" w14:textId="43D34AFE" w:rsidR="006F70DC" w:rsidRDefault="00DE58BF" w:rsidP="00D84EC0">
      <w:pPr>
        <w:spacing w:after="0"/>
        <w:rPr>
          <w:rFonts w:ascii="Segoe UI" w:hAnsi="Segoe UI" w:cs="Segoe UI"/>
          <w:b/>
          <w:bCs/>
          <w:color w:val="7030A0"/>
          <w:sz w:val="18"/>
          <w:szCs w:val="18"/>
        </w:rPr>
      </w:pPr>
      <w:r w:rsidRPr="00BB2970">
        <w:rPr>
          <w:noProof/>
          <w:sz w:val="20"/>
          <w:szCs w:val="20"/>
          <w:lang w:eastAsia="en-AU"/>
        </w:rPr>
        <mc:AlternateContent>
          <mc:Choice Requires="wps">
            <w:drawing>
              <wp:anchor distT="0" distB="0" distL="114300" distR="114300" simplePos="0" relativeHeight="251637760" behindDoc="0" locked="0" layoutInCell="1" allowOverlap="1" wp14:anchorId="7CFBDBBA" wp14:editId="71D74506">
                <wp:simplePos x="0" y="0"/>
                <wp:positionH relativeFrom="page">
                  <wp:posOffset>4436110</wp:posOffset>
                </wp:positionH>
                <wp:positionV relativeFrom="paragraph">
                  <wp:posOffset>-3750522</wp:posOffset>
                </wp:positionV>
                <wp:extent cx="3513667" cy="3098800"/>
                <wp:effectExtent l="0" t="0" r="0" b="0"/>
                <wp:wrapNone/>
                <wp:docPr id="5" name="Flowchart: Delay 5" descr="What works well to support women’s health in our communities? &#10;How can we shift the way we understand ‘prevention’ when it comes to women’s health in all of the diversity, communities and contexts across Australia? &#10;How can prevention strategies more effectively integrate with the broader ecosystem of health policy and programs?"/>
                <wp:cNvGraphicFramePr/>
                <a:graphic xmlns:a="http://schemas.openxmlformats.org/drawingml/2006/main">
                  <a:graphicData uri="http://schemas.microsoft.com/office/word/2010/wordprocessingShape">
                    <wps:wsp>
                      <wps:cNvSpPr/>
                      <wps:spPr>
                        <a:xfrm>
                          <a:off x="0" y="0"/>
                          <a:ext cx="3513667" cy="3098800"/>
                        </a:xfrm>
                        <a:prstGeom prst="flowChartDelay">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1F2FBF" w14:textId="77777777" w:rsidR="00DE58BF" w:rsidRPr="001A658B" w:rsidRDefault="009E6614" w:rsidP="00FC7D30">
                            <w:pPr>
                              <w:ind w:left="709"/>
                              <w:jc w:val="right"/>
                              <w:rPr>
                                <w:rStyle w:val="normaltextrun"/>
                                <w:rFonts w:ascii="Calibri" w:hAnsi="Calibri" w:cs="Calibri"/>
                                <w:i/>
                                <w:iCs/>
                                <w:color w:val="000000" w:themeColor="text1"/>
                                <w:sz w:val="21"/>
                                <w:szCs w:val="21"/>
                              </w:rPr>
                            </w:pPr>
                            <w:r w:rsidRPr="001A658B">
                              <w:rPr>
                                <w:rStyle w:val="normaltextrun"/>
                                <w:rFonts w:ascii="Calibri" w:hAnsi="Calibri" w:cs="Calibri"/>
                                <w:i/>
                                <w:iCs/>
                                <w:color w:val="000000" w:themeColor="text1"/>
                                <w:sz w:val="21"/>
                                <w:szCs w:val="21"/>
                              </w:rPr>
                              <w:t xml:space="preserve">What works </w:t>
                            </w:r>
                            <w:r w:rsidRPr="001A658B">
                              <w:rPr>
                                <w:color w:val="000000" w:themeColor="text1"/>
                                <w:sz w:val="21"/>
                                <w:szCs w:val="21"/>
                                <w:lang w:val="en-US"/>
                              </w:rPr>
                              <w:t>well</w:t>
                            </w:r>
                            <w:r w:rsidRPr="001A658B">
                              <w:rPr>
                                <w:rStyle w:val="normaltextrun"/>
                                <w:rFonts w:ascii="Calibri" w:hAnsi="Calibri" w:cs="Calibri"/>
                                <w:i/>
                                <w:iCs/>
                                <w:color w:val="000000" w:themeColor="text1"/>
                                <w:sz w:val="21"/>
                                <w:szCs w:val="21"/>
                              </w:rPr>
                              <w:t xml:space="preserve"> to support women’s health in our communities? </w:t>
                            </w:r>
                          </w:p>
                          <w:p w14:paraId="1ED214E2" w14:textId="2B6F2A4D" w:rsidR="00DE58BF" w:rsidRPr="001A658B" w:rsidRDefault="009E6614" w:rsidP="00FC7D30">
                            <w:pPr>
                              <w:ind w:left="709"/>
                              <w:jc w:val="right"/>
                              <w:rPr>
                                <w:rStyle w:val="normaltextrun"/>
                                <w:rFonts w:ascii="Calibri" w:hAnsi="Calibri" w:cs="Calibri"/>
                                <w:i/>
                                <w:iCs/>
                                <w:color w:val="000000" w:themeColor="text1"/>
                                <w:sz w:val="21"/>
                                <w:szCs w:val="21"/>
                              </w:rPr>
                            </w:pPr>
                            <w:r w:rsidRPr="00C864AD">
                              <w:rPr>
                                <w:rStyle w:val="normaltextrun"/>
                                <w:rFonts w:ascii="Calibri" w:hAnsi="Calibri" w:cs="Calibri"/>
                                <w:i/>
                                <w:iCs/>
                                <w:color w:val="000000" w:themeColor="text1"/>
                                <w:sz w:val="21"/>
                                <w:szCs w:val="21"/>
                              </w:rPr>
                              <w:t xml:space="preserve">How can we shift the way we understand ‘prevention’ when it comes to women’s health in all </w:t>
                            </w:r>
                            <w:r w:rsidR="00423CA7" w:rsidRPr="00313A9D">
                              <w:rPr>
                                <w:rStyle w:val="normaltextrun"/>
                                <w:rFonts w:ascii="Calibri" w:hAnsi="Calibri" w:cs="Calibri"/>
                                <w:i/>
                                <w:iCs/>
                                <w:color w:val="000000" w:themeColor="text1"/>
                                <w:sz w:val="21"/>
                                <w:szCs w:val="21"/>
                              </w:rPr>
                              <w:t xml:space="preserve">of the </w:t>
                            </w:r>
                            <w:r w:rsidRPr="00C864AD">
                              <w:rPr>
                                <w:rStyle w:val="normaltextrun"/>
                                <w:rFonts w:ascii="Calibri" w:hAnsi="Calibri" w:cs="Calibri"/>
                                <w:i/>
                                <w:iCs/>
                                <w:color w:val="000000" w:themeColor="text1"/>
                                <w:sz w:val="21"/>
                                <w:szCs w:val="21"/>
                              </w:rPr>
                              <w:t>diversity, communities and contexts across Australia?</w:t>
                            </w:r>
                            <w:r w:rsidRPr="001A658B">
                              <w:rPr>
                                <w:rStyle w:val="normaltextrun"/>
                                <w:rFonts w:ascii="Calibri" w:hAnsi="Calibri" w:cs="Calibri"/>
                                <w:i/>
                                <w:iCs/>
                                <w:color w:val="000000" w:themeColor="text1"/>
                                <w:sz w:val="21"/>
                                <w:szCs w:val="21"/>
                              </w:rPr>
                              <w:t xml:space="preserve"> </w:t>
                            </w:r>
                          </w:p>
                          <w:p w14:paraId="71956AC7" w14:textId="1368B539" w:rsidR="009E6614" w:rsidRPr="001A658B" w:rsidRDefault="009E6614" w:rsidP="00FC7D30">
                            <w:pPr>
                              <w:ind w:left="709"/>
                              <w:jc w:val="right"/>
                              <w:rPr>
                                <w:rStyle w:val="normaltextrun"/>
                                <w:rFonts w:ascii="Calibri" w:hAnsi="Calibri" w:cs="Calibri"/>
                                <w:i/>
                                <w:iCs/>
                                <w:color w:val="000000" w:themeColor="text1"/>
                                <w:sz w:val="21"/>
                                <w:szCs w:val="21"/>
                              </w:rPr>
                            </w:pPr>
                            <w:r w:rsidRPr="001A658B">
                              <w:rPr>
                                <w:rStyle w:val="normaltextrun"/>
                                <w:rFonts w:ascii="Calibri" w:hAnsi="Calibri" w:cs="Calibri"/>
                                <w:i/>
                                <w:iCs/>
                                <w:color w:val="000000" w:themeColor="text1"/>
                                <w:sz w:val="21"/>
                                <w:szCs w:val="21"/>
                              </w:rPr>
                              <w:t>How can prevention strategies more effectively integrate with the broader ecosystem of health policy and programs?</w:t>
                            </w:r>
                          </w:p>
                          <w:p w14:paraId="5F36D1F3" w14:textId="77777777" w:rsidR="00835B0D" w:rsidRPr="00DE58BF" w:rsidRDefault="00835B0D" w:rsidP="00835B0D">
                            <w:pPr>
                              <w:ind w:left="709"/>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BDBBA" id="_x0000_t135" coordsize="21600,21600" o:spt="135" path="m10800,qx21600,10800,10800,21600l,21600,,xe">
                <v:stroke joinstyle="miter"/>
                <v:path gradientshapeok="t" o:connecttype="rect" textboxrect="0,3163,18437,18437"/>
              </v:shapetype>
              <v:shape id="Flowchart: Delay 5" o:spid="_x0000_s1026" type="#_x0000_t135" alt="What works well to support women’s health in our communities? &#10;How can we shift the way we understand ‘prevention’ when it comes to women’s health in all of the diversity, communities and contexts across Australia? &#10;How can prevention strategies more effectively integrate with the broader ecosystem of health policy and programs?" style="position:absolute;margin-left:349.3pt;margin-top:-295.3pt;width:276.65pt;height:24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" filled="f" stroked="f" strokeweight="1pt">
                <v:textbox>
                  <w:txbxContent>
                    <w:p w14:paraId="7C1F2FBF" w14:textId="77777777" w:rsidR="00DE58BF" w:rsidRPr="001A658B" w:rsidRDefault="009E6614" w:rsidP="00FC7D30">
                      <w:pPr>
                        <w:ind w:left="709"/>
                        <w:jc w:val="right"/>
                        <w:rPr>
                          <w:rStyle w:val="normaltextrun"/>
                          <w:rFonts w:ascii="Calibri" w:hAnsi="Calibri" w:cs="Calibri"/>
                          <w:i/>
                          <w:iCs/>
                          <w:color w:val="000000" w:themeColor="text1"/>
                          <w:sz w:val="21"/>
                          <w:szCs w:val="21"/>
                        </w:rPr>
                      </w:pPr>
                      <w:r w:rsidRPr="001A658B">
                        <w:rPr>
                          <w:rStyle w:val="normaltextrun"/>
                          <w:rFonts w:ascii="Calibri" w:hAnsi="Calibri" w:cs="Calibri"/>
                          <w:i/>
                          <w:iCs/>
                          <w:color w:val="000000" w:themeColor="text1"/>
                          <w:sz w:val="21"/>
                          <w:szCs w:val="21"/>
                        </w:rPr>
                        <w:t xml:space="preserve">What works </w:t>
                      </w:r>
                      <w:r w:rsidRPr="001A658B">
                        <w:rPr>
                          <w:color w:val="000000" w:themeColor="text1"/>
                          <w:sz w:val="21"/>
                          <w:szCs w:val="21"/>
                          <w:lang w:val="en-US"/>
                        </w:rPr>
                        <w:t>well</w:t>
                      </w:r>
                      <w:r w:rsidRPr="001A658B">
                        <w:rPr>
                          <w:rStyle w:val="normaltextrun"/>
                          <w:rFonts w:ascii="Calibri" w:hAnsi="Calibri" w:cs="Calibri"/>
                          <w:i/>
                          <w:iCs/>
                          <w:color w:val="000000" w:themeColor="text1"/>
                          <w:sz w:val="21"/>
                          <w:szCs w:val="21"/>
                        </w:rPr>
                        <w:t xml:space="preserve"> to support women’s health in our communities? </w:t>
                      </w:r>
                    </w:p>
                    <w:p w14:paraId="1ED214E2" w14:textId="2B6F2A4D" w:rsidR="00DE58BF" w:rsidRPr="001A658B" w:rsidRDefault="009E6614" w:rsidP="00FC7D30">
                      <w:pPr>
                        <w:ind w:left="709"/>
                        <w:jc w:val="right"/>
                        <w:rPr>
                          <w:rStyle w:val="normaltextrun"/>
                          <w:rFonts w:ascii="Calibri" w:hAnsi="Calibri" w:cs="Calibri"/>
                          <w:i/>
                          <w:iCs/>
                          <w:color w:val="000000" w:themeColor="text1"/>
                          <w:sz w:val="21"/>
                          <w:szCs w:val="21"/>
                        </w:rPr>
                      </w:pPr>
                      <w:r w:rsidRPr="00C864AD">
                        <w:rPr>
                          <w:rStyle w:val="normaltextrun"/>
                          <w:rFonts w:ascii="Calibri" w:hAnsi="Calibri" w:cs="Calibri"/>
                          <w:i/>
                          <w:iCs/>
                          <w:color w:val="000000" w:themeColor="text1"/>
                          <w:sz w:val="21"/>
                          <w:szCs w:val="21"/>
                        </w:rPr>
                        <w:t xml:space="preserve">How can we shift the way we understand ‘prevention’ when it comes to women’s health in all </w:t>
                      </w:r>
                      <w:r w:rsidR="00423CA7" w:rsidRPr="00313A9D">
                        <w:rPr>
                          <w:rStyle w:val="normaltextrun"/>
                          <w:rFonts w:ascii="Calibri" w:hAnsi="Calibri" w:cs="Calibri"/>
                          <w:i/>
                          <w:iCs/>
                          <w:color w:val="000000" w:themeColor="text1"/>
                          <w:sz w:val="21"/>
                          <w:szCs w:val="21"/>
                        </w:rPr>
                        <w:t xml:space="preserve">of the </w:t>
                      </w:r>
                      <w:r w:rsidRPr="00C864AD">
                        <w:rPr>
                          <w:rStyle w:val="normaltextrun"/>
                          <w:rFonts w:ascii="Calibri" w:hAnsi="Calibri" w:cs="Calibri"/>
                          <w:i/>
                          <w:iCs/>
                          <w:color w:val="000000" w:themeColor="text1"/>
                          <w:sz w:val="21"/>
                          <w:szCs w:val="21"/>
                        </w:rPr>
                        <w:t>diversity, communities and contexts across Australia?</w:t>
                      </w:r>
                      <w:r w:rsidRPr="001A658B">
                        <w:rPr>
                          <w:rStyle w:val="normaltextrun"/>
                          <w:rFonts w:ascii="Calibri" w:hAnsi="Calibri" w:cs="Calibri"/>
                          <w:i/>
                          <w:iCs/>
                          <w:color w:val="000000" w:themeColor="text1"/>
                          <w:sz w:val="21"/>
                          <w:szCs w:val="21"/>
                        </w:rPr>
                        <w:t xml:space="preserve"> </w:t>
                      </w:r>
                    </w:p>
                    <w:p w14:paraId="71956AC7" w14:textId="1368B539" w:rsidR="009E6614" w:rsidRPr="001A658B" w:rsidRDefault="009E6614" w:rsidP="00FC7D30">
                      <w:pPr>
                        <w:ind w:left="709"/>
                        <w:jc w:val="right"/>
                        <w:rPr>
                          <w:rStyle w:val="normaltextrun"/>
                          <w:rFonts w:ascii="Calibri" w:hAnsi="Calibri" w:cs="Calibri"/>
                          <w:i/>
                          <w:iCs/>
                          <w:color w:val="000000" w:themeColor="text1"/>
                          <w:sz w:val="21"/>
                          <w:szCs w:val="21"/>
                        </w:rPr>
                      </w:pPr>
                      <w:r w:rsidRPr="001A658B">
                        <w:rPr>
                          <w:rStyle w:val="normaltextrun"/>
                          <w:rFonts w:ascii="Calibri" w:hAnsi="Calibri" w:cs="Calibri"/>
                          <w:i/>
                          <w:iCs/>
                          <w:color w:val="000000" w:themeColor="text1"/>
                          <w:sz w:val="21"/>
                          <w:szCs w:val="21"/>
                        </w:rPr>
                        <w:t>How can prevention strategies more effectively integrate with the broader ecosystem of health policy and programs?</w:t>
                      </w:r>
                    </w:p>
                    <w:p w14:paraId="5F36D1F3" w14:textId="77777777" w:rsidR="00835B0D" w:rsidRPr="00DE58BF" w:rsidRDefault="00835B0D" w:rsidP="00835B0D">
                      <w:pPr>
                        <w:ind w:left="709"/>
                        <w:rPr>
                          <w:color w:val="000000" w:themeColor="text1"/>
                          <w:lang w:val="en-US"/>
                        </w:rPr>
                      </w:pPr>
                    </w:p>
                  </w:txbxContent>
                </v:textbox>
                <w10:wrap anchorx="page"/>
              </v:shape>
            </w:pict>
          </mc:Fallback>
        </mc:AlternateContent>
      </w:r>
      <w:r>
        <w:rPr>
          <w:rFonts w:ascii="Calibri" w:eastAsiaTheme="majorEastAsia" w:hAnsi="Calibri" w:cs="Calibri"/>
          <w:noProof/>
          <w:color w:val="000000"/>
          <w:shd w:val="clear" w:color="auto" w:fill="FFFFFF"/>
        </w:rPr>
        <w:drawing>
          <wp:anchor distT="0" distB="0" distL="114300" distR="114300" simplePos="0" relativeHeight="251700224" behindDoc="1" locked="0" layoutInCell="1" allowOverlap="1" wp14:anchorId="6A52BE47" wp14:editId="7708C842">
            <wp:simplePos x="0" y="0"/>
            <wp:positionH relativeFrom="column">
              <wp:posOffset>-772160</wp:posOffset>
            </wp:positionH>
            <wp:positionV relativeFrom="paragraph">
              <wp:posOffset>-3423074</wp:posOffset>
            </wp:positionV>
            <wp:extent cx="1952100" cy="1132115"/>
            <wp:effectExtent l="0" t="0" r="0" b="0"/>
            <wp:wrapNone/>
            <wp:docPr id="9" name="Picture 9" descr="Australian Women's Health Network logo, featuring a dark purple sculpture of a woman with hands raised above her head and black all caps text that says: &quot;Australian Women's Health Networ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ustralian Women's Health Network logo, featuring a dark purple sculpture of a woman with hands raised above her head and black all caps text that says: &quot;Australian Women's Health Network&quo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2100" cy="1132115"/>
                    </a:xfrm>
                    <a:prstGeom prst="rect">
                      <a:avLst/>
                    </a:prstGeom>
                  </pic:spPr>
                </pic:pic>
              </a:graphicData>
            </a:graphic>
            <wp14:sizeRelH relativeFrom="page">
              <wp14:pctWidth>0</wp14:pctWidth>
            </wp14:sizeRelH>
            <wp14:sizeRelV relativeFrom="page">
              <wp14:pctHeight>0</wp14:pctHeight>
            </wp14:sizeRelV>
          </wp:anchor>
        </w:drawing>
      </w:r>
    </w:p>
    <w:p w14:paraId="0FE6FEB9" w14:textId="77777777" w:rsidR="001A658B" w:rsidRDefault="001A658B" w:rsidP="006F70DC">
      <w:pPr>
        <w:pStyle w:val="paragraph"/>
        <w:spacing w:before="0" w:beforeAutospacing="0" w:after="0" w:afterAutospacing="0"/>
        <w:textAlignment w:val="baseline"/>
        <w:rPr>
          <w:rStyle w:val="normaltextrun"/>
          <w:rFonts w:ascii="Calibri" w:hAnsi="Calibri" w:cs="Calibri"/>
          <w:b/>
          <w:bCs/>
          <w:sz w:val="22"/>
          <w:szCs w:val="22"/>
        </w:rPr>
      </w:pPr>
    </w:p>
    <w:p w14:paraId="0E67C2E5" w14:textId="5EC69BA1" w:rsidR="006F70DC" w:rsidRPr="00835B0D" w:rsidRDefault="006F70DC" w:rsidP="006F70DC">
      <w:pPr>
        <w:pStyle w:val="paragraph"/>
        <w:spacing w:before="0" w:beforeAutospacing="0" w:after="0" w:afterAutospacing="0"/>
        <w:textAlignment w:val="baseline"/>
        <w:rPr>
          <w:rFonts w:ascii="Segoe UI" w:hAnsi="Segoe UI" w:cs="Segoe UI"/>
          <w:b/>
          <w:bCs/>
          <w:sz w:val="18"/>
          <w:szCs w:val="18"/>
        </w:rPr>
      </w:pPr>
      <w:r w:rsidRPr="00835B0D">
        <w:rPr>
          <w:rStyle w:val="normaltextrun"/>
          <w:rFonts w:ascii="Calibri" w:hAnsi="Calibri" w:cs="Calibri"/>
          <w:b/>
          <w:bCs/>
          <w:sz w:val="22"/>
          <w:szCs w:val="22"/>
        </w:rPr>
        <w:t>At Australian Women’s Health Network (AWHN), our vision is “Health equity for all women”</w:t>
      </w:r>
      <w:r w:rsidR="00191539">
        <w:rPr>
          <w:rStyle w:val="normaltextrun"/>
          <w:rFonts w:ascii="Calibri" w:hAnsi="Calibri" w:cs="Calibri"/>
          <w:b/>
          <w:bCs/>
          <w:sz w:val="22"/>
          <w:szCs w:val="22"/>
        </w:rPr>
        <w:t>.</w:t>
      </w:r>
      <w:r w:rsidRPr="00835B0D">
        <w:rPr>
          <w:rStyle w:val="EndnoteReference"/>
          <w:rFonts w:ascii="Calibri" w:hAnsi="Calibri" w:cs="Calibri"/>
          <w:b/>
          <w:bCs/>
          <w:sz w:val="22"/>
          <w:szCs w:val="22"/>
        </w:rPr>
        <w:endnoteReference w:id="1"/>
      </w:r>
      <w:r w:rsidRPr="00835B0D">
        <w:rPr>
          <w:rStyle w:val="normaltextrun"/>
          <w:rFonts w:ascii="Calibri" w:hAnsi="Calibri" w:cs="Calibri"/>
          <w:b/>
          <w:bCs/>
          <w:sz w:val="22"/>
          <w:szCs w:val="22"/>
        </w:rPr>
        <w:t> </w:t>
      </w:r>
      <w:r w:rsidRPr="00835B0D">
        <w:rPr>
          <w:rStyle w:val="eop"/>
          <w:rFonts w:ascii="Calibri" w:hAnsi="Calibri" w:cs="Calibri"/>
          <w:b/>
          <w:bCs/>
          <w:sz w:val="22"/>
          <w:szCs w:val="22"/>
        </w:rPr>
        <w:t> </w:t>
      </w:r>
    </w:p>
    <w:p w14:paraId="3DAC7EAB" w14:textId="09A80E34" w:rsidR="006F70DC" w:rsidRDefault="006F70DC" w:rsidP="006F70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8437CC" w14:textId="1439ABAC" w:rsidR="006F70DC" w:rsidRDefault="006F70DC" w:rsidP="006F70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know that women are the majority of health consumers, the majority of health service providers, and the majority of carers. We also recognise that </w:t>
      </w:r>
      <w:r w:rsidR="004205D4">
        <w:rPr>
          <w:rStyle w:val="normaltextrun"/>
          <w:rFonts w:ascii="Calibri" w:hAnsi="Calibri" w:cs="Calibri"/>
          <w:sz w:val="22"/>
          <w:szCs w:val="22"/>
        </w:rPr>
        <w:t>throughout life</w:t>
      </w:r>
      <w:r>
        <w:rPr>
          <w:rStyle w:val="normaltextrun"/>
          <w:rFonts w:ascii="Calibri" w:hAnsi="Calibri" w:cs="Calibri"/>
          <w:sz w:val="22"/>
          <w:szCs w:val="22"/>
        </w:rPr>
        <w:t>, women and gender diverse people experience health, illness, and healthcare differently to men. Gender, is at the heart of all health and disease pathways, so gender needs to be considered in all health promotion, prevention, and care</w:t>
      </w:r>
      <w:r w:rsidR="00AA1B32">
        <w:rPr>
          <w:rStyle w:val="normaltextrun"/>
          <w:rFonts w:ascii="Calibri" w:hAnsi="Calibri" w:cs="Calibri"/>
          <w:sz w:val="22"/>
          <w:szCs w:val="22"/>
        </w:rPr>
        <w:t>.</w:t>
      </w:r>
      <w:r w:rsidR="00AA1B32">
        <w:rPr>
          <w:rStyle w:val="EndnoteReference"/>
          <w:rFonts w:ascii="Calibri" w:hAnsi="Calibri" w:cs="Calibri"/>
          <w:sz w:val="22"/>
          <w:szCs w:val="22"/>
        </w:rPr>
        <w:endnoteReference w:id="2"/>
      </w:r>
    </w:p>
    <w:p w14:paraId="745D4022" w14:textId="77777777" w:rsidR="006F70DC" w:rsidRDefault="006F70DC" w:rsidP="006F70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8287403" w14:textId="40F69E13" w:rsidR="003A4952" w:rsidRDefault="6E1825B6" w:rsidP="20AC41D1">
      <w:pPr>
        <w:pStyle w:val="paragraph"/>
        <w:spacing w:before="0" w:beforeAutospacing="0" w:after="0" w:afterAutospacing="0"/>
        <w:textAlignment w:val="baseline"/>
        <w:rPr>
          <w:rStyle w:val="normaltextrun"/>
          <w:rFonts w:ascii="Calibri" w:hAnsi="Calibri" w:cs="Calibri"/>
          <w:sz w:val="22"/>
          <w:szCs w:val="22"/>
        </w:rPr>
      </w:pPr>
      <w:r w:rsidRPr="20AC41D1">
        <w:rPr>
          <w:rStyle w:val="normaltextrun"/>
          <w:rFonts w:ascii="Calibri" w:hAnsi="Calibri" w:cs="Calibri"/>
          <w:sz w:val="22"/>
          <w:szCs w:val="22"/>
        </w:rPr>
        <w:t>AWHN is leading a national online project to</w:t>
      </w:r>
      <w:r w:rsidR="22B4E892" w:rsidRPr="20AC41D1">
        <w:rPr>
          <w:rStyle w:val="normaltextrun"/>
          <w:rFonts w:ascii="Calibri" w:hAnsi="Calibri" w:cs="Calibri"/>
          <w:sz w:val="22"/>
          <w:szCs w:val="22"/>
        </w:rPr>
        <w:t>:</w:t>
      </w:r>
    </w:p>
    <w:p w14:paraId="32A38AC0" w14:textId="45C3F134" w:rsidR="003A4952" w:rsidRPr="003A4952" w:rsidRDefault="004205D4" w:rsidP="003A4952">
      <w:pPr>
        <w:pStyle w:val="paragraph"/>
        <w:numPr>
          <w:ilvl w:val="0"/>
          <w:numId w:val="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sz w:val="22"/>
          <w:szCs w:val="22"/>
        </w:rPr>
        <w:t xml:space="preserve">define </w:t>
      </w:r>
      <w:r w:rsidR="006F70DC">
        <w:rPr>
          <w:rStyle w:val="normaltextrun"/>
          <w:rFonts w:ascii="Calibri" w:hAnsi="Calibri" w:cs="Calibri"/>
          <w:sz w:val="22"/>
          <w:szCs w:val="22"/>
        </w:rPr>
        <w:t xml:space="preserve">what effective prevention looks like </w:t>
      </w:r>
      <w:r w:rsidR="003A4952">
        <w:rPr>
          <w:rStyle w:val="normaltextrun"/>
          <w:rFonts w:ascii="Calibri" w:hAnsi="Calibri" w:cs="Calibri"/>
          <w:sz w:val="22"/>
          <w:szCs w:val="22"/>
        </w:rPr>
        <w:t xml:space="preserve">across </w:t>
      </w:r>
      <w:r w:rsidR="00305FC8">
        <w:rPr>
          <w:rStyle w:val="normaltextrun"/>
          <w:rFonts w:ascii="Calibri" w:hAnsi="Calibri" w:cs="Calibri"/>
          <w:sz w:val="22"/>
          <w:szCs w:val="22"/>
        </w:rPr>
        <w:t xml:space="preserve">different </w:t>
      </w:r>
      <w:r w:rsidR="00C65F72">
        <w:rPr>
          <w:rStyle w:val="normaltextrun"/>
          <w:rFonts w:ascii="Calibri" w:hAnsi="Calibri" w:cs="Calibri"/>
          <w:sz w:val="22"/>
          <w:szCs w:val="22"/>
        </w:rPr>
        <w:t xml:space="preserve">thematic </w:t>
      </w:r>
      <w:r w:rsidR="003A4952">
        <w:rPr>
          <w:rStyle w:val="normaltextrun"/>
          <w:rFonts w:ascii="Calibri" w:hAnsi="Calibri" w:cs="Calibri"/>
          <w:sz w:val="22"/>
          <w:szCs w:val="22"/>
        </w:rPr>
        <w:t>areas of women’s health</w:t>
      </w:r>
      <w:r w:rsidR="00A83B90">
        <w:rPr>
          <w:rStyle w:val="normaltextrun"/>
          <w:rFonts w:ascii="Calibri" w:hAnsi="Calibri" w:cs="Calibri"/>
          <w:sz w:val="22"/>
          <w:szCs w:val="22"/>
        </w:rPr>
        <w:t xml:space="preserve"> and populations</w:t>
      </w:r>
    </w:p>
    <w:p w14:paraId="775AD6CC" w14:textId="3F477A2B" w:rsidR="003A4952" w:rsidRPr="003A4952" w:rsidRDefault="003A4952" w:rsidP="003A4952">
      <w:pPr>
        <w:pStyle w:val="paragraph"/>
        <w:numPr>
          <w:ilvl w:val="0"/>
          <w:numId w:val="7"/>
        </w:numPr>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develop </w:t>
      </w:r>
      <w:r w:rsidR="00A83B90">
        <w:rPr>
          <w:rStyle w:val="normaltextrun"/>
          <w:rFonts w:ascii="Calibri" w:hAnsi="Calibri" w:cs="Calibri"/>
          <w:color w:val="000000"/>
          <w:sz w:val="22"/>
          <w:szCs w:val="22"/>
        </w:rPr>
        <w:t xml:space="preserve">women’s health policy </w:t>
      </w:r>
      <w:r>
        <w:rPr>
          <w:rStyle w:val="normaltextrun"/>
          <w:rFonts w:ascii="Calibri" w:hAnsi="Calibri" w:cs="Calibri"/>
          <w:color w:val="000000"/>
          <w:sz w:val="22"/>
          <w:szCs w:val="22"/>
        </w:rPr>
        <w:t xml:space="preserve">resources </w:t>
      </w:r>
      <w:r w:rsidR="00A83B90">
        <w:rPr>
          <w:rStyle w:val="normaltextrun"/>
          <w:rFonts w:ascii="Calibri" w:hAnsi="Calibri" w:cs="Calibri"/>
          <w:color w:val="000000"/>
          <w:sz w:val="22"/>
          <w:szCs w:val="22"/>
        </w:rPr>
        <w:t>in response to identified areas of need</w:t>
      </w:r>
    </w:p>
    <w:p w14:paraId="08D0D8A7" w14:textId="5B336D17" w:rsidR="00A83B90" w:rsidRPr="004B3951" w:rsidRDefault="62ECD372">
      <w:pPr>
        <w:pStyle w:val="paragraph"/>
        <w:numPr>
          <w:ilvl w:val="0"/>
          <w:numId w:val="7"/>
        </w:numPr>
        <w:spacing w:before="0" w:beforeAutospacing="0" w:after="0" w:afterAutospacing="0"/>
        <w:rPr>
          <w:rStyle w:val="normaltextrun"/>
          <w:rFonts w:ascii="Calibri" w:hAnsi="Calibri" w:cs="Calibri"/>
          <w:color w:val="000000" w:themeColor="text1"/>
          <w:sz w:val="22"/>
          <w:szCs w:val="22"/>
        </w:rPr>
      </w:pPr>
      <w:r w:rsidRPr="20AC41D1">
        <w:rPr>
          <w:rStyle w:val="normaltextrun"/>
          <w:rFonts w:ascii="Calibri" w:hAnsi="Calibri" w:cs="Calibri"/>
          <w:color w:val="000000" w:themeColor="text1"/>
          <w:sz w:val="22"/>
          <w:szCs w:val="22"/>
        </w:rPr>
        <w:t xml:space="preserve">bank </w:t>
      </w:r>
      <w:r w:rsidR="0984DC36" w:rsidRPr="20AC41D1">
        <w:rPr>
          <w:rStyle w:val="normaltextrun"/>
          <w:rFonts w:ascii="Calibri" w:hAnsi="Calibri" w:cs="Calibri"/>
          <w:color w:val="000000" w:themeColor="text1"/>
          <w:sz w:val="22"/>
          <w:szCs w:val="22"/>
        </w:rPr>
        <w:t xml:space="preserve">these resources together with broader women’s health </w:t>
      </w:r>
      <w:r w:rsidR="22B4E892" w:rsidRPr="20AC41D1">
        <w:rPr>
          <w:rStyle w:val="normaltextrun"/>
          <w:rFonts w:ascii="Calibri" w:hAnsi="Calibri" w:cs="Calibri"/>
          <w:color w:val="000000" w:themeColor="text1"/>
          <w:sz w:val="22"/>
          <w:szCs w:val="22"/>
        </w:rPr>
        <w:t xml:space="preserve">knowledge on effective prevention in </w:t>
      </w:r>
      <w:r w:rsidR="2311BA8F" w:rsidRPr="20AC41D1">
        <w:rPr>
          <w:rStyle w:val="normaltextrun"/>
          <w:rFonts w:ascii="Calibri" w:hAnsi="Calibri" w:cs="Calibri"/>
          <w:color w:val="000000" w:themeColor="text1"/>
          <w:sz w:val="22"/>
          <w:szCs w:val="22"/>
        </w:rPr>
        <w:t>a refreshed Women’s Health Hub</w:t>
      </w:r>
    </w:p>
    <w:p w14:paraId="4768A3F9" w14:textId="48C5BB81" w:rsidR="00835B0D" w:rsidRPr="006D6D56" w:rsidRDefault="0984DC36" w:rsidP="20AC41D1">
      <w:pPr>
        <w:pStyle w:val="paragraph"/>
        <w:numPr>
          <w:ilvl w:val="0"/>
          <w:numId w:val="7"/>
        </w:numPr>
        <w:spacing w:before="0" w:beforeAutospacing="0" w:after="0" w:afterAutospacing="0"/>
        <w:textAlignment w:val="baseline"/>
        <w:rPr>
          <w:rStyle w:val="normaltextrun"/>
          <w:rFonts w:ascii="Calibri" w:hAnsi="Calibri" w:cs="Calibri"/>
          <w:color w:val="000000" w:themeColor="text1"/>
          <w:sz w:val="22"/>
          <w:szCs w:val="22"/>
        </w:rPr>
      </w:pPr>
      <w:r w:rsidRPr="20AC41D1">
        <w:rPr>
          <w:rStyle w:val="normaltextrun"/>
          <w:rFonts w:ascii="Calibri" w:hAnsi="Calibri" w:cs="Calibri"/>
          <w:color w:val="000000" w:themeColor="text1"/>
          <w:sz w:val="22"/>
          <w:szCs w:val="22"/>
        </w:rPr>
        <w:t>share this evidence through a series of online education and training mechanisms</w:t>
      </w:r>
      <w:r w:rsidR="4308F65C" w:rsidRPr="20AC41D1">
        <w:rPr>
          <w:rStyle w:val="normaltextrun"/>
          <w:rFonts w:ascii="Calibri" w:hAnsi="Calibri" w:cs="Calibri"/>
          <w:color w:val="000000" w:themeColor="text1"/>
          <w:sz w:val="22"/>
          <w:szCs w:val="22"/>
        </w:rPr>
        <w:t xml:space="preserve"> on the Women’s Health Hub</w:t>
      </w:r>
      <w:r w:rsidR="00FC6A76">
        <w:rPr>
          <w:rStyle w:val="normaltextrun"/>
          <w:rFonts w:ascii="Calibri" w:hAnsi="Calibri" w:cs="Calibri"/>
          <w:color w:val="000000" w:themeColor="text1"/>
          <w:sz w:val="22"/>
          <w:szCs w:val="22"/>
        </w:rPr>
        <w:t>.</w:t>
      </w:r>
    </w:p>
    <w:p w14:paraId="500218BB" w14:textId="77777777" w:rsidR="004B3951" w:rsidRDefault="004B3951" w:rsidP="006D6D56">
      <w:pPr>
        <w:pStyle w:val="paragraph"/>
        <w:spacing w:before="0" w:beforeAutospacing="0" w:after="0" w:afterAutospacing="0"/>
        <w:textAlignment w:val="baseline"/>
        <w:rPr>
          <w:rStyle w:val="normaltextrun"/>
          <w:rFonts w:ascii="Calibri" w:hAnsi="Calibri" w:cs="Calibri"/>
          <w:color w:val="000000"/>
          <w:sz w:val="22"/>
          <w:szCs w:val="22"/>
        </w:rPr>
      </w:pPr>
    </w:p>
    <w:p w14:paraId="5FF1AD8E" w14:textId="08917A00" w:rsidR="006D6D56" w:rsidRDefault="00A83B90" w:rsidP="006D6D56">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These will be designed to support health advocates, practitioners, Governments, funders</w:t>
      </w:r>
      <w:r w:rsidR="004B3951">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and others to embed a gender equity</w:t>
      </w:r>
      <w:r>
        <w:rPr>
          <w:rStyle w:val="EndnoteReference"/>
          <w:rFonts w:ascii="Calibri" w:hAnsi="Calibri" w:cs="Calibri"/>
          <w:color w:val="000000"/>
          <w:sz w:val="22"/>
          <w:szCs w:val="22"/>
        </w:rPr>
        <w:endnoteReference w:id="3"/>
      </w:r>
      <w:r>
        <w:rPr>
          <w:rStyle w:val="normaltextrun"/>
          <w:rFonts w:ascii="Calibri" w:hAnsi="Calibri" w:cs="Calibri"/>
          <w:color w:val="000000"/>
          <w:sz w:val="22"/>
          <w:szCs w:val="22"/>
        </w:rPr>
        <w:t xml:space="preserve"> lens throughout our prevention work.</w:t>
      </w:r>
    </w:p>
    <w:p w14:paraId="269369B3" w14:textId="77777777" w:rsidR="00A83B90" w:rsidRDefault="00A83B90" w:rsidP="006D6D56">
      <w:pPr>
        <w:pStyle w:val="paragraph"/>
        <w:spacing w:before="0" w:beforeAutospacing="0" w:after="0" w:afterAutospacing="0"/>
        <w:textAlignment w:val="baseline"/>
        <w:rPr>
          <w:rStyle w:val="normaltextrun"/>
          <w:rFonts w:ascii="Calibri" w:hAnsi="Calibri" w:cs="Calibri"/>
          <w:color w:val="000000"/>
          <w:sz w:val="22"/>
          <w:szCs w:val="22"/>
        </w:rPr>
      </w:pPr>
    </w:p>
    <w:p w14:paraId="2EF48E73" w14:textId="1FA4904F" w:rsidR="00E0048F" w:rsidRDefault="4E228961" w:rsidP="20AC41D1">
      <w:pPr>
        <w:pStyle w:val="paragraph"/>
        <w:spacing w:before="0" w:beforeAutospacing="0" w:after="0" w:afterAutospacing="0"/>
        <w:textAlignment w:val="baseline"/>
        <w:rPr>
          <w:rStyle w:val="normaltextrun"/>
          <w:rFonts w:ascii="Calibri" w:hAnsi="Calibri" w:cs="Calibri"/>
          <w:sz w:val="22"/>
          <w:szCs w:val="22"/>
        </w:rPr>
      </w:pPr>
      <w:r w:rsidRPr="20AC41D1">
        <w:rPr>
          <w:rStyle w:val="normaltextrun"/>
          <w:rFonts w:ascii="Calibri" w:hAnsi="Calibri" w:cs="Calibri"/>
          <w:sz w:val="22"/>
          <w:szCs w:val="22"/>
        </w:rPr>
        <w:t>R</w:t>
      </w:r>
      <w:r w:rsidR="4AF95D21" w:rsidRPr="20AC41D1">
        <w:rPr>
          <w:rStyle w:val="normaltextrun"/>
          <w:rFonts w:ascii="Calibri" w:hAnsi="Calibri" w:cs="Calibri"/>
          <w:sz w:val="22"/>
          <w:szCs w:val="22"/>
        </w:rPr>
        <w:t xml:space="preserve">esources that emerge from this project will be created in collaboration with </w:t>
      </w:r>
      <w:r w:rsidR="62ECD372" w:rsidRPr="20AC41D1">
        <w:rPr>
          <w:rStyle w:val="normaltextrun"/>
          <w:rFonts w:ascii="Calibri" w:hAnsi="Calibri" w:cs="Calibri"/>
          <w:sz w:val="22"/>
          <w:szCs w:val="22"/>
        </w:rPr>
        <w:t xml:space="preserve">AWHN </w:t>
      </w:r>
      <w:r w:rsidR="4AF95D21" w:rsidRPr="20AC41D1">
        <w:rPr>
          <w:rStyle w:val="normaltextrun"/>
          <w:rFonts w:ascii="Calibri" w:hAnsi="Calibri" w:cs="Calibri"/>
          <w:sz w:val="22"/>
          <w:szCs w:val="22"/>
        </w:rPr>
        <w:t>members, reflect AWHN’s commitment to the determinants of health</w:t>
      </w:r>
      <w:r w:rsidR="64CADA50" w:rsidRPr="20AC41D1">
        <w:rPr>
          <w:rStyle w:val="normaltextrun"/>
          <w:rFonts w:ascii="Calibri" w:hAnsi="Calibri" w:cs="Calibri"/>
          <w:sz w:val="22"/>
          <w:szCs w:val="22"/>
        </w:rPr>
        <w:t>,</w:t>
      </w:r>
      <w:r w:rsidR="4AF95D21" w:rsidRPr="20AC41D1">
        <w:rPr>
          <w:rStyle w:val="normaltextrun"/>
          <w:rFonts w:ascii="Calibri" w:hAnsi="Calibri" w:cs="Calibri"/>
          <w:sz w:val="22"/>
          <w:szCs w:val="22"/>
        </w:rPr>
        <w:t xml:space="preserve"> and </w:t>
      </w:r>
      <w:r w:rsidR="62ECD372" w:rsidRPr="20AC41D1">
        <w:rPr>
          <w:rStyle w:val="normaltextrun"/>
          <w:rFonts w:ascii="Calibri" w:hAnsi="Calibri" w:cs="Calibri"/>
          <w:sz w:val="22"/>
          <w:szCs w:val="22"/>
        </w:rPr>
        <w:t>draw links between</w:t>
      </w:r>
      <w:r w:rsidR="4AF95D21" w:rsidRPr="20AC41D1">
        <w:rPr>
          <w:rStyle w:val="normaltextrun"/>
          <w:rFonts w:ascii="Calibri" w:hAnsi="Calibri" w:cs="Calibri"/>
          <w:sz w:val="22"/>
          <w:szCs w:val="22"/>
        </w:rPr>
        <w:t xml:space="preserve"> the </w:t>
      </w:r>
      <w:hyperlink r:id="rId12">
        <w:r w:rsidR="0E6FED00" w:rsidRPr="20AC41D1">
          <w:rPr>
            <w:rStyle w:val="Hyperlink"/>
            <w:rFonts w:ascii="Calibri" w:hAnsi="Calibri" w:cs="Calibri"/>
            <w:sz w:val="22"/>
            <w:szCs w:val="22"/>
          </w:rPr>
          <w:t>National Women's Health Strategy 2020-2030</w:t>
        </w:r>
      </w:hyperlink>
      <w:r w:rsidR="4AF95D21" w:rsidRPr="20AC41D1">
        <w:rPr>
          <w:rStyle w:val="normaltextrun"/>
          <w:rFonts w:ascii="Calibri" w:hAnsi="Calibri" w:cs="Calibri"/>
          <w:sz w:val="22"/>
          <w:szCs w:val="22"/>
        </w:rPr>
        <w:t xml:space="preserve"> and </w:t>
      </w:r>
      <w:hyperlink r:id="rId13">
        <w:r w:rsidR="64CADA50" w:rsidRPr="20AC41D1">
          <w:rPr>
            <w:rStyle w:val="Hyperlink"/>
            <w:rFonts w:ascii="Calibri" w:hAnsi="Calibri" w:cs="Calibri"/>
            <w:sz w:val="22"/>
            <w:szCs w:val="22"/>
          </w:rPr>
          <w:t>National Preventive Health Strategy 2021-2030</w:t>
        </w:r>
      </w:hyperlink>
      <w:r w:rsidR="64CADA50" w:rsidRPr="20AC41D1">
        <w:rPr>
          <w:rStyle w:val="eop"/>
          <w:rFonts w:ascii="Calibri" w:hAnsi="Calibri" w:cs="Calibri"/>
          <w:sz w:val="22"/>
          <w:szCs w:val="22"/>
        </w:rPr>
        <w:t>.</w:t>
      </w:r>
    </w:p>
    <w:p w14:paraId="264CCD51" w14:textId="0510FFAE" w:rsidR="006F70DC" w:rsidRDefault="006F70DC" w:rsidP="006F70DC">
      <w:pPr>
        <w:pStyle w:val="paragraph"/>
        <w:spacing w:before="0" w:beforeAutospacing="0" w:after="0" w:afterAutospacing="0"/>
        <w:textAlignment w:val="baseline"/>
        <w:rPr>
          <w:rStyle w:val="eop"/>
          <w:rFonts w:ascii="Calibri" w:hAnsi="Calibri" w:cs="Calibri"/>
          <w:color w:val="000000"/>
          <w:sz w:val="22"/>
          <w:szCs w:val="22"/>
        </w:rPr>
      </w:pPr>
    </w:p>
    <w:p w14:paraId="782D72AD" w14:textId="77777777" w:rsidR="001A658B" w:rsidRDefault="001A658B" w:rsidP="006F70DC">
      <w:pPr>
        <w:pStyle w:val="paragraph"/>
        <w:spacing w:before="0" w:beforeAutospacing="0" w:after="0" w:afterAutospacing="0"/>
        <w:textAlignment w:val="baseline"/>
        <w:rPr>
          <w:rStyle w:val="eop"/>
          <w:rFonts w:ascii="Calibri" w:hAnsi="Calibri" w:cs="Calibri"/>
          <w:color w:val="000000"/>
          <w:sz w:val="22"/>
          <w:szCs w:val="22"/>
        </w:rPr>
      </w:pPr>
    </w:p>
    <w:p w14:paraId="613673B2" w14:textId="77777777" w:rsidR="008250CE" w:rsidRDefault="008250CE" w:rsidP="008250CE">
      <w:pPr>
        <w:pStyle w:val="paragraph"/>
        <w:spacing w:before="0" w:beforeAutospacing="0" w:after="0" w:afterAutospacing="0"/>
        <w:textAlignment w:val="baseline"/>
        <w:rPr>
          <w:rFonts w:ascii="Segoe UI" w:hAnsi="Segoe UI" w:cs="Segoe UI"/>
          <w:b/>
          <w:bCs/>
          <w:color w:val="7030A0"/>
          <w:sz w:val="18"/>
          <w:szCs w:val="18"/>
        </w:rPr>
      </w:pPr>
      <w:r>
        <w:rPr>
          <w:rStyle w:val="normaltextrun"/>
          <w:rFonts w:ascii="Helvetica Neue" w:hAnsi="Helvetica Neue" w:cs="Segoe UI"/>
          <w:b/>
          <w:bCs/>
          <w:color w:val="7030A0"/>
        </w:rPr>
        <w:t>About us</w:t>
      </w:r>
      <w:r>
        <w:rPr>
          <w:rStyle w:val="eop"/>
          <w:rFonts w:ascii="Helvetica Neue" w:hAnsi="Helvetica Neue" w:cs="Segoe UI"/>
          <w:b/>
          <w:bCs/>
          <w:color w:val="7030A0"/>
        </w:rPr>
        <w:t> </w:t>
      </w:r>
    </w:p>
    <w:p w14:paraId="08F8AC39" w14:textId="4B72185E" w:rsidR="00835B0D" w:rsidRDefault="008250CE" w:rsidP="006F70DC">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The Australian Women’s Health Network (AWHN) provides a national voice on women’s health. It provides </w:t>
      </w:r>
      <w:r w:rsidR="004841EB">
        <w:rPr>
          <w:rStyle w:val="normaltextrun"/>
          <w:rFonts w:ascii="Calibri" w:hAnsi="Calibri" w:cs="Calibri"/>
          <w:color w:val="000000"/>
          <w:sz w:val="22"/>
          <w:szCs w:val="22"/>
        </w:rPr>
        <w:t>a gender equity lens</w:t>
      </w:r>
      <w:r>
        <w:rPr>
          <w:rStyle w:val="normaltextrun"/>
          <w:rFonts w:ascii="Calibri" w:hAnsi="Calibri" w:cs="Calibri"/>
          <w:color w:val="000000"/>
          <w:sz w:val="22"/>
          <w:szCs w:val="22"/>
        </w:rPr>
        <w:t xml:space="preserve"> o</w:t>
      </w:r>
      <w:r w:rsidR="004841EB">
        <w:rPr>
          <w:rStyle w:val="normaltextrun"/>
          <w:rFonts w:ascii="Calibri" w:hAnsi="Calibri" w:cs="Calibri"/>
          <w:color w:val="000000"/>
          <w:sz w:val="22"/>
          <w:szCs w:val="22"/>
        </w:rPr>
        <w:t>n</w:t>
      </w:r>
      <w:r>
        <w:rPr>
          <w:rStyle w:val="normaltextrun"/>
          <w:rFonts w:ascii="Calibri" w:hAnsi="Calibri" w:cs="Calibri"/>
          <w:color w:val="000000"/>
          <w:sz w:val="22"/>
          <w:szCs w:val="22"/>
        </w:rPr>
        <w:t xml:space="preserve"> health care and research</w:t>
      </w:r>
      <w:r w:rsidR="0042402E">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understanding that women’s health is a key social, cultural, environmental, and political</w:t>
      </w:r>
      <w:r w:rsidR="00435EAC">
        <w:rPr>
          <w:rStyle w:val="normaltextrun"/>
          <w:rFonts w:ascii="Calibri" w:hAnsi="Calibri" w:cs="Calibri"/>
          <w:color w:val="000000"/>
          <w:sz w:val="22"/>
          <w:szCs w:val="22"/>
        </w:rPr>
        <w:t xml:space="preserve"> matter</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45138A2" w14:textId="77777777" w:rsidR="00C4495B" w:rsidRDefault="00C4495B" w:rsidP="006F70DC">
      <w:pPr>
        <w:pStyle w:val="paragraph"/>
        <w:spacing w:before="0" w:beforeAutospacing="0" w:after="0" w:afterAutospacing="0"/>
        <w:textAlignment w:val="baseline"/>
        <w:rPr>
          <w:rFonts w:ascii="Calibri" w:hAnsi="Calibri" w:cs="Calibri"/>
          <w:color w:val="000000"/>
          <w:sz w:val="22"/>
          <w:szCs w:val="22"/>
        </w:rPr>
      </w:pPr>
    </w:p>
    <w:p w14:paraId="6D1DC58F" w14:textId="16EDFA15" w:rsidR="00E9493F" w:rsidRPr="00E9493F" w:rsidRDefault="008E0A67" w:rsidP="003A4952">
      <w:pPr>
        <w:pStyle w:val="paragraph"/>
        <w:spacing w:before="0" w:beforeAutospacing="0" w:after="0" w:afterAutospacing="0"/>
        <w:textAlignment w:val="baseline"/>
        <w:rPr>
          <w:rFonts w:ascii="Calibri" w:hAnsi="Calibri" w:cs="Calibri"/>
          <w:color w:val="000000"/>
          <w:sz w:val="22"/>
          <w:szCs w:val="22"/>
        </w:rPr>
        <w:sectPr w:rsidR="00E9493F" w:rsidRPr="00E9493F" w:rsidSect="00DE58BF">
          <w:headerReference w:type="even" r:id="rId14"/>
          <w:headerReference w:type="default" r:id="rId15"/>
          <w:footerReference w:type="even" r:id="rId16"/>
          <w:footerReference w:type="default" r:id="rId17"/>
          <w:headerReference w:type="first" r:id="rId18"/>
          <w:footerReference w:type="first" r:id="rId19"/>
          <w:pgSz w:w="11906" w:h="16838"/>
          <w:pgMar w:top="5387" w:right="1440" w:bottom="851" w:left="1440" w:header="708" w:footer="708" w:gutter="0"/>
          <w:cols w:space="708"/>
          <w:docGrid w:linePitch="360"/>
        </w:sectPr>
      </w:pPr>
      <w:r w:rsidRPr="008E0A67">
        <w:rPr>
          <w:rFonts w:ascii="Calibri" w:hAnsi="Calibri" w:cs="Calibri"/>
          <w:color w:val="000000"/>
          <w:sz w:val="22"/>
          <w:szCs w:val="22"/>
        </w:rPr>
        <w:t>AWHN is the vehicle for women’s health organisations, consumers and advocates to connect and collaborate through our membership base and effective processes to represent the views of members and their constituents.</w:t>
      </w:r>
    </w:p>
    <w:p w14:paraId="6B276898" w14:textId="77777777" w:rsidR="00E9493F" w:rsidRDefault="00E9493F">
      <w:pPr>
        <w:rPr>
          <w:rStyle w:val="normaltextrun"/>
          <w:rFonts w:ascii="Helvetica Neue" w:eastAsia="Times New Roman" w:hAnsi="Helvetica Neue" w:cs="Segoe UI"/>
          <w:b/>
          <w:bCs/>
          <w:color w:val="7030A0"/>
          <w:sz w:val="24"/>
          <w:szCs w:val="24"/>
          <w:lang w:eastAsia="en-AU"/>
        </w:rPr>
      </w:pPr>
      <w:r>
        <w:rPr>
          <w:rStyle w:val="normaltextrun"/>
          <w:rFonts w:ascii="Helvetica Neue" w:hAnsi="Helvetica Neue" w:cs="Segoe UI"/>
          <w:b/>
          <w:bCs/>
          <w:color w:val="7030A0"/>
        </w:rPr>
        <w:br w:type="page"/>
      </w:r>
    </w:p>
    <w:p w14:paraId="5100C0BE" w14:textId="588E9ACF" w:rsidR="008250CE" w:rsidRDefault="008250CE" w:rsidP="008250CE">
      <w:pPr>
        <w:pStyle w:val="paragraph"/>
        <w:spacing w:before="0" w:beforeAutospacing="0" w:after="0" w:afterAutospacing="0"/>
        <w:textAlignment w:val="baseline"/>
        <w:rPr>
          <w:rStyle w:val="normaltextrun"/>
          <w:rFonts w:ascii="Helvetica Neue" w:hAnsi="Helvetica Neue" w:cs="Segoe UI"/>
          <w:b/>
          <w:bCs/>
          <w:color w:val="7030A0"/>
        </w:rPr>
      </w:pPr>
      <w:r w:rsidRPr="00835B0D">
        <w:rPr>
          <w:rStyle w:val="normaltextrun"/>
          <w:rFonts w:ascii="Helvetica Neue" w:hAnsi="Helvetica Neue" w:cs="Segoe UI"/>
          <w:b/>
          <w:bCs/>
          <w:color w:val="7030A0"/>
        </w:rPr>
        <w:lastRenderedPageBreak/>
        <w:t xml:space="preserve">Project </w:t>
      </w:r>
      <w:r>
        <w:rPr>
          <w:rStyle w:val="normaltextrun"/>
          <w:rFonts w:ascii="Helvetica Neue" w:hAnsi="Helvetica Neue" w:cs="Segoe UI"/>
          <w:b/>
          <w:bCs/>
          <w:color w:val="7030A0"/>
        </w:rPr>
        <w:t>o</w:t>
      </w:r>
      <w:r w:rsidRPr="00835B0D">
        <w:rPr>
          <w:rStyle w:val="normaltextrun"/>
          <w:rFonts w:ascii="Helvetica Neue" w:hAnsi="Helvetica Neue" w:cs="Segoe UI"/>
          <w:b/>
          <w:bCs/>
          <w:color w:val="7030A0"/>
        </w:rPr>
        <w:t>bjectives</w:t>
      </w:r>
    </w:p>
    <w:p w14:paraId="71D5E1E5" w14:textId="77777777" w:rsidR="00322DDD" w:rsidRDefault="00322DDD" w:rsidP="008250CE">
      <w:pPr>
        <w:pStyle w:val="paragraph"/>
        <w:spacing w:before="0" w:beforeAutospacing="0" w:after="0" w:afterAutospacing="0"/>
        <w:textAlignment w:val="baseline"/>
        <w:rPr>
          <w:rStyle w:val="eop"/>
          <w:rFonts w:ascii="Calibri" w:hAnsi="Calibri" w:cs="Calibri"/>
          <w:color w:val="000000"/>
          <w:sz w:val="22"/>
          <w:szCs w:val="22"/>
        </w:rPr>
      </w:pPr>
    </w:p>
    <w:p w14:paraId="24EF1BB5" w14:textId="618217BC" w:rsidR="008250CE" w:rsidRDefault="0077389D" w:rsidP="008250CE">
      <w:pPr>
        <w:pStyle w:val="paragraph"/>
        <w:spacing w:before="0" w:beforeAutospacing="0" w:after="0" w:afterAutospacing="0"/>
        <w:textAlignment w:val="baseline"/>
        <w:rPr>
          <w:rStyle w:val="eop"/>
          <w:rFonts w:ascii="Calibri" w:hAnsi="Calibri" w:cs="Calibri"/>
          <w:color w:val="000000"/>
          <w:sz w:val="22"/>
          <w:szCs w:val="22"/>
        </w:rPr>
      </w:pPr>
      <w:r>
        <w:rPr>
          <w:rFonts w:ascii="Calibri" w:hAnsi="Calibri" w:cs="Calibri"/>
          <w:noProof/>
          <w:color w:val="000000"/>
          <w:sz w:val="22"/>
          <w:szCs w:val="22"/>
        </w:rPr>
        <mc:AlternateContent>
          <mc:Choice Requires="wpg">
            <w:drawing>
              <wp:inline distT="0" distB="0" distL="0" distR="0" wp14:anchorId="56D55F09" wp14:editId="43741D23">
                <wp:extent cx="5795891" cy="1554655"/>
                <wp:effectExtent l="0" t="0" r="14605" b="26670"/>
                <wp:docPr id="1" name="Group 1" descr="Four purple rectangles with rounded edges sit side by side, each with text inside describing the project objectives:&#10;Increase evidence-based knowledge about effective prevention from a gender equity lens; &#10;Strengthen national advocacy and help members drive collective advocacy at local, regional, state, and national levels; &#10;Provide well-informed and impartial advice to the Commonwealth; &#10;Provide education and training to health practitioners to improve the quality of health services."/>
                <wp:cNvGraphicFramePr/>
                <a:graphic xmlns:a="http://schemas.openxmlformats.org/drawingml/2006/main">
                  <a:graphicData uri="http://schemas.microsoft.com/office/word/2010/wordprocessingGroup">
                    <wpg:wgp>
                      <wpg:cNvGrpSpPr/>
                      <wpg:grpSpPr>
                        <a:xfrm>
                          <a:off x="0" y="0"/>
                          <a:ext cx="5795891" cy="1554655"/>
                          <a:chOff x="0" y="0"/>
                          <a:chExt cx="5795891" cy="1554655"/>
                        </a:xfrm>
                      </wpg:grpSpPr>
                      <wps:wsp>
                        <wps:cNvPr id="20" name="Rectangle: Rounded Corners 20" descr="Project objective 1: &#10;Increase evidence-based knowledge about effective prevention from a gender equity lens"/>
                        <wps:cNvSpPr/>
                        <wps:spPr>
                          <a:xfrm>
                            <a:off x="0" y="0"/>
                            <a:ext cx="1404000" cy="1540800"/>
                          </a:xfrm>
                          <a:prstGeom prst="roundRect">
                            <a:avLst/>
                          </a:prstGeom>
                          <a:solidFill>
                            <a:srgbClr val="6C237E">
                              <a:alpha val="30000"/>
                            </a:srgbClr>
                          </a:solidFill>
                          <a:ln w="19050">
                            <a:solidFill>
                              <a:srgbClr val="6C23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909FB" w14:textId="77777777" w:rsidR="008250CE" w:rsidRPr="00CC7199" w:rsidRDefault="008250CE" w:rsidP="008250CE">
                              <w:pPr>
                                <w:jc w:val="center"/>
                                <w:rPr>
                                  <w:color w:val="000000" w:themeColor="text1"/>
                                </w:rPr>
                              </w:pPr>
                              <w:r w:rsidRPr="00CC7199">
                                <w:rPr>
                                  <w:color w:val="000000" w:themeColor="text1"/>
                                </w:rPr>
                                <w:t>Increase evidence-based knowledge about effective prevention from a gender equity lens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Rounded Corners 18" descr="Project objective 2: &#10;Strengthen national advocacy and help members drive collective advocacy at local, regional, state, and national levels"/>
                        <wps:cNvSpPr/>
                        <wps:spPr>
                          <a:xfrm>
                            <a:off x="1454727" y="13855"/>
                            <a:ext cx="1404000" cy="1540800"/>
                          </a:xfrm>
                          <a:prstGeom prst="roundRect">
                            <a:avLst/>
                          </a:prstGeom>
                          <a:solidFill>
                            <a:srgbClr val="6C237E">
                              <a:alpha val="20000"/>
                            </a:srgbClr>
                          </a:solidFill>
                          <a:ln w="19050">
                            <a:solidFill>
                              <a:srgbClr val="6C23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6B0704" w14:textId="77777777" w:rsidR="008250CE" w:rsidRPr="00CC7199" w:rsidRDefault="008250CE" w:rsidP="008250CE">
                              <w:pPr>
                                <w:jc w:val="center"/>
                                <w:rPr>
                                  <w:color w:val="000000" w:themeColor="text1"/>
                                </w:rPr>
                              </w:pPr>
                              <w:r w:rsidRPr="00CC7199">
                                <w:rPr>
                                  <w:color w:val="000000" w:themeColor="text1"/>
                                </w:rPr>
                                <w:t>Strengthen national advocacy and help members drive collective advocacy at local, regional, state, and national levels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Rounded Corners 17" descr="Project objective 3: &#10;Provide well-informed and impartial advice to the Commonwealth"/>
                        <wps:cNvSpPr/>
                        <wps:spPr>
                          <a:xfrm>
                            <a:off x="2923309" y="6927"/>
                            <a:ext cx="1404000" cy="1540800"/>
                          </a:xfrm>
                          <a:prstGeom prst="roundRect">
                            <a:avLst/>
                          </a:prstGeom>
                          <a:solidFill>
                            <a:srgbClr val="6C237E">
                              <a:alpha val="30000"/>
                            </a:srgbClr>
                          </a:solidFill>
                          <a:ln w="19050">
                            <a:solidFill>
                              <a:srgbClr val="6C23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187C73" w14:textId="77777777" w:rsidR="008250CE" w:rsidRPr="00CC7199" w:rsidRDefault="008250CE" w:rsidP="008250CE">
                              <w:pPr>
                                <w:jc w:val="center"/>
                                <w:rPr>
                                  <w:color w:val="000000" w:themeColor="text1"/>
                                </w:rPr>
                              </w:pPr>
                              <w:r w:rsidRPr="00CC7199">
                                <w:rPr>
                                  <w:color w:val="000000" w:themeColor="text1"/>
                                </w:rPr>
                                <w:t>Provide well-informed and impartial advice to the Commonwealth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Rounded Corners 11" descr="Project objective 4: &#10;Provide education and training to health practitioners to improve the quality of health services"/>
                        <wps:cNvSpPr/>
                        <wps:spPr>
                          <a:xfrm>
                            <a:off x="4391891" y="6927"/>
                            <a:ext cx="1404000" cy="1540800"/>
                          </a:xfrm>
                          <a:prstGeom prst="roundRect">
                            <a:avLst/>
                          </a:prstGeom>
                          <a:solidFill>
                            <a:srgbClr val="6C237E">
                              <a:alpha val="20000"/>
                            </a:srgbClr>
                          </a:solidFill>
                          <a:ln w="19050">
                            <a:solidFill>
                              <a:srgbClr val="6C23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1C5A8" w14:textId="77777777" w:rsidR="008250CE" w:rsidRPr="00CC7199" w:rsidRDefault="008250CE" w:rsidP="008250CE">
                              <w:pPr>
                                <w:jc w:val="center"/>
                                <w:rPr>
                                  <w:color w:val="000000" w:themeColor="text1"/>
                                </w:rPr>
                              </w:pPr>
                              <w:r w:rsidRPr="00CC7199">
                                <w:rPr>
                                  <w:color w:val="000000" w:themeColor="text1"/>
                                </w:rPr>
                                <w:t>Provide education and training to health practitioners to improve the quality of health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6D55F09" id="Group 1" o:spid="_x0000_s1027" alt="Four purple rectangles with rounded edges sit side by side, each with text inside describing the project objectives:&#10;Increase evidence-based knowledge about effective prevention from a gender equity lens; &#10;Strengthen national advocacy and help members drive collective advocacy at local, regional, state, and national levels; &#10;Provide well-informed and impartial advice to the Commonwealth; &#10;Provide education and training to health practitioners to improve the quality of health services." style="width:456.35pt;height:122.4pt;mso-position-horizontal-relative:char;mso-position-vertical-relative:line" coordsize="57958,15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">
                <v:roundrect id="Rectangle: Rounded Corners 20" o:spid="_x0000_s1028" alt="Project objective 1: &#10;Increase evidence-based knowledge about effective prevention from a gender equity lens" style="position:absolute;width:14040;height:15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" fillcolor="#6c237e" strokecolor="#6c237e" strokeweight="1.5pt">
                  <v:fill opacity="19789f"/>
                  <v:stroke joinstyle="miter"/>
                  <v:textbox>
                    <w:txbxContent>
                      <w:p w14:paraId="34F909FB" w14:textId="77777777" w:rsidR="008250CE" w:rsidRPr="00CC7199" w:rsidRDefault="008250CE" w:rsidP="008250CE">
                        <w:pPr>
                          <w:jc w:val="center"/>
                          <w:rPr>
                            <w:color w:val="000000" w:themeColor="text1"/>
                          </w:rPr>
                        </w:pPr>
                        <w:r w:rsidRPr="00CC7199">
                          <w:rPr>
                            <w:color w:val="000000" w:themeColor="text1"/>
                          </w:rPr>
                          <w:t>Increase evidence-based knowledge about effective prevention from a gender equity lens</w:t>
                        </w:r>
                      </w:p>
                    </w:txbxContent>
                  </v:textbox>
                </v:roundrect>
                <v:roundrect id="Rectangle: Rounded Corners 18" o:spid="_x0000_s1029" alt="Project objective 2: &#10;Strengthen national advocacy and help members drive collective advocacy at local, regional, state, and national levels" style="position:absolute;left:14547;top:138;width:14040;height:15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" fillcolor="#6c237e" strokecolor="#6c237e" strokeweight="1.5pt">
                  <v:fill opacity="13107f"/>
                  <v:stroke joinstyle="miter"/>
                  <v:textbox>
                    <w:txbxContent>
                      <w:p w14:paraId="506B0704" w14:textId="77777777" w:rsidR="008250CE" w:rsidRPr="00CC7199" w:rsidRDefault="008250CE" w:rsidP="008250CE">
                        <w:pPr>
                          <w:jc w:val="center"/>
                          <w:rPr>
                            <w:color w:val="000000" w:themeColor="text1"/>
                          </w:rPr>
                        </w:pPr>
                        <w:r w:rsidRPr="00CC7199">
                          <w:rPr>
                            <w:color w:val="000000" w:themeColor="text1"/>
                          </w:rPr>
                          <w:t>Strengthen national advocacy and help members drive collective advocacy at local, regional, state, and national levels</w:t>
                        </w:r>
                      </w:p>
                    </w:txbxContent>
                  </v:textbox>
                </v:roundrect>
                <v:roundrect id="Rectangle: Rounded Corners 17" o:spid="_x0000_s1030" alt="Project objective 3: &#10;Provide well-informed and impartial advice to the Commonwealth" style="position:absolute;left:29233;top:69;width:14040;height:15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" fillcolor="#6c237e" strokecolor="#6c237e" strokeweight="1.5pt">
                  <v:fill opacity="19789f"/>
                  <v:stroke joinstyle="miter"/>
                  <v:textbox>
                    <w:txbxContent>
                      <w:p w14:paraId="12187C73" w14:textId="77777777" w:rsidR="008250CE" w:rsidRPr="00CC7199" w:rsidRDefault="008250CE" w:rsidP="008250CE">
                        <w:pPr>
                          <w:jc w:val="center"/>
                          <w:rPr>
                            <w:color w:val="000000" w:themeColor="text1"/>
                          </w:rPr>
                        </w:pPr>
                        <w:r w:rsidRPr="00CC7199">
                          <w:rPr>
                            <w:color w:val="000000" w:themeColor="text1"/>
                          </w:rPr>
                          <w:t>Provide well-informed and impartial advice to the Commonwealth</w:t>
                        </w:r>
                      </w:p>
                    </w:txbxContent>
                  </v:textbox>
                </v:roundrect>
                <v:roundrect id="Rectangle: Rounded Corners 11" o:spid="_x0000_s1031" alt="Project objective 4: &#10;Provide education and training to health practitioners to improve the quality of health services" style="position:absolute;left:43918;top:69;width:14040;height:15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" fillcolor="#6c237e" strokecolor="#6c237e" strokeweight="1.5pt">
                  <v:fill opacity="13107f"/>
                  <v:stroke joinstyle="miter"/>
                  <v:textbox>
                    <w:txbxContent>
                      <w:p w14:paraId="2E51C5A8" w14:textId="77777777" w:rsidR="008250CE" w:rsidRPr="00CC7199" w:rsidRDefault="008250CE" w:rsidP="008250CE">
                        <w:pPr>
                          <w:jc w:val="center"/>
                          <w:rPr>
                            <w:color w:val="000000" w:themeColor="text1"/>
                          </w:rPr>
                        </w:pPr>
                        <w:r w:rsidRPr="00CC7199">
                          <w:rPr>
                            <w:color w:val="000000" w:themeColor="text1"/>
                          </w:rPr>
                          <w:t>Provide education and training to health practitioners to improve the quality of health services</w:t>
                        </w:r>
                      </w:p>
                    </w:txbxContent>
                  </v:textbox>
                </v:roundrect>
                <w10:anchorlock/>
              </v:group>
            </w:pict>
          </mc:Fallback>
        </mc:AlternateContent>
      </w:r>
    </w:p>
    <w:p w14:paraId="0406AAB3" w14:textId="285BD011" w:rsidR="008250CE" w:rsidRDefault="008250CE" w:rsidP="008250CE">
      <w:pPr>
        <w:pStyle w:val="paragraph"/>
        <w:spacing w:before="0" w:beforeAutospacing="0" w:after="0" w:afterAutospacing="0"/>
        <w:textAlignment w:val="baseline"/>
        <w:rPr>
          <w:rStyle w:val="eop"/>
          <w:rFonts w:ascii="Calibri" w:hAnsi="Calibri" w:cs="Calibri"/>
          <w:color w:val="000000"/>
          <w:sz w:val="22"/>
          <w:szCs w:val="22"/>
        </w:rPr>
      </w:pPr>
    </w:p>
    <w:p w14:paraId="1FC87528" w14:textId="6163C5FE" w:rsidR="000F3F3E" w:rsidRPr="006E3C25" w:rsidRDefault="000F4EA1" w:rsidP="20AC41D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Helvetica Neue" w:hAnsi="Helvetica Neue" w:cs="Segoe UI"/>
          <w:b/>
          <w:bCs/>
          <w:color w:val="7030A0"/>
        </w:rPr>
        <w:t>Collaboration</w:t>
      </w:r>
      <w:r w:rsidR="3AF81878" w:rsidRPr="20AC41D1">
        <w:rPr>
          <w:rStyle w:val="normaltextrun"/>
          <w:rFonts w:ascii="Helvetica Neue" w:hAnsi="Helvetica Neue" w:cs="Segoe UI"/>
          <w:b/>
          <w:bCs/>
          <w:color w:val="7030A0"/>
        </w:rPr>
        <w:t xml:space="preserve"> </w:t>
      </w:r>
      <w:r w:rsidR="443EF16A" w:rsidRPr="20AC41D1">
        <w:rPr>
          <w:rStyle w:val="normaltextrun"/>
          <w:rFonts w:ascii="Helvetica Neue" w:hAnsi="Helvetica Neue" w:cs="Segoe UI"/>
          <w:b/>
          <w:bCs/>
          <w:color w:val="7030A0"/>
        </w:rPr>
        <w:t>opportunities</w:t>
      </w:r>
    </w:p>
    <w:p w14:paraId="483CBBA3" w14:textId="4BAF9603" w:rsidR="00036DD0" w:rsidRDefault="47EDACB5" w:rsidP="20AC41D1">
      <w:pPr>
        <w:pStyle w:val="paragraph"/>
        <w:spacing w:before="0" w:beforeAutospacing="0" w:after="0" w:afterAutospacing="0"/>
        <w:textAlignment w:val="baseline"/>
        <w:rPr>
          <w:rStyle w:val="eop"/>
          <w:rFonts w:ascii="Calibri" w:hAnsi="Calibri" w:cs="Calibri"/>
          <w:color w:val="000000"/>
          <w:sz w:val="22"/>
          <w:szCs w:val="22"/>
        </w:rPr>
      </w:pPr>
      <w:r w:rsidRPr="20AC41D1">
        <w:rPr>
          <w:rStyle w:val="normaltextrun"/>
          <w:rFonts w:ascii="Calibri" w:hAnsi="Calibri" w:cs="Calibri"/>
          <w:color w:val="000000" w:themeColor="text1"/>
          <w:sz w:val="22"/>
          <w:szCs w:val="22"/>
        </w:rPr>
        <w:t>W</w:t>
      </w:r>
      <w:r w:rsidR="211297D8" w:rsidRPr="20AC41D1">
        <w:rPr>
          <w:rStyle w:val="normaltextrun"/>
          <w:rFonts w:ascii="Calibri" w:hAnsi="Calibri" w:cs="Calibri"/>
          <w:color w:val="000000" w:themeColor="text1"/>
          <w:sz w:val="22"/>
          <w:szCs w:val="22"/>
        </w:rPr>
        <w:t>e</w:t>
      </w:r>
      <w:r w:rsidR="581EF305" w:rsidRPr="20AC41D1">
        <w:rPr>
          <w:rStyle w:val="normaltextrun"/>
          <w:rFonts w:ascii="Calibri" w:hAnsi="Calibri" w:cs="Calibri"/>
          <w:color w:val="000000" w:themeColor="text1"/>
          <w:sz w:val="22"/>
          <w:szCs w:val="22"/>
        </w:rPr>
        <w:t xml:space="preserve"> are engaging a broad cross-section of key contributors in the broader health ecosystem who are </w:t>
      </w:r>
      <w:r w:rsidR="62ECD372" w:rsidRPr="20AC41D1">
        <w:rPr>
          <w:rStyle w:val="normaltextrun"/>
          <w:rFonts w:ascii="Calibri" w:hAnsi="Calibri" w:cs="Calibri"/>
          <w:color w:val="000000" w:themeColor="text1"/>
          <w:sz w:val="22"/>
          <w:szCs w:val="22"/>
        </w:rPr>
        <w:t xml:space="preserve">dedicated </w:t>
      </w:r>
      <w:r w:rsidR="581EF305" w:rsidRPr="20AC41D1">
        <w:rPr>
          <w:rStyle w:val="normaltextrun"/>
          <w:rFonts w:ascii="Calibri" w:hAnsi="Calibri" w:cs="Calibri"/>
          <w:color w:val="000000" w:themeColor="text1"/>
          <w:sz w:val="22"/>
          <w:szCs w:val="22"/>
        </w:rPr>
        <w:t xml:space="preserve">to </w:t>
      </w:r>
      <w:r w:rsidR="62ECD372" w:rsidRPr="20AC41D1">
        <w:rPr>
          <w:rStyle w:val="normaltextrun"/>
          <w:rFonts w:ascii="Calibri" w:hAnsi="Calibri" w:cs="Calibri"/>
          <w:color w:val="000000" w:themeColor="text1"/>
          <w:sz w:val="22"/>
          <w:szCs w:val="22"/>
        </w:rPr>
        <w:t xml:space="preserve">improving </w:t>
      </w:r>
      <w:r w:rsidR="581EF305" w:rsidRPr="20AC41D1">
        <w:rPr>
          <w:rStyle w:val="normaltextrun"/>
          <w:rFonts w:ascii="Calibri" w:hAnsi="Calibri" w:cs="Calibri"/>
          <w:color w:val="000000" w:themeColor="text1"/>
          <w:sz w:val="22"/>
          <w:szCs w:val="22"/>
        </w:rPr>
        <w:t xml:space="preserve">women’s health outcomes. </w:t>
      </w:r>
      <w:r w:rsidR="00F26393">
        <w:rPr>
          <w:rStyle w:val="normaltextrun"/>
          <w:rFonts w:ascii="Calibri" w:hAnsi="Calibri" w:cs="Calibri"/>
          <w:color w:val="000000" w:themeColor="text1"/>
          <w:sz w:val="22"/>
          <w:szCs w:val="22"/>
        </w:rPr>
        <w:t>Collaborating</w:t>
      </w:r>
      <w:r w:rsidR="70F6B2D6" w:rsidRPr="20AC41D1">
        <w:rPr>
          <w:rStyle w:val="normaltextrun"/>
          <w:rFonts w:ascii="Calibri" w:hAnsi="Calibri" w:cs="Calibri"/>
          <w:color w:val="000000" w:themeColor="text1"/>
          <w:sz w:val="22"/>
          <w:szCs w:val="22"/>
        </w:rPr>
        <w:t xml:space="preserve"> with </w:t>
      </w:r>
      <w:r w:rsidRPr="20AC41D1">
        <w:rPr>
          <w:rStyle w:val="normaltextrun"/>
          <w:rFonts w:ascii="Calibri" w:hAnsi="Calibri" w:cs="Calibri"/>
          <w:color w:val="000000" w:themeColor="text1"/>
          <w:sz w:val="22"/>
          <w:szCs w:val="22"/>
        </w:rPr>
        <w:t xml:space="preserve">those who care about </w:t>
      </w:r>
      <w:r w:rsidR="62ECD372" w:rsidRPr="20AC41D1">
        <w:rPr>
          <w:rStyle w:val="normaltextrun"/>
          <w:rFonts w:ascii="Calibri" w:hAnsi="Calibri" w:cs="Calibri"/>
          <w:color w:val="000000" w:themeColor="text1"/>
          <w:sz w:val="22"/>
          <w:szCs w:val="22"/>
        </w:rPr>
        <w:t xml:space="preserve">gender and </w:t>
      </w:r>
      <w:r w:rsidRPr="20AC41D1">
        <w:rPr>
          <w:rStyle w:val="normaltextrun"/>
          <w:rFonts w:ascii="Calibri" w:hAnsi="Calibri" w:cs="Calibri"/>
          <w:color w:val="000000" w:themeColor="text1"/>
          <w:sz w:val="22"/>
          <w:szCs w:val="22"/>
        </w:rPr>
        <w:t>health</w:t>
      </w:r>
      <w:r w:rsidR="62ECD372" w:rsidRPr="20AC41D1">
        <w:rPr>
          <w:rStyle w:val="normaltextrun"/>
          <w:rFonts w:ascii="Calibri" w:hAnsi="Calibri" w:cs="Calibri"/>
          <w:color w:val="000000" w:themeColor="text1"/>
          <w:sz w:val="22"/>
          <w:szCs w:val="22"/>
        </w:rPr>
        <w:t xml:space="preserve"> equity</w:t>
      </w:r>
      <w:r w:rsidRPr="20AC41D1">
        <w:rPr>
          <w:rStyle w:val="normaltextrun"/>
          <w:rFonts w:ascii="Calibri" w:hAnsi="Calibri" w:cs="Calibri"/>
          <w:color w:val="000000" w:themeColor="text1"/>
          <w:sz w:val="22"/>
          <w:szCs w:val="22"/>
        </w:rPr>
        <w:t xml:space="preserve"> </w:t>
      </w:r>
      <w:r w:rsidR="5FAC2D09" w:rsidRPr="20AC41D1">
        <w:rPr>
          <w:rStyle w:val="normaltextrun"/>
          <w:rFonts w:ascii="Calibri" w:hAnsi="Calibri" w:cs="Calibri"/>
          <w:color w:val="000000" w:themeColor="text1"/>
          <w:sz w:val="22"/>
          <w:szCs w:val="22"/>
        </w:rPr>
        <w:t xml:space="preserve">throughout the project </w:t>
      </w:r>
      <w:r w:rsidRPr="20AC41D1">
        <w:rPr>
          <w:rStyle w:val="normaltextrun"/>
          <w:rFonts w:ascii="Calibri" w:hAnsi="Calibri" w:cs="Calibri"/>
          <w:color w:val="000000" w:themeColor="text1"/>
          <w:sz w:val="22"/>
          <w:szCs w:val="22"/>
        </w:rPr>
        <w:t xml:space="preserve">will help us </w:t>
      </w:r>
      <w:r w:rsidR="69DEF47F" w:rsidRPr="20AC41D1">
        <w:rPr>
          <w:rStyle w:val="normaltextrun"/>
          <w:rFonts w:ascii="Calibri" w:hAnsi="Calibri" w:cs="Calibri"/>
          <w:color w:val="000000" w:themeColor="text1"/>
          <w:sz w:val="22"/>
          <w:szCs w:val="22"/>
        </w:rPr>
        <w:t>explore</w:t>
      </w:r>
      <w:r w:rsidRPr="20AC41D1">
        <w:rPr>
          <w:rStyle w:val="normaltextrun"/>
          <w:rFonts w:ascii="Calibri" w:hAnsi="Calibri" w:cs="Calibri"/>
          <w:color w:val="000000" w:themeColor="text1"/>
          <w:sz w:val="22"/>
          <w:szCs w:val="22"/>
        </w:rPr>
        <w:t>, develop online resources about, and share knowledge on effective prevention</w:t>
      </w:r>
      <w:r w:rsidRPr="20AC41D1">
        <w:rPr>
          <w:rStyle w:val="eop"/>
          <w:rFonts w:ascii="Calibri" w:hAnsi="Calibri" w:cs="Calibri"/>
          <w:color w:val="000000" w:themeColor="text1"/>
          <w:sz w:val="22"/>
          <w:szCs w:val="22"/>
        </w:rPr>
        <w:t>:</w:t>
      </w:r>
    </w:p>
    <w:p w14:paraId="107D444F" w14:textId="40477EAF" w:rsidR="00036DD0" w:rsidRPr="00C55D30" w:rsidRDefault="00036DD0" w:rsidP="005123F8">
      <w:pPr>
        <w:pStyle w:val="paragraph"/>
        <w:tabs>
          <w:tab w:val="left" w:pos="7938"/>
        </w:tabs>
        <w:spacing w:before="0" w:beforeAutospacing="0" w:after="0" w:afterAutospacing="0"/>
        <w:textAlignment w:val="baseline"/>
        <w:rPr>
          <w:rStyle w:val="eop"/>
          <w:rFonts w:ascii="Calibri" w:hAnsi="Calibri" w:cs="Calibri"/>
          <w:color w:val="000000"/>
          <w:sz w:val="22"/>
          <w:szCs w:val="22"/>
        </w:rPr>
      </w:pPr>
      <w:r>
        <w:rPr>
          <w:rFonts w:ascii="Calibri" w:hAnsi="Calibri" w:cs="Calibri"/>
          <w:noProof/>
          <w:color w:val="000000"/>
          <w:sz w:val="22"/>
          <w:szCs w:val="22"/>
        </w:rPr>
        <w:drawing>
          <wp:inline distT="0" distB="0" distL="0" distR="0" wp14:anchorId="11D3E089" wp14:editId="040ECDD8">
            <wp:extent cx="5486400" cy="3939540"/>
            <wp:effectExtent l="0" t="0" r="19050" b="22860"/>
            <wp:docPr id="6" name="Diagram 6" descr="Three vertical bars representing the three key stages of the project with text describing collaboration opportunities in each stage: Mapping (July 2022 - June 2023); Developing (July 2023 - June 2024); and Sharing (July 2024 - June 20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69BBA26" w14:textId="654155D3" w:rsidR="00187982" w:rsidRDefault="5327FCFC" w:rsidP="00A544AA">
      <w:pPr>
        <w:pStyle w:val="paragraph"/>
        <w:spacing w:before="120" w:beforeAutospacing="0" w:after="0" w:afterAutospacing="0"/>
        <w:textAlignment w:val="baseline"/>
        <w:rPr>
          <w:rStyle w:val="normaltextrun"/>
          <w:rFonts w:ascii="Calibri" w:hAnsi="Calibri" w:cs="Calibri"/>
          <w:i/>
          <w:iCs/>
          <w:color w:val="000000"/>
          <w:sz w:val="22"/>
          <w:szCs w:val="22"/>
        </w:rPr>
      </w:pPr>
      <w:r w:rsidRPr="20AC41D1">
        <w:rPr>
          <w:rStyle w:val="normaltextrun"/>
          <w:rFonts w:ascii="Calibri" w:hAnsi="Calibri" w:cs="Calibri"/>
          <w:i/>
          <w:iCs/>
          <w:color w:val="000000"/>
          <w:sz w:val="22"/>
          <w:szCs w:val="22"/>
        </w:rPr>
        <w:t>There will be opportunities</w:t>
      </w:r>
      <w:r w:rsidR="000F152E" w:rsidRPr="20AC41D1">
        <w:rPr>
          <w:rStyle w:val="EndnoteReference"/>
          <w:rFonts w:ascii="Calibri" w:hAnsi="Calibri" w:cs="Calibri"/>
          <w:i/>
          <w:iCs/>
          <w:color w:val="000000"/>
          <w:sz w:val="22"/>
          <w:szCs w:val="22"/>
        </w:rPr>
        <w:endnoteReference w:id="4"/>
      </w:r>
      <w:r w:rsidRPr="20AC41D1">
        <w:rPr>
          <w:rStyle w:val="normaltextrun"/>
          <w:rFonts w:ascii="Calibri" w:hAnsi="Calibri" w:cs="Calibri"/>
          <w:i/>
          <w:iCs/>
          <w:color w:val="000000"/>
          <w:sz w:val="22"/>
          <w:szCs w:val="22"/>
        </w:rPr>
        <w:t xml:space="preserve"> to </w:t>
      </w:r>
      <w:r w:rsidR="0E41540F" w:rsidRPr="20AC41D1">
        <w:rPr>
          <w:rStyle w:val="normaltextrun"/>
          <w:rFonts w:ascii="Calibri" w:hAnsi="Calibri" w:cs="Calibri"/>
          <w:i/>
          <w:iCs/>
          <w:color w:val="000000"/>
          <w:sz w:val="22"/>
          <w:szCs w:val="22"/>
        </w:rPr>
        <w:t xml:space="preserve">support design </w:t>
      </w:r>
      <w:r w:rsidRPr="20AC41D1">
        <w:rPr>
          <w:rStyle w:val="normaltextrun"/>
          <w:rFonts w:ascii="Calibri" w:hAnsi="Calibri" w:cs="Calibri"/>
          <w:i/>
          <w:iCs/>
          <w:color w:val="000000"/>
          <w:sz w:val="22"/>
          <w:szCs w:val="22"/>
        </w:rPr>
        <w:t xml:space="preserve">throughout the three key stages of the project: </w:t>
      </w:r>
      <w:r w:rsidR="0895483B" w:rsidRPr="20AC41D1">
        <w:rPr>
          <w:rStyle w:val="normaltextrun"/>
          <w:rFonts w:ascii="Calibri" w:hAnsi="Calibri" w:cs="Calibri"/>
          <w:i/>
          <w:iCs/>
          <w:color w:val="000000"/>
          <w:sz w:val="22"/>
          <w:szCs w:val="22"/>
        </w:rPr>
        <w:t>mapping</w:t>
      </w:r>
      <w:r w:rsidRPr="20AC41D1">
        <w:rPr>
          <w:rStyle w:val="normaltextrun"/>
          <w:rFonts w:ascii="Calibri" w:hAnsi="Calibri" w:cs="Calibri"/>
          <w:i/>
          <w:iCs/>
          <w:color w:val="000000"/>
          <w:sz w:val="22"/>
          <w:szCs w:val="22"/>
        </w:rPr>
        <w:t>; developing; and sharing knowledge and resources on effective prevention from a gender equity lens.</w:t>
      </w:r>
    </w:p>
    <w:p w14:paraId="16866362" w14:textId="77777777" w:rsidR="00D84EC0" w:rsidRDefault="00D84EC0" w:rsidP="00835B0D">
      <w:pPr>
        <w:pStyle w:val="paragraph"/>
        <w:spacing w:before="0" w:beforeAutospacing="0" w:after="0" w:afterAutospacing="0"/>
        <w:textAlignment w:val="baseline"/>
        <w:rPr>
          <w:rStyle w:val="normaltextrun"/>
          <w:rFonts w:ascii="Calibri" w:hAnsi="Calibri" w:cs="Calibri"/>
          <w:i/>
          <w:iCs/>
          <w:color w:val="000000"/>
          <w:sz w:val="22"/>
          <w:szCs w:val="22"/>
        </w:rPr>
      </w:pPr>
    </w:p>
    <w:p w14:paraId="51172D48" w14:textId="593B3E8E" w:rsidR="00AD35B5" w:rsidRPr="003D410A" w:rsidRDefault="0A508241" w:rsidP="003D410A">
      <w:pPr>
        <w:pStyle w:val="Heading3"/>
        <w:rPr>
          <w:rStyle w:val="normaltextrun"/>
          <w:rFonts w:ascii="Calibri" w:hAnsi="Calibri" w:cs="Calibri"/>
          <w:b/>
          <w:bCs/>
          <w:color w:val="000000"/>
          <w:sz w:val="22"/>
          <w:szCs w:val="22"/>
        </w:rPr>
      </w:pPr>
      <w:r w:rsidRPr="20AC41D1">
        <w:rPr>
          <w:rStyle w:val="normaltextrun"/>
          <w:rFonts w:ascii="Calibri" w:hAnsi="Calibri" w:cs="Calibri"/>
          <w:b/>
          <w:bCs/>
          <w:color w:val="000000" w:themeColor="text1"/>
          <w:sz w:val="22"/>
          <w:szCs w:val="22"/>
        </w:rPr>
        <w:t>How will we communicate</w:t>
      </w:r>
      <w:r w:rsidR="6A3597CC" w:rsidRPr="20AC41D1">
        <w:rPr>
          <w:rStyle w:val="normaltextrun"/>
          <w:rFonts w:ascii="Calibri" w:hAnsi="Calibri" w:cs="Calibri"/>
          <w:b/>
          <w:bCs/>
          <w:color w:val="000000" w:themeColor="text1"/>
          <w:sz w:val="22"/>
          <w:szCs w:val="22"/>
        </w:rPr>
        <w:t xml:space="preserve"> with key stakeholders</w:t>
      </w:r>
      <w:r w:rsidRPr="20AC41D1">
        <w:rPr>
          <w:rStyle w:val="normaltextrun"/>
          <w:rFonts w:ascii="Calibri" w:hAnsi="Calibri" w:cs="Calibri"/>
          <w:b/>
          <w:bCs/>
          <w:color w:val="000000" w:themeColor="text1"/>
          <w:sz w:val="22"/>
          <w:szCs w:val="22"/>
        </w:rPr>
        <w:t>?</w:t>
      </w:r>
    </w:p>
    <w:p w14:paraId="64D88797" w14:textId="02AD894E" w:rsidR="00AD35B5" w:rsidRDefault="00AD35B5" w:rsidP="007620EF">
      <w:pPr>
        <w:pStyle w:val="paragraph"/>
        <w:spacing w:before="0" w:beforeAutospacing="0" w:after="0" w:afterAutospacing="0"/>
        <w:textAlignment w:val="baseline"/>
        <w:rPr>
          <w:rStyle w:val="normaltextrun"/>
          <w:rFonts w:ascii="Calibri" w:hAnsi="Calibri" w:cs="Calibri"/>
          <w:color w:val="000000"/>
          <w:sz w:val="22"/>
          <w:szCs w:val="22"/>
        </w:rPr>
      </w:pPr>
      <w:r>
        <w:rPr>
          <w:rFonts w:ascii="Helvetica Neue" w:hAnsi="Helvetica Neue"/>
          <w:noProof/>
          <w:color w:val="7030A0"/>
          <w:shd w:val="clear" w:color="auto" w:fill="FFFFFF"/>
        </w:rPr>
        <w:drawing>
          <wp:inline distT="0" distB="0" distL="0" distR="0" wp14:anchorId="5C9B71DE" wp14:editId="0856A2C9">
            <wp:extent cx="5615940" cy="1051560"/>
            <wp:effectExtent l="0" t="0" r="22860" b="34290"/>
            <wp:docPr id="21" name="Diagram 21" descr="A list of ways that AWHN will communicate with key stakeholders:&#10;E-newsletter; &#10;Website; &#10;Social media; &#10;Online surveys; &#10;Direct engagement (e.g. email, video calls, online workshops); &#10;Health Peak Advisory Bodies Program activities; &#10;Via networks of AWHN members, health peaks, and other organisatio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0E240CDF" w14:textId="2D723533" w:rsidR="000B4509" w:rsidRDefault="000B4509" w:rsidP="003D410A">
      <w:pPr>
        <w:pStyle w:val="paragraph"/>
        <w:spacing w:before="0" w:beforeAutospacing="0" w:after="0" w:afterAutospacing="0"/>
        <w:jc w:val="center"/>
        <w:textAlignment w:val="baseline"/>
        <w:rPr>
          <w:rStyle w:val="normaltextrun"/>
          <w:rFonts w:ascii="Helvetica Neue" w:hAnsi="Helvetica Neue" w:cs="Segoe UI"/>
          <w:b/>
          <w:bCs/>
          <w:color w:val="7030A0"/>
        </w:rPr>
      </w:pPr>
      <w:r>
        <w:rPr>
          <w:rFonts w:ascii="Calibri" w:hAnsi="Calibri" w:cs="Calibri"/>
          <w:noProof/>
          <w:color w:val="000000"/>
          <w:sz w:val="22"/>
          <w:szCs w:val="22"/>
        </w:rPr>
        <w:lastRenderedPageBreak/>
        <w:drawing>
          <wp:inline distT="0" distB="0" distL="0" distR="0" wp14:anchorId="11B078EE" wp14:editId="195C30BC">
            <wp:extent cx="5391150" cy="5095875"/>
            <wp:effectExtent l="0" t="0" r="0" b="9525"/>
            <wp:docPr id="19" name="Diagram 19" descr="A radial cycle diagram: in the centre is a green circle with green text inside asks, &quot;Who are we engaging?&quot; Around it is a larger faded green circle with no fill. On top are seven smaller circles plotted around its radius, filled in dark purple and each with text describing the key contributors AWHN is engaging (starting from the top dark purple circle and going clockwise):&#10;AWHN members; &#10;Health consumers + communities; &#10;Health, social + community services; &#10;Health peaks, colleges + industry bodies; &#10;Government; &#10;Think tanks + academic institutions; &#10;Gender equity + other organisation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116FC1C4" w14:textId="77777777" w:rsidR="00CF3D8B" w:rsidRDefault="00CF3D8B" w:rsidP="003D410A">
      <w:pPr>
        <w:pStyle w:val="paragraph"/>
        <w:spacing w:before="0" w:beforeAutospacing="0" w:after="0" w:afterAutospacing="0"/>
        <w:jc w:val="center"/>
        <w:textAlignment w:val="baseline"/>
        <w:rPr>
          <w:rStyle w:val="normaltextrun"/>
          <w:rFonts w:ascii="Helvetica Neue" w:hAnsi="Helvetica Neue" w:cs="Segoe UI"/>
          <w:b/>
          <w:bCs/>
          <w:color w:val="7030A0"/>
        </w:rPr>
      </w:pPr>
    </w:p>
    <w:p w14:paraId="23F7D27E" w14:textId="77777777" w:rsidR="000B4509" w:rsidRDefault="000B4509" w:rsidP="00920FB1">
      <w:pPr>
        <w:pStyle w:val="paragraph"/>
        <w:spacing w:before="0" w:beforeAutospacing="0" w:after="0" w:afterAutospacing="0"/>
        <w:textAlignment w:val="baseline"/>
        <w:rPr>
          <w:rStyle w:val="normaltextrun"/>
          <w:rFonts w:ascii="Helvetica Neue" w:hAnsi="Helvetica Neue" w:cs="Segoe UI"/>
          <w:b/>
          <w:bCs/>
          <w:color w:val="7030A0"/>
        </w:rPr>
      </w:pPr>
    </w:p>
    <w:p w14:paraId="248257F0" w14:textId="2D8CB903" w:rsidR="00920FB1" w:rsidRPr="00E9493F" w:rsidRDefault="103E4DB2" w:rsidP="003D410A">
      <w:pPr>
        <w:pStyle w:val="Heading2"/>
        <w:rPr>
          <w:rStyle w:val="normaltextrun"/>
          <w:rFonts w:ascii="Helvetica Neue" w:hAnsi="Helvetica Neue" w:cs="Segoe UI"/>
          <w:b/>
          <w:bCs/>
          <w:color w:val="7030A0"/>
          <w:sz w:val="24"/>
          <w:szCs w:val="24"/>
        </w:rPr>
      </w:pPr>
      <w:r w:rsidRPr="00E9493F">
        <w:rPr>
          <w:rStyle w:val="normaltextrun"/>
          <w:rFonts w:ascii="Helvetica Neue" w:hAnsi="Helvetica Neue" w:cs="Segoe UI"/>
          <w:b/>
          <w:bCs/>
          <w:color w:val="7030A0"/>
          <w:sz w:val="24"/>
          <w:szCs w:val="24"/>
        </w:rPr>
        <w:t xml:space="preserve">Population </w:t>
      </w:r>
      <w:r w:rsidR="66976E7C" w:rsidRPr="00E9493F">
        <w:rPr>
          <w:rStyle w:val="normaltextrun"/>
          <w:rFonts w:ascii="Helvetica Neue" w:hAnsi="Helvetica Neue" w:cs="Segoe UI"/>
          <w:b/>
          <w:bCs/>
          <w:color w:val="7030A0"/>
          <w:sz w:val="24"/>
          <w:szCs w:val="24"/>
        </w:rPr>
        <w:t>health approach</w:t>
      </w:r>
    </w:p>
    <w:p w14:paraId="424D4299" w14:textId="0216C3F3" w:rsidR="000C7FB0" w:rsidRDefault="000C7FB0" w:rsidP="000C7FB0">
      <w:pPr>
        <w:pStyle w:val="paragraph"/>
        <w:spacing w:before="120" w:beforeAutospacing="0" w:after="0" w:afterAutospacing="0"/>
        <w:textAlignment w:val="baseline"/>
        <w:rPr>
          <w:rStyle w:val="normaltextrun"/>
          <w:rFonts w:ascii="Calibri" w:eastAsiaTheme="majorEastAsia" w:hAnsi="Calibri" w:cs="Calibri"/>
          <w:b/>
          <w:bCs/>
          <w:color w:val="000000"/>
          <w:sz w:val="22"/>
          <w:szCs w:val="22"/>
          <w:shd w:val="clear" w:color="auto" w:fill="FFFFFF"/>
        </w:rPr>
      </w:pPr>
      <w:r>
        <w:rPr>
          <w:rFonts w:ascii="Calibri" w:eastAsiaTheme="majorEastAsia" w:hAnsi="Calibri" w:cs="Calibri"/>
          <w:b/>
          <w:bCs/>
          <w:noProof/>
          <w:color w:val="000000"/>
          <w:sz w:val="22"/>
          <w:szCs w:val="22"/>
        </w:rPr>
        <mc:AlternateContent>
          <mc:Choice Requires="wps">
            <w:drawing>
              <wp:inline distT="0" distB="0" distL="0" distR="0" wp14:anchorId="3E67E192" wp14:editId="753B505D">
                <wp:extent cx="5600700" cy="975360"/>
                <wp:effectExtent l="0" t="0" r="19050" b="15240"/>
                <wp:docPr id="2" name="Rectangle: Rounded Corners 2" descr="Quote in a black rectangular border with rounded edges:&#10;There is no true ‘average’ woman in Australia, women and girls are diverse in age, social and economic circumstances, the type of work undertaken, as well as culture, language, education, beliefs and a range of other factors that can influence health behaviours and outcomes. Each individual has unique and often complex health needs, shaped by the context in which they live. &#10;– National Women’s Health Strategy 2020-2030, p. 14"/>
                <wp:cNvGraphicFramePr/>
                <a:graphic xmlns:a="http://schemas.openxmlformats.org/drawingml/2006/main">
                  <a:graphicData uri="http://schemas.microsoft.com/office/word/2010/wordprocessingShape">
                    <wps:wsp>
                      <wps:cNvSpPr/>
                      <wps:spPr>
                        <a:xfrm>
                          <a:off x="0" y="0"/>
                          <a:ext cx="5600700" cy="975360"/>
                        </a:xfrm>
                        <a:prstGeom prst="roundRect">
                          <a:avLst/>
                        </a:prstGeom>
                      </wps:spPr>
                      <wps:style>
                        <a:lnRef idx="2">
                          <a:schemeClr val="dk1"/>
                        </a:lnRef>
                        <a:fillRef idx="1">
                          <a:schemeClr val="lt1"/>
                        </a:fillRef>
                        <a:effectRef idx="0">
                          <a:schemeClr val="dk1"/>
                        </a:effectRef>
                        <a:fontRef idx="minor">
                          <a:schemeClr val="dk1"/>
                        </a:fontRef>
                      </wps:style>
                      <wps:txbx>
                        <w:txbxContent>
                          <w:p w14:paraId="6A2CF878" w14:textId="77777777" w:rsidR="000C7FB0" w:rsidRPr="000C7FB0" w:rsidRDefault="000C7FB0" w:rsidP="000C7FB0">
                            <w:pPr>
                              <w:pStyle w:val="paragraph"/>
                              <w:spacing w:before="0" w:beforeAutospacing="0" w:after="0" w:afterAutospacing="0"/>
                              <w:ind w:left="284" w:right="284"/>
                              <w:jc w:val="both"/>
                              <w:textAlignment w:val="baseline"/>
                              <w:rPr>
                                <w:rStyle w:val="normaltextrun"/>
                                <w:rFonts w:ascii="Calibri" w:hAnsi="Calibri" w:cs="Calibri"/>
                                <w:color w:val="000000"/>
                                <w:sz w:val="20"/>
                                <w:szCs w:val="20"/>
                              </w:rPr>
                            </w:pPr>
                            <w:r w:rsidRPr="000C7FB0">
                              <w:rPr>
                                <w:rStyle w:val="normaltextrun"/>
                                <w:rFonts w:ascii="Calibri" w:hAnsi="Calibri" w:cs="Calibri"/>
                                <w:color w:val="000000"/>
                                <w:sz w:val="20"/>
                                <w:szCs w:val="20"/>
                              </w:rPr>
                              <w:t xml:space="preserve">There is no true ‘average’ woman in Australia, women and girls are diverse in age, social and economic circumstances, the type of work undertaken, as well as culture, language, education, beliefs and a range of other factors that can influence health behaviours and outcomes. Each individual has unique and often complex health needs, shaped by the context in which they live. </w:t>
                            </w:r>
                          </w:p>
                          <w:p w14:paraId="5A44F0BA" w14:textId="77777777" w:rsidR="000C7FB0" w:rsidRPr="000C7FB0" w:rsidRDefault="000C7FB0" w:rsidP="000C7FB0">
                            <w:pPr>
                              <w:pStyle w:val="paragraph"/>
                              <w:spacing w:before="0" w:beforeAutospacing="0" w:after="0" w:afterAutospacing="0"/>
                              <w:ind w:left="284"/>
                              <w:jc w:val="right"/>
                              <w:textAlignment w:val="baseline"/>
                              <w:rPr>
                                <w:rStyle w:val="normaltextrun"/>
                                <w:rFonts w:ascii="Calibri" w:hAnsi="Calibri" w:cs="Calibri"/>
                                <w:color w:val="000000"/>
                                <w:sz w:val="20"/>
                                <w:szCs w:val="20"/>
                              </w:rPr>
                            </w:pPr>
                            <w:r w:rsidRPr="000C7FB0">
                              <w:rPr>
                                <w:rStyle w:val="normaltextrun"/>
                                <w:rFonts w:ascii="Calibri" w:hAnsi="Calibri" w:cs="Calibri"/>
                                <w:color w:val="000000"/>
                                <w:sz w:val="20"/>
                                <w:szCs w:val="20"/>
                              </w:rPr>
                              <w:t>– National Women’s Health Strategy 2020-2030, p. 14</w:t>
                            </w:r>
                          </w:p>
                          <w:p w14:paraId="7040735B" w14:textId="77777777" w:rsidR="000C7FB0" w:rsidRDefault="000C7FB0" w:rsidP="000C7FB0">
                            <w:pPr>
                              <w:ind w:left="284" w:right="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E67E192" id="Rectangle: Rounded Corners 2" o:spid="_x0000_s1032" alt="Quote in a black rectangular border with rounded edges:&#10;There is no true ‘average’ woman in Australia, women and girls are diverse in age, social and economic circumstances, the type of work undertaken, as well as culture, language, education, beliefs and a range of other factors that can influence health behaviours and outcomes. Each individual has unique and often complex health needs, shaped by the context in which they live. &#10;– National Women’s Health Strategy 2020-2030, p. 14" style="width:441pt;height:76.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" fillcolor="white [3201]" strokecolor="black [3200]" strokeweight="1pt">
                <v:stroke joinstyle="miter"/>
                <v:textbox>
                  <w:txbxContent>
                    <w:p w14:paraId="6A2CF878" w14:textId="77777777" w:rsidR="000C7FB0" w:rsidRPr="000C7FB0" w:rsidRDefault="000C7FB0" w:rsidP="000C7FB0">
                      <w:pPr>
                        <w:pStyle w:val="paragraph"/>
                        <w:spacing w:before="0" w:beforeAutospacing="0" w:after="0" w:afterAutospacing="0"/>
                        <w:ind w:left="284" w:right="284"/>
                        <w:jc w:val="both"/>
                        <w:textAlignment w:val="baseline"/>
                        <w:rPr>
                          <w:rStyle w:val="normaltextrun"/>
                          <w:rFonts w:ascii="Calibri" w:hAnsi="Calibri" w:cs="Calibri"/>
                          <w:color w:val="000000"/>
                          <w:sz w:val="20"/>
                          <w:szCs w:val="20"/>
                        </w:rPr>
                      </w:pPr>
                      <w:r w:rsidRPr="000C7FB0">
                        <w:rPr>
                          <w:rStyle w:val="normaltextrun"/>
                          <w:rFonts w:ascii="Calibri" w:hAnsi="Calibri" w:cs="Calibri"/>
                          <w:color w:val="000000"/>
                          <w:sz w:val="20"/>
                          <w:szCs w:val="20"/>
                        </w:rPr>
                        <w:t xml:space="preserve">There is no true ‘average’ woman in Australia, women and girls are diverse in age, social and economic circumstances, the type of work undertaken, as well as culture, language, education, beliefs and a range of other factors that can influence health behaviours and outcomes. Each individual has unique and often complex health needs, shaped by the context in which they live. </w:t>
                      </w:r>
                    </w:p>
                    <w:p w14:paraId="5A44F0BA" w14:textId="77777777" w:rsidR="000C7FB0" w:rsidRPr="000C7FB0" w:rsidRDefault="000C7FB0" w:rsidP="000C7FB0">
                      <w:pPr>
                        <w:pStyle w:val="paragraph"/>
                        <w:spacing w:before="0" w:beforeAutospacing="0" w:after="0" w:afterAutospacing="0"/>
                        <w:ind w:left="284"/>
                        <w:jc w:val="right"/>
                        <w:textAlignment w:val="baseline"/>
                        <w:rPr>
                          <w:rStyle w:val="normaltextrun"/>
                          <w:rFonts w:ascii="Calibri" w:hAnsi="Calibri" w:cs="Calibri"/>
                          <w:color w:val="000000"/>
                          <w:sz w:val="20"/>
                          <w:szCs w:val="20"/>
                        </w:rPr>
                      </w:pPr>
                      <w:r w:rsidRPr="000C7FB0">
                        <w:rPr>
                          <w:rStyle w:val="normaltextrun"/>
                          <w:rFonts w:ascii="Calibri" w:hAnsi="Calibri" w:cs="Calibri"/>
                          <w:color w:val="000000"/>
                          <w:sz w:val="20"/>
                          <w:szCs w:val="20"/>
                        </w:rPr>
                        <w:t>– National Women’s Health Strategy 2020-2030, p. 14</w:t>
                      </w:r>
                    </w:p>
                    <w:p w14:paraId="7040735B" w14:textId="77777777" w:rsidR="000C7FB0" w:rsidRDefault="000C7FB0" w:rsidP="000C7FB0">
                      <w:pPr>
                        <w:ind w:left="284" w:right="284"/>
                        <w:jc w:val="center"/>
                      </w:pPr>
                    </w:p>
                  </w:txbxContent>
                </v:textbox>
                <w10:anchorlock/>
              </v:roundrect>
            </w:pict>
          </mc:Fallback>
        </mc:AlternateContent>
      </w:r>
    </w:p>
    <w:p w14:paraId="287F83DC" w14:textId="77777777" w:rsidR="00CF3D8B" w:rsidRPr="00313A9D" w:rsidRDefault="00CF3D8B" w:rsidP="009E38F3">
      <w:pPr>
        <w:pStyle w:val="paragraph"/>
        <w:spacing w:before="120" w:beforeAutospacing="0" w:after="0" w:afterAutospacing="0"/>
        <w:textAlignment w:val="baseline"/>
        <w:rPr>
          <w:rStyle w:val="normaltextrun"/>
          <w:rFonts w:ascii="Calibri" w:hAnsi="Calibri" w:cs="Calibri"/>
          <w:color w:val="000000"/>
          <w:sz w:val="20"/>
          <w:szCs w:val="20"/>
        </w:rPr>
      </w:pPr>
    </w:p>
    <w:p w14:paraId="4B2A2389" w14:textId="6F5D7C85" w:rsidR="001F5F20" w:rsidRDefault="707DDA25" w:rsidP="00C93535">
      <w:pPr>
        <w:pStyle w:val="paragraph"/>
        <w:spacing w:before="120" w:beforeAutospacing="0" w:after="0" w:afterAutospacing="0"/>
        <w:textAlignment w:val="baseline"/>
        <w:rPr>
          <w:rStyle w:val="normaltextrun"/>
          <w:rFonts w:ascii="Calibri" w:hAnsi="Calibri" w:cs="Calibri"/>
          <w:color w:val="000000" w:themeColor="text1"/>
          <w:sz w:val="22"/>
          <w:szCs w:val="22"/>
        </w:rPr>
      </w:pPr>
      <w:r w:rsidRPr="20AC41D1">
        <w:rPr>
          <w:rStyle w:val="normaltextrun"/>
          <w:rFonts w:ascii="Calibri" w:hAnsi="Calibri" w:cs="Calibri"/>
          <w:color w:val="000000" w:themeColor="text1"/>
          <w:sz w:val="22"/>
          <w:szCs w:val="22"/>
        </w:rPr>
        <w:t>Implementing th</w:t>
      </w:r>
      <w:r w:rsidR="20012B13" w:rsidRPr="20AC41D1">
        <w:rPr>
          <w:rStyle w:val="normaltextrun"/>
          <w:rFonts w:ascii="Calibri" w:hAnsi="Calibri" w:cs="Calibri"/>
          <w:color w:val="000000" w:themeColor="text1"/>
          <w:sz w:val="22"/>
          <w:szCs w:val="22"/>
        </w:rPr>
        <w:t>e</w:t>
      </w:r>
      <w:r w:rsidR="20012B13" w:rsidRPr="20AC41D1">
        <w:rPr>
          <w:rStyle w:val="normaltextrun"/>
          <w:rFonts w:ascii="Calibri" w:hAnsi="Calibri" w:cs="Calibri"/>
          <w:sz w:val="22"/>
          <w:szCs w:val="22"/>
        </w:rPr>
        <w:t xml:space="preserve"> </w:t>
      </w:r>
      <w:hyperlink r:id="rId35">
        <w:r w:rsidR="20012B13" w:rsidRPr="20AC41D1">
          <w:rPr>
            <w:rStyle w:val="Hyperlink"/>
            <w:rFonts w:ascii="Calibri" w:hAnsi="Calibri" w:cs="Calibri"/>
            <w:sz w:val="22"/>
            <w:szCs w:val="22"/>
          </w:rPr>
          <w:t>National Preventive Health Strategy 2021-2030</w:t>
        </w:r>
      </w:hyperlink>
      <w:r w:rsidR="20012B13" w:rsidRPr="20AC41D1">
        <w:rPr>
          <w:rStyle w:val="Hyperlink"/>
          <w:rFonts w:ascii="Calibri" w:hAnsi="Calibri" w:cs="Calibri"/>
          <w:color w:val="auto"/>
          <w:sz w:val="22"/>
          <w:szCs w:val="22"/>
          <w:u w:val="none"/>
        </w:rPr>
        <w:t xml:space="preserve"> </w:t>
      </w:r>
      <w:r w:rsidR="19484E71" w:rsidRPr="20AC41D1">
        <w:rPr>
          <w:rStyle w:val="Hyperlink"/>
          <w:rFonts w:ascii="Calibri" w:hAnsi="Calibri" w:cs="Calibri"/>
          <w:color w:val="auto"/>
          <w:sz w:val="22"/>
          <w:szCs w:val="22"/>
          <w:u w:val="none"/>
        </w:rPr>
        <w:t xml:space="preserve">and </w:t>
      </w:r>
      <w:hyperlink r:id="rId36">
        <w:r w:rsidR="19484E71" w:rsidRPr="20AC41D1">
          <w:rPr>
            <w:rStyle w:val="Hyperlink"/>
            <w:rFonts w:ascii="Calibri" w:hAnsi="Calibri" w:cs="Calibri"/>
            <w:sz w:val="22"/>
            <w:szCs w:val="22"/>
          </w:rPr>
          <w:t>National Women's Health Strategy 2020-2030</w:t>
        </w:r>
      </w:hyperlink>
      <w:r w:rsidR="19484E71" w:rsidRPr="20AC41D1">
        <w:rPr>
          <w:rStyle w:val="Hyperlink"/>
          <w:rFonts w:ascii="Calibri" w:hAnsi="Calibri" w:cs="Calibri"/>
          <w:sz w:val="22"/>
          <w:szCs w:val="22"/>
          <w:u w:val="none"/>
        </w:rPr>
        <w:t xml:space="preserve"> </w:t>
      </w:r>
      <w:r w:rsidR="0F8DA4AB" w:rsidRPr="20AC41D1">
        <w:rPr>
          <w:rStyle w:val="normaltextrun"/>
          <w:rFonts w:ascii="Calibri" w:hAnsi="Calibri" w:cs="Calibri"/>
          <w:color w:val="000000" w:themeColor="text1"/>
          <w:sz w:val="22"/>
          <w:szCs w:val="22"/>
        </w:rPr>
        <w:t>must be informed by the diverse experiences of women</w:t>
      </w:r>
      <w:r w:rsidR="530E62A6" w:rsidRPr="20AC41D1">
        <w:rPr>
          <w:rStyle w:val="normaltextrun"/>
          <w:rFonts w:ascii="Calibri" w:hAnsi="Calibri" w:cs="Calibri"/>
          <w:color w:val="000000" w:themeColor="text1"/>
          <w:sz w:val="22"/>
          <w:szCs w:val="22"/>
        </w:rPr>
        <w:t xml:space="preserve">. </w:t>
      </w:r>
      <w:r w:rsidR="5A28814E" w:rsidRPr="20AC41D1">
        <w:rPr>
          <w:rStyle w:val="normaltextrun"/>
          <w:rFonts w:ascii="Calibri" w:hAnsi="Calibri" w:cs="Calibri"/>
          <w:color w:val="000000" w:themeColor="text1"/>
          <w:sz w:val="22"/>
          <w:szCs w:val="22"/>
        </w:rPr>
        <w:t xml:space="preserve">This project will explore </w:t>
      </w:r>
      <w:r w:rsidR="530E62A6" w:rsidRPr="20AC41D1">
        <w:rPr>
          <w:rStyle w:val="normaltextrun"/>
          <w:rFonts w:ascii="Calibri" w:hAnsi="Calibri" w:cs="Calibri"/>
          <w:color w:val="000000" w:themeColor="text1"/>
          <w:sz w:val="22"/>
          <w:szCs w:val="22"/>
        </w:rPr>
        <w:t xml:space="preserve">‘what works well’ to </w:t>
      </w:r>
      <w:r w:rsidR="79FD011D" w:rsidRPr="20AC41D1">
        <w:rPr>
          <w:rStyle w:val="normaltextrun"/>
          <w:rFonts w:ascii="Calibri" w:hAnsi="Calibri" w:cs="Calibri"/>
          <w:color w:val="000000" w:themeColor="text1"/>
          <w:sz w:val="22"/>
          <w:szCs w:val="22"/>
        </w:rPr>
        <w:t xml:space="preserve">improve </w:t>
      </w:r>
      <w:r w:rsidR="530E62A6" w:rsidRPr="20AC41D1">
        <w:rPr>
          <w:rStyle w:val="normaltextrun"/>
          <w:rFonts w:ascii="Calibri" w:hAnsi="Calibri" w:cs="Calibri"/>
          <w:color w:val="000000" w:themeColor="text1"/>
          <w:sz w:val="22"/>
          <w:szCs w:val="22"/>
        </w:rPr>
        <w:t>health</w:t>
      </w:r>
      <w:r w:rsidR="79FD011D" w:rsidRPr="20AC41D1">
        <w:rPr>
          <w:rStyle w:val="normaltextrun"/>
          <w:rFonts w:ascii="Calibri" w:hAnsi="Calibri" w:cs="Calibri"/>
          <w:color w:val="000000" w:themeColor="text1"/>
          <w:sz w:val="22"/>
          <w:szCs w:val="22"/>
        </w:rPr>
        <w:t xml:space="preserve"> outcomes and increase health</w:t>
      </w:r>
      <w:r w:rsidR="6782A96A" w:rsidRPr="20AC41D1">
        <w:rPr>
          <w:rStyle w:val="normaltextrun"/>
          <w:rFonts w:ascii="Calibri" w:hAnsi="Calibri" w:cs="Calibri"/>
          <w:color w:val="000000" w:themeColor="text1"/>
          <w:sz w:val="22"/>
          <w:szCs w:val="22"/>
        </w:rPr>
        <w:t xml:space="preserve"> </w:t>
      </w:r>
      <w:r w:rsidR="79FD011D" w:rsidRPr="20AC41D1">
        <w:rPr>
          <w:rStyle w:val="normaltextrun"/>
          <w:rFonts w:ascii="Calibri" w:hAnsi="Calibri" w:cs="Calibri"/>
          <w:color w:val="000000" w:themeColor="text1"/>
          <w:sz w:val="22"/>
          <w:szCs w:val="22"/>
        </w:rPr>
        <w:t>equity for</w:t>
      </w:r>
      <w:r w:rsidR="00B868D4">
        <w:rPr>
          <w:rStyle w:val="normaltextrun"/>
          <w:rFonts w:ascii="Calibri" w:hAnsi="Calibri" w:cs="Calibri"/>
          <w:color w:val="000000" w:themeColor="text1"/>
          <w:sz w:val="22"/>
          <w:szCs w:val="22"/>
        </w:rPr>
        <w:t xml:space="preserve"> all </w:t>
      </w:r>
      <w:r w:rsidR="53F7BD1C" w:rsidRPr="20AC41D1">
        <w:rPr>
          <w:rStyle w:val="normaltextrun"/>
          <w:rFonts w:ascii="Calibri" w:hAnsi="Calibri" w:cs="Calibri"/>
          <w:color w:val="000000" w:themeColor="text1"/>
          <w:sz w:val="22"/>
          <w:szCs w:val="22"/>
        </w:rPr>
        <w:t>women</w:t>
      </w:r>
      <w:r w:rsidR="00B868D4">
        <w:rPr>
          <w:rStyle w:val="normaltextrun"/>
          <w:rFonts w:ascii="Calibri" w:hAnsi="Calibri" w:cs="Calibri"/>
          <w:color w:val="000000" w:themeColor="text1"/>
          <w:sz w:val="22"/>
          <w:szCs w:val="22"/>
        </w:rPr>
        <w:t>,</w:t>
      </w:r>
      <w:r w:rsidR="53F7BD1C" w:rsidRPr="20AC41D1">
        <w:rPr>
          <w:rStyle w:val="normaltextrun"/>
          <w:rFonts w:ascii="Calibri" w:hAnsi="Calibri" w:cs="Calibri"/>
          <w:color w:val="000000" w:themeColor="text1"/>
          <w:sz w:val="22"/>
          <w:szCs w:val="22"/>
        </w:rPr>
        <w:t xml:space="preserve"> including</w:t>
      </w:r>
      <w:r w:rsidR="79FD011D" w:rsidRPr="20AC41D1">
        <w:rPr>
          <w:rStyle w:val="normaltextrun"/>
          <w:rFonts w:ascii="Calibri" w:hAnsi="Calibri" w:cs="Calibri"/>
          <w:color w:val="000000" w:themeColor="text1"/>
          <w:sz w:val="22"/>
          <w:szCs w:val="22"/>
        </w:rPr>
        <w:t xml:space="preserve"> </w:t>
      </w:r>
      <w:r w:rsidR="6782A96A" w:rsidRPr="20AC41D1">
        <w:rPr>
          <w:rStyle w:val="normaltextrun"/>
          <w:rFonts w:ascii="Calibri" w:hAnsi="Calibri" w:cs="Calibri"/>
          <w:color w:val="000000" w:themeColor="text1"/>
          <w:sz w:val="22"/>
          <w:szCs w:val="22"/>
        </w:rPr>
        <w:t>Aboriginal and Torres Strait Islander women, migrant and re</w:t>
      </w:r>
      <w:r w:rsidR="4499716E" w:rsidRPr="20AC41D1">
        <w:rPr>
          <w:rStyle w:val="normaltextrun"/>
          <w:rFonts w:ascii="Calibri" w:hAnsi="Calibri" w:cs="Calibri"/>
          <w:color w:val="000000" w:themeColor="text1"/>
          <w:sz w:val="22"/>
          <w:szCs w:val="22"/>
        </w:rPr>
        <w:t>fugee women, women with disability,</w:t>
      </w:r>
      <w:r w:rsidR="28259274" w:rsidRPr="20AC41D1">
        <w:rPr>
          <w:rStyle w:val="normaltextrun"/>
          <w:rFonts w:ascii="Calibri" w:hAnsi="Calibri" w:cs="Calibri"/>
          <w:color w:val="000000" w:themeColor="text1"/>
          <w:sz w:val="22"/>
          <w:szCs w:val="22"/>
        </w:rPr>
        <w:t xml:space="preserve"> and</w:t>
      </w:r>
      <w:r w:rsidR="4499716E" w:rsidRPr="20AC41D1">
        <w:rPr>
          <w:rStyle w:val="normaltextrun"/>
          <w:rFonts w:ascii="Calibri" w:hAnsi="Calibri" w:cs="Calibri"/>
          <w:color w:val="000000" w:themeColor="text1"/>
          <w:sz w:val="22"/>
          <w:szCs w:val="22"/>
        </w:rPr>
        <w:t xml:space="preserve"> LGBTIQ+ people</w:t>
      </w:r>
      <w:r w:rsidR="000F1270">
        <w:rPr>
          <w:rStyle w:val="normaltextrun"/>
          <w:rFonts w:ascii="Calibri" w:hAnsi="Calibri" w:cs="Calibri"/>
          <w:color w:val="000000" w:themeColor="text1"/>
          <w:sz w:val="22"/>
          <w:szCs w:val="22"/>
        </w:rPr>
        <w:t xml:space="preserve">. </w:t>
      </w:r>
      <w:r w:rsidR="00592947">
        <w:rPr>
          <w:rStyle w:val="normaltextrun"/>
          <w:rFonts w:ascii="Calibri" w:hAnsi="Calibri" w:cs="Calibri"/>
          <w:color w:val="000000" w:themeColor="text1"/>
          <w:sz w:val="22"/>
          <w:szCs w:val="22"/>
        </w:rPr>
        <w:t xml:space="preserve">In doing so we recognise that women </w:t>
      </w:r>
      <w:r w:rsidR="00C820F2">
        <w:rPr>
          <w:rStyle w:val="normaltextrun"/>
          <w:rFonts w:ascii="Calibri" w:hAnsi="Calibri" w:cs="Calibri"/>
          <w:color w:val="000000" w:themeColor="text1"/>
          <w:sz w:val="22"/>
          <w:szCs w:val="22"/>
        </w:rPr>
        <w:t>can</w:t>
      </w:r>
      <w:r w:rsidR="00ED7192">
        <w:rPr>
          <w:rStyle w:val="normaltextrun"/>
          <w:rFonts w:ascii="Calibri" w:hAnsi="Calibri" w:cs="Calibri"/>
          <w:color w:val="000000" w:themeColor="text1"/>
          <w:sz w:val="22"/>
          <w:szCs w:val="22"/>
        </w:rPr>
        <w:t xml:space="preserve"> also</w:t>
      </w:r>
      <w:r w:rsidR="00C820F2">
        <w:rPr>
          <w:rStyle w:val="normaltextrun"/>
          <w:rFonts w:ascii="Calibri" w:hAnsi="Calibri" w:cs="Calibri"/>
          <w:color w:val="000000" w:themeColor="text1"/>
          <w:sz w:val="22"/>
          <w:szCs w:val="22"/>
        </w:rPr>
        <w:t xml:space="preserve"> </w:t>
      </w:r>
      <w:r w:rsidR="00B4074F">
        <w:rPr>
          <w:rStyle w:val="normaltextrun"/>
          <w:rFonts w:ascii="Calibri" w:hAnsi="Calibri" w:cs="Calibri"/>
          <w:color w:val="000000" w:themeColor="text1"/>
          <w:sz w:val="22"/>
          <w:szCs w:val="22"/>
        </w:rPr>
        <w:t>face</w:t>
      </w:r>
      <w:r w:rsidR="00592947">
        <w:rPr>
          <w:rStyle w:val="normaltextrun"/>
          <w:rFonts w:ascii="Calibri" w:hAnsi="Calibri" w:cs="Calibri"/>
          <w:color w:val="000000" w:themeColor="text1"/>
          <w:sz w:val="22"/>
          <w:szCs w:val="22"/>
        </w:rPr>
        <w:t xml:space="preserve"> </w:t>
      </w:r>
      <w:r w:rsidR="00DF3537">
        <w:rPr>
          <w:rStyle w:val="normaltextrun"/>
          <w:rFonts w:ascii="Calibri" w:hAnsi="Calibri" w:cs="Calibri"/>
          <w:color w:val="000000" w:themeColor="text1"/>
          <w:sz w:val="22"/>
          <w:szCs w:val="22"/>
        </w:rPr>
        <w:t xml:space="preserve">health </w:t>
      </w:r>
      <w:r w:rsidR="00592947">
        <w:rPr>
          <w:rStyle w:val="normaltextrun"/>
          <w:rFonts w:ascii="Calibri" w:hAnsi="Calibri" w:cs="Calibri"/>
          <w:color w:val="000000" w:themeColor="text1"/>
          <w:sz w:val="22"/>
          <w:szCs w:val="22"/>
        </w:rPr>
        <w:t>inequities</w:t>
      </w:r>
      <w:r w:rsidR="00592CD2">
        <w:rPr>
          <w:rStyle w:val="normaltextrun"/>
          <w:rFonts w:ascii="Calibri" w:hAnsi="Calibri" w:cs="Calibri"/>
          <w:color w:val="000000" w:themeColor="text1"/>
          <w:sz w:val="22"/>
          <w:szCs w:val="22"/>
        </w:rPr>
        <w:t xml:space="preserve"> </w:t>
      </w:r>
      <w:r w:rsidR="00B4074F">
        <w:rPr>
          <w:rStyle w:val="normaltextrun"/>
          <w:rFonts w:ascii="Calibri" w:hAnsi="Calibri" w:cs="Calibri"/>
          <w:color w:val="000000" w:themeColor="text1"/>
          <w:sz w:val="22"/>
          <w:szCs w:val="22"/>
        </w:rPr>
        <w:t xml:space="preserve">due to </w:t>
      </w:r>
      <w:r w:rsidR="00592CD2">
        <w:rPr>
          <w:rStyle w:val="normaltextrun"/>
          <w:rFonts w:ascii="Calibri" w:hAnsi="Calibri" w:cs="Calibri"/>
          <w:color w:val="000000" w:themeColor="text1"/>
          <w:sz w:val="22"/>
          <w:szCs w:val="22"/>
        </w:rPr>
        <w:t xml:space="preserve">compounding </w:t>
      </w:r>
      <w:r w:rsidR="00635938" w:rsidRPr="00313A9D">
        <w:rPr>
          <w:rStyle w:val="normaltextrun"/>
          <w:rFonts w:ascii="Calibri" w:hAnsi="Calibri" w:cs="Calibri"/>
          <w:color w:val="000000" w:themeColor="text1"/>
          <w:sz w:val="22"/>
          <w:szCs w:val="22"/>
        </w:rPr>
        <w:t>factors</w:t>
      </w:r>
      <w:r w:rsidR="00592947">
        <w:rPr>
          <w:rStyle w:val="normaltextrun"/>
          <w:rFonts w:ascii="Calibri" w:hAnsi="Calibri" w:cs="Calibri"/>
          <w:color w:val="000000" w:themeColor="text1"/>
          <w:sz w:val="22"/>
          <w:szCs w:val="22"/>
        </w:rPr>
        <w:t xml:space="preserve">, </w:t>
      </w:r>
      <w:r w:rsidR="00592947" w:rsidRPr="20AC41D1">
        <w:rPr>
          <w:rStyle w:val="normaltextrun"/>
          <w:rFonts w:ascii="Calibri" w:hAnsi="Calibri" w:cs="Calibri"/>
          <w:color w:val="000000" w:themeColor="text1"/>
          <w:sz w:val="22"/>
          <w:szCs w:val="22"/>
        </w:rPr>
        <w:t xml:space="preserve">including </w:t>
      </w:r>
      <w:r w:rsidR="0062704C">
        <w:rPr>
          <w:rStyle w:val="normaltextrun"/>
          <w:rFonts w:ascii="Calibri" w:hAnsi="Calibri" w:cs="Calibri"/>
          <w:color w:val="000000" w:themeColor="text1"/>
          <w:sz w:val="22"/>
          <w:szCs w:val="22"/>
        </w:rPr>
        <w:t>housing insecurity, economic insecurity</w:t>
      </w:r>
      <w:r w:rsidR="00592947" w:rsidRPr="20AC41D1">
        <w:rPr>
          <w:rStyle w:val="normaltextrun"/>
          <w:rFonts w:ascii="Calibri" w:hAnsi="Calibri" w:cs="Calibri"/>
          <w:color w:val="000000" w:themeColor="text1"/>
          <w:sz w:val="22"/>
          <w:szCs w:val="22"/>
        </w:rPr>
        <w:t xml:space="preserve">, incarceration, </w:t>
      </w:r>
      <w:r w:rsidR="003B14F3">
        <w:rPr>
          <w:rStyle w:val="normaltextrun"/>
          <w:rFonts w:ascii="Calibri" w:hAnsi="Calibri" w:cs="Calibri"/>
          <w:color w:val="000000" w:themeColor="text1"/>
          <w:sz w:val="22"/>
          <w:szCs w:val="22"/>
        </w:rPr>
        <w:t>precarious visa status, and</w:t>
      </w:r>
      <w:r w:rsidR="005A6853">
        <w:rPr>
          <w:rStyle w:val="normaltextrun"/>
          <w:rFonts w:ascii="Calibri" w:hAnsi="Calibri" w:cs="Calibri"/>
          <w:color w:val="000000" w:themeColor="text1"/>
          <w:sz w:val="22"/>
          <w:szCs w:val="22"/>
        </w:rPr>
        <w:t xml:space="preserve"> isolation </w:t>
      </w:r>
      <w:r w:rsidR="00592947" w:rsidRPr="20AC41D1">
        <w:rPr>
          <w:rStyle w:val="normaltextrun"/>
          <w:rFonts w:ascii="Calibri" w:hAnsi="Calibri" w:cs="Calibri"/>
          <w:color w:val="000000" w:themeColor="text1"/>
          <w:sz w:val="22"/>
          <w:szCs w:val="22"/>
        </w:rPr>
        <w:t>in regional</w:t>
      </w:r>
      <w:r w:rsidR="005A6853">
        <w:rPr>
          <w:rStyle w:val="normaltextrun"/>
          <w:rFonts w:ascii="Calibri" w:hAnsi="Calibri" w:cs="Calibri"/>
          <w:color w:val="000000" w:themeColor="text1"/>
          <w:sz w:val="22"/>
          <w:szCs w:val="22"/>
        </w:rPr>
        <w:t>, rural,</w:t>
      </w:r>
      <w:r w:rsidR="00592947" w:rsidRPr="20AC41D1">
        <w:rPr>
          <w:rStyle w:val="normaltextrun"/>
          <w:rFonts w:ascii="Calibri" w:hAnsi="Calibri" w:cs="Calibri"/>
          <w:color w:val="000000" w:themeColor="text1"/>
          <w:sz w:val="22"/>
          <w:szCs w:val="22"/>
        </w:rPr>
        <w:t xml:space="preserve"> </w:t>
      </w:r>
      <w:r w:rsidR="00264E08">
        <w:rPr>
          <w:rStyle w:val="normaltextrun"/>
          <w:rFonts w:ascii="Calibri" w:hAnsi="Calibri" w:cs="Calibri"/>
          <w:color w:val="000000" w:themeColor="text1"/>
          <w:sz w:val="22"/>
          <w:szCs w:val="22"/>
        </w:rPr>
        <w:t xml:space="preserve">and </w:t>
      </w:r>
      <w:r w:rsidR="00592947" w:rsidRPr="20AC41D1">
        <w:rPr>
          <w:rStyle w:val="normaltextrun"/>
          <w:rFonts w:ascii="Calibri" w:hAnsi="Calibri" w:cs="Calibri"/>
          <w:color w:val="000000" w:themeColor="text1"/>
          <w:sz w:val="22"/>
          <w:szCs w:val="22"/>
        </w:rPr>
        <w:t>remote areas</w:t>
      </w:r>
      <w:r w:rsidR="00592CD2">
        <w:rPr>
          <w:rStyle w:val="normaltextrun"/>
          <w:rFonts w:ascii="Calibri" w:hAnsi="Calibri" w:cs="Calibri"/>
          <w:color w:val="000000" w:themeColor="text1"/>
          <w:sz w:val="22"/>
          <w:szCs w:val="22"/>
        </w:rPr>
        <w:t>.</w:t>
      </w:r>
      <w:r w:rsidR="008A63FC">
        <w:rPr>
          <w:rStyle w:val="normaltextrun"/>
          <w:rFonts w:ascii="Calibri" w:hAnsi="Calibri" w:cs="Calibri"/>
          <w:color w:val="000000" w:themeColor="text1"/>
          <w:sz w:val="22"/>
          <w:szCs w:val="22"/>
        </w:rPr>
        <w:t xml:space="preserve"> </w:t>
      </w:r>
    </w:p>
    <w:p w14:paraId="5049712C" w14:textId="7DE71D66" w:rsidR="00E9493F" w:rsidRPr="00C93535" w:rsidRDefault="00BF15B1" w:rsidP="00C93535">
      <w:pPr>
        <w:pStyle w:val="paragraph"/>
        <w:spacing w:before="120" w:beforeAutospacing="0" w:after="0" w:afterAutospacing="0"/>
        <w:textAlignment w:val="baseline"/>
        <w:rPr>
          <w:rStyle w:val="normaltextrun"/>
          <w:rFonts w:ascii="Calibri" w:hAnsi="Calibri" w:cs="Calibri"/>
          <w:color w:val="000000"/>
          <w:sz w:val="22"/>
          <w:szCs w:val="22"/>
        </w:rPr>
      </w:pPr>
      <w:r w:rsidRPr="00313A9D">
        <w:rPr>
          <w:rStyle w:val="normaltextrun"/>
          <w:rFonts w:ascii="Calibri" w:hAnsi="Calibri" w:cs="Calibri"/>
          <w:color w:val="000000" w:themeColor="text1"/>
          <w:sz w:val="22"/>
          <w:szCs w:val="22"/>
        </w:rPr>
        <w:t>It is vital to l</w:t>
      </w:r>
      <w:r w:rsidR="008F6310" w:rsidRPr="00313A9D">
        <w:rPr>
          <w:rStyle w:val="normaltextrun"/>
          <w:rFonts w:ascii="Calibri" w:hAnsi="Calibri" w:cs="Calibri"/>
          <w:color w:val="000000" w:themeColor="text1"/>
          <w:sz w:val="22"/>
          <w:szCs w:val="22"/>
        </w:rPr>
        <w:t>earn from the past and</w:t>
      </w:r>
      <w:r w:rsidR="00D70A52" w:rsidRPr="00313A9D">
        <w:rPr>
          <w:rStyle w:val="normaltextrun"/>
          <w:rFonts w:ascii="Calibri" w:hAnsi="Calibri" w:cs="Calibri"/>
          <w:color w:val="000000" w:themeColor="text1"/>
          <w:sz w:val="22"/>
          <w:szCs w:val="22"/>
        </w:rPr>
        <w:t xml:space="preserve"> strengthe</w:t>
      </w:r>
      <w:r w:rsidRPr="00313A9D">
        <w:rPr>
          <w:rStyle w:val="normaltextrun"/>
          <w:rFonts w:ascii="Calibri" w:hAnsi="Calibri" w:cs="Calibri"/>
          <w:color w:val="000000" w:themeColor="text1"/>
          <w:sz w:val="22"/>
          <w:szCs w:val="22"/>
        </w:rPr>
        <w:t>n</w:t>
      </w:r>
      <w:r w:rsidR="00D70A52" w:rsidRPr="00313A9D">
        <w:rPr>
          <w:rStyle w:val="normaltextrun"/>
          <w:rFonts w:ascii="Calibri" w:hAnsi="Calibri" w:cs="Calibri"/>
          <w:color w:val="000000" w:themeColor="text1"/>
          <w:sz w:val="22"/>
          <w:szCs w:val="22"/>
        </w:rPr>
        <w:t xml:space="preserve"> new</w:t>
      </w:r>
      <w:r w:rsidR="008F6310" w:rsidRPr="00313A9D">
        <w:rPr>
          <w:rStyle w:val="normaltextrun"/>
          <w:rFonts w:ascii="Calibri" w:hAnsi="Calibri" w:cs="Calibri"/>
          <w:color w:val="000000" w:themeColor="text1"/>
          <w:sz w:val="22"/>
          <w:szCs w:val="22"/>
        </w:rPr>
        <w:t xml:space="preserve"> ways </w:t>
      </w:r>
      <w:r w:rsidR="00421A16" w:rsidRPr="00313A9D">
        <w:rPr>
          <w:rStyle w:val="normaltextrun"/>
          <w:rFonts w:ascii="Calibri" w:hAnsi="Calibri" w:cs="Calibri"/>
          <w:color w:val="000000" w:themeColor="text1"/>
          <w:sz w:val="22"/>
          <w:szCs w:val="22"/>
        </w:rPr>
        <w:t>to</w:t>
      </w:r>
      <w:r w:rsidR="008F6310" w:rsidRPr="00313A9D">
        <w:rPr>
          <w:rStyle w:val="normaltextrun"/>
          <w:rFonts w:ascii="Calibri" w:hAnsi="Calibri" w:cs="Calibri"/>
          <w:color w:val="000000" w:themeColor="text1"/>
          <w:sz w:val="22"/>
          <w:szCs w:val="22"/>
        </w:rPr>
        <w:t xml:space="preserve"> </w:t>
      </w:r>
      <w:r w:rsidR="002226C6" w:rsidRPr="00313A9D">
        <w:rPr>
          <w:rStyle w:val="normaltextrun"/>
          <w:rFonts w:ascii="Calibri" w:hAnsi="Calibri" w:cs="Calibri"/>
          <w:color w:val="000000" w:themeColor="text1"/>
          <w:sz w:val="22"/>
          <w:szCs w:val="22"/>
        </w:rPr>
        <w:t>approach prevention</w:t>
      </w:r>
      <w:r w:rsidRPr="00313A9D">
        <w:rPr>
          <w:rStyle w:val="normaltextrun"/>
          <w:rFonts w:ascii="Calibri" w:hAnsi="Calibri" w:cs="Calibri"/>
          <w:color w:val="000000" w:themeColor="text1"/>
          <w:sz w:val="22"/>
          <w:szCs w:val="22"/>
        </w:rPr>
        <w:t>.</w:t>
      </w:r>
      <w:r w:rsidR="00325F8F" w:rsidRPr="00313A9D">
        <w:rPr>
          <w:rStyle w:val="normaltextrun"/>
          <w:rFonts w:ascii="Calibri" w:hAnsi="Calibri" w:cs="Calibri"/>
          <w:color w:val="000000" w:themeColor="text1"/>
          <w:sz w:val="22"/>
          <w:szCs w:val="22"/>
        </w:rPr>
        <w:t xml:space="preserve"> The evidence that emerges from this project aims </w:t>
      </w:r>
      <w:r w:rsidR="00EB7ACF" w:rsidRPr="00313A9D">
        <w:rPr>
          <w:rStyle w:val="normaltextrun"/>
          <w:rFonts w:ascii="Calibri" w:hAnsi="Calibri" w:cs="Calibri"/>
          <w:color w:val="000000" w:themeColor="text1"/>
          <w:sz w:val="22"/>
          <w:szCs w:val="22"/>
        </w:rPr>
        <w:t>to support health outcomes</w:t>
      </w:r>
      <w:r w:rsidR="00B3484B" w:rsidRPr="00313A9D">
        <w:rPr>
          <w:rStyle w:val="normaltextrun"/>
          <w:rFonts w:ascii="Calibri" w:hAnsi="Calibri" w:cs="Calibri"/>
          <w:sz w:val="22"/>
          <w:szCs w:val="22"/>
        </w:rPr>
        <w:t xml:space="preserve"> </w:t>
      </w:r>
      <w:r w:rsidR="003E4B08" w:rsidRPr="00313A9D">
        <w:rPr>
          <w:rStyle w:val="normaltextrun"/>
          <w:rFonts w:ascii="Calibri" w:hAnsi="Calibri" w:cs="Calibri"/>
          <w:color w:val="000000" w:themeColor="text1"/>
          <w:sz w:val="22"/>
          <w:szCs w:val="22"/>
        </w:rPr>
        <w:t xml:space="preserve">within and across </w:t>
      </w:r>
      <w:r w:rsidR="00325F8F" w:rsidRPr="00313A9D">
        <w:rPr>
          <w:rStyle w:val="normaltextrun"/>
          <w:rFonts w:ascii="Calibri" w:hAnsi="Calibri" w:cs="Calibri"/>
          <w:color w:val="000000" w:themeColor="text1"/>
          <w:sz w:val="22"/>
          <w:szCs w:val="22"/>
        </w:rPr>
        <w:t>populations</w:t>
      </w:r>
      <w:r w:rsidR="00333837" w:rsidRPr="00313A9D">
        <w:rPr>
          <w:rStyle w:val="normaltextrun"/>
          <w:rFonts w:ascii="Calibri" w:hAnsi="Calibri" w:cs="Calibri"/>
          <w:color w:val="000000" w:themeColor="text1"/>
          <w:sz w:val="22"/>
          <w:szCs w:val="22"/>
        </w:rPr>
        <w:t xml:space="preserve">, </w:t>
      </w:r>
      <w:r w:rsidR="003E4B08" w:rsidRPr="00313A9D">
        <w:rPr>
          <w:rStyle w:val="normaltextrun"/>
          <w:rFonts w:ascii="Calibri" w:hAnsi="Calibri" w:cs="Calibri"/>
          <w:color w:val="000000" w:themeColor="text1"/>
          <w:sz w:val="22"/>
          <w:szCs w:val="22"/>
        </w:rPr>
        <w:t>respond</w:t>
      </w:r>
      <w:r w:rsidR="00956469" w:rsidRPr="00313A9D">
        <w:rPr>
          <w:rStyle w:val="normaltextrun"/>
          <w:rFonts w:ascii="Calibri" w:hAnsi="Calibri" w:cs="Calibri"/>
          <w:color w:val="000000" w:themeColor="text1"/>
          <w:sz w:val="22"/>
          <w:szCs w:val="22"/>
        </w:rPr>
        <w:t>ing</w:t>
      </w:r>
      <w:r w:rsidR="00C25C4F" w:rsidRPr="00313A9D">
        <w:rPr>
          <w:rStyle w:val="normaltextrun"/>
          <w:rFonts w:ascii="Calibri" w:hAnsi="Calibri" w:cs="Calibri"/>
          <w:sz w:val="22"/>
          <w:szCs w:val="22"/>
        </w:rPr>
        <w:t xml:space="preserve"> </w:t>
      </w:r>
      <w:r w:rsidR="00B3484B" w:rsidRPr="00313A9D">
        <w:rPr>
          <w:rStyle w:val="normaltextrun"/>
          <w:rFonts w:ascii="Calibri" w:hAnsi="Calibri" w:cs="Calibri"/>
          <w:sz w:val="22"/>
          <w:szCs w:val="22"/>
        </w:rPr>
        <w:t>to the</w:t>
      </w:r>
      <w:r w:rsidR="00C25C4F" w:rsidRPr="00313A9D">
        <w:rPr>
          <w:rStyle w:val="normaltextrun"/>
          <w:rFonts w:ascii="Calibri" w:hAnsi="Calibri" w:cs="Calibri"/>
          <w:sz w:val="22"/>
          <w:szCs w:val="22"/>
        </w:rPr>
        <w:t xml:space="preserve"> </w:t>
      </w:r>
      <w:r w:rsidR="003E4B08" w:rsidRPr="00313A9D">
        <w:rPr>
          <w:rStyle w:val="normaltextrun"/>
          <w:rFonts w:ascii="Calibri" w:hAnsi="Calibri" w:cs="Calibri"/>
          <w:sz w:val="22"/>
          <w:szCs w:val="22"/>
        </w:rPr>
        <w:t>changing</w:t>
      </w:r>
      <w:r w:rsidR="00B3484B" w:rsidRPr="00313A9D">
        <w:rPr>
          <w:rStyle w:val="normaltextrun"/>
          <w:rFonts w:ascii="Calibri" w:hAnsi="Calibri" w:cs="Calibri"/>
          <w:sz w:val="22"/>
          <w:szCs w:val="22"/>
        </w:rPr>
        <w:t xml:space="preserve"> contexts in which we live</w:t>
      </w:r>
      <w:r w:rsidR="00C25C4F" w:rsidRPr="00313A9D">
        <w:rPr>
          <w:rStyle w:val="normaltextrun"/>
          <w:rFonts w:ascii="Calibri" w:hAnsi="Calibri" w:cs="Calibri"/>
          <w:sz w:val="22"/>
          <w:szCs w:val="22"/>
        </w:rPr>
        <w:t>.</w:t>
      </w:r>
      <w:r w:rsidR="00990648">
        <w:rPr>
          <w:rStyle w:val="normaltextrun"/>
          <w:rFonts w:ascii="Helvetica Neue" w:hAnsi="Helvetica Neue" w:cs="Segoe UI"/>
          <w:b/>
          <w:bCs/>
          <w:color w:val="7030A0"/>
        </w:rPr>
        <w:br w:type="page"/>
      </w:r>
      <w:r w:rsidR="789088E0" w:rsidRPr="00E9493F">
        <w:rPr>
          <w:rStyle w:val="normaltextrun"/>
          <w:rFonts w:ascii="Helvetica Neue" w:hAnsi="Helvetica Neue" w:cs="Segoe UI"/>
          <w:b/>
          <w:bCs/>
          <w:color w:val="7030A0"/>
        </w:rPr>
        <w:lastRenderedPageBreak/>
        <w:t>P</w:t>
      </w:r>
      <w:r w:rsidR="6A4C23F3" w:rsidRPr="00E9493F">
        <w:rPr>
          <w:rStyle w:val="normaltextrun"/>
          <w:rFonts w:ascii="Helvetica Neue" w:hAnsi="Helvetica Neue" w:cs="Segoe UI"/>
          <w:b/>
          <w:bCs/>
          <w:color w:val="7030A0"/>
        </w:rPr>
        <w:t>roject p</w:t>
      </w:r>
      <w:r w:rsidR="789088E0" w:rsidRPr="00E9493F">
        <w:rPr>
          <w:rStyle w:val="normaltextrun"/>
          <w:rFonts w:ascii="Helvetica Neue" w:hAnsi="Helvetica Neue" w:cs="Segoe UI"/>
          <w:b/>
          <w:bCs/>
          <w:color w:val="7030A0"/>
        </w:rPr>
        <w:t>rinciples</w:t>
      </w:r>
    </w:p>
    <w:p w14:paraId="54F92294" w14:textId="56B2B8DD" w:rsidR="0092274F" w:rsidRPr="00CE595D" w:rsidRDefault="00601B43" w:rsidP="00866842">
      <w:pPr>
        <w:pStyle w:val="paragraph"/>
        <w:spacing w:before="0" w:beforeAutospacing="0" w:after="0" w:afterAutospacing="0"/>
        <w:textAlignment w:val="baseline"/>
        <w:rPr>
          <w:rStyle w:val="eop"/>
          <w:rFonts w:ascii="Helvetica Neue" w:hAnsi="Helvetica Neue"/>
          <w:color w:val="7030A0"/>
          <w:sz w:val="22"/>
          <w:szCs w:val="22"/>
          <w:shd w:val="clear" w:color="auto" w:fill="FFFFFF"/>
        </w:rPr>
      </w:pPr>
      <w:r w:rsidRPr="00CE595D">
        <w:rPr>
          <w:rFonts w:ascii="Helvetica Neue" w:hAnsi="Helvetica Neue"/>
          <w:noProof/>
          <w:color w:val="7030A0"/>
          <w:shd w:val="clear" w:color="auto" w:fill="FFFFFF"/>
        </w:rPr>
        <w:drawing>
          <wp:inline distT="0" distB="0" distL="0" distR="0" wp14:anchorId="704DDCDE" wp14:editId="7A6FE1BD">
            <wp:extent cx="327660" cy="327660"/>
            <wp:effectExtent l="0" t="0" r="0" b="0"/>
            <wp:docPr id="22" name="Graphic 22" descr="A black and white icon showing scales of justice, which is used to symbolise the project principle of &quot;A gender and equity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A black and white icon showing scales of justice, which is used to symbolise the project principle of &quot;A gender and equity lens'."/>
                    <pic:cNvPicPr/>
                  </pic:nvPicPr>
                  <pic:blipFill>
                    <a:blip r:embed="rId37" cstate="print">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327660" cy="327660"/>
                    </a:xfrm>
                    <a:prstGeom prst="rect">
                      <a:avLst/>
                    </a:prstGeom>
                  </pic:spPr>
                </pic:pic>
              </a:graphicData>
            </a:graphic>
          </wp:inline>
        </w:drawing>
      </w:r>
      <w:r w:rsidRPr="00CE595D">
        <w:rPr>
          <w:rStyle w:val="eop"/>
          <w:rFonts w:ascii="Helvetica Neue" w:hAnsi="Helvetica Neue"/>
          <w:color w:val="7030A0"/>
          <w:shd w:val="clear" w:color="auto" w:fill="FFFFFF"/>
        </w:rPr>
        <w:t xml:space="preserve"> </w:t>
      </w:r>
      <w:r w:rsidR="002E162C" w:rsidRPr="00CE595D">
        <w:rPr>
          <w:rStyle w:val="eop"/>
          <w:rFonts w:ascii="Helvetica Neue" w:hAnsi="Helvetica Neue"/>
          <w:color w:val="7030A0"/>
          <w:shd w:val="clear" w:color="auto" w:fill="FFFFFF"/>
        </w:rPr>
        <w:t>A gender and e</w:t>
      </w:r>
      <w:r w:rsidR="0092274F" w:rsidRPr="00523F1B">
        <w:rPr>
          <w:rStyle w:val="eop"/>
          <w:rFonts w:ascii="Helvetica Neue" w:hAnsi="Helvetica Neue"/>
          <w:color w:val="7030A0"/>
          <w:shd w:val="clear" w:color="auto" w:fill="FFFFFF"/>
        </w:rPr>
        <w:t>quity</w:t>
      </w:r>
      <w:r w:rsidR="002E162C" w:rsidRPr="00523F1B">
        <w:rPr>
          <w:rStyle w:val="eop"/>
          <w:rFonts w:ascii="Helvetica Neue" w:hAnsi="Helvetica Neue"/>
          <w:color w:val="7030A0"/>
          <w:shd w:val="clear" w:color="auto" w:fill="FFFFFF"/>
        </w:rPr>
        <w:t xml:space="preserve"> lens</w:t>
      </w:r>
    </w:p>
    <w:p w14:paraId="39A3AD62" w14:textId="4CB593EF" w:rsidR="00AA2257" w:rsidRPr="00CE595D" w:rsidRDefault="00F43DA2" w:rsidP="01DAB257">
      <w:pPr>
        <w:pStyle w:val="paragraph"/>
        <w:spacing w:before="120" w:beforeAutospacing="0" w:after="0" w:afterAutospacing="0"/>
        <w:textAlignment w:val="baseline"/>
        <w:rPr>
          <w:rStyle w:val="normaltextrun"/>
          <w:rFonts w:ascii="Calibri" w:hAnsi="Calibri" w:cs="Calibri"/>
          <w:sz w:val="22"/>
          <w:szCs w:val="22"/>
        </w:rPr>
      </w:pPr>
      <w:r w:rsidRPr="00CE595D">
        <w:rPr>
          <w:rStyle w:val="normaltextrun"/>
          <w:rFonts w:ascii="Calibri" w:hAnsi="Calibri" w:cs="Calibri"/>
          <w:sz w:val="22"/>
          <w:szCs w:val="22"/>
        </w:rPr>
        <w:t xml:space="preserve">We </w:t>
      </w:r>
      <w:r w:rsidR="00365B18">
        <w:rPr>
          <w:rStyle w:val="normaltextrun"/>
          <w:rFonts w:ascii="Calibri" w:hAnsi="Calibri" w:cs="Calibri"/>
          <w:sz w:val="22"/>
          <w:szCs w:val="22"/>
        </w:rPr>
        <w:t xml:space="preserve">shape </w:t>
      </w:r>
      <w:r w:rsidRPr="00CE595D">
        <w:rPr>
          <w:rStyle w:val="normaltextrun"/>
          <w:rFonts w:ascii="Calibri" w:hAnsi="Calibri" w:cs="Calibri"/>
          <w:sz w:val="22"/>
          <w:szCs w:val="22"/>
        </w:rPr>
        <w:t xml:space="preserve">processes and systems built on justice and </w:t>
      </w:r>
      <w:r w:rsidR="0021002E">
        <w:rPr>
          <w:rStyle w:val="normaltextrun"/>
          <w:rFonts w:ascii="Calibri" w:hAnsi="Calibri" w:cs="Calibri"/>
          <w:sz w:val="22"/>
          <w:szCs w:val="22"/>
        </w:rPr>
        <w:t>improving</w:t>
      </w:r>
      <w:r w:rsidR="00E134C6">
        <w:rPr>
          <w:rStyle w:val="normaltextrun"/>
          <w:rFonts w:ascii="Calibri" w:hAnsi="Calibri" w:cs="Calibri"/>
          <w:sz w:val="22"/>
          <w:szCs w:val="22"/>
        </w:rPr>
        <w:t xml:space="preserve"> health outcomes f</w:t>
      </w:r>
      <w:r w:rsidR="009B3354" w:rsidRPr="00CE595D">
        <w:rPr>
          <w:rStyle w:val="normaltextrun"/>
          <w:rFonts w:ascii="Calibri" w:hAnsi="Calibri" w:cs="Calibri"/>
          <w:sz w:val="22"/>
          <w:szCs w:val="22"/>
        </w:rPr>
        <w:t>or everyone</w:t>
      </w:r>
      <w:r w:rsidR="00EC6550" w:rsidRPr="00CE595D">
        <w:rPr>
          <w:rStyle w:val="normaltextrun"/>
          <w:rFonts w:ascii="Calibri" w:hAnsi="Calibri" w:cs="Calibri"/>
          <w:sz w:val="22"/>
          <w:szCs w:val="22"/>
        </w:rPr>
        <w:t>; we</w:t>
      </w:r>
      <w:r w:rsidR="00D747CE" w:rsidRPr="00CE595D">
        <w:rPr>
          <w:rStyle w:val="normaltextrun"/>
          <w:rFonts w:ascii="Calibri" w:hAnsi="Calibri" w:cs="Calibri"/>
          <w:sz w:val="22"/>
          <w:szCs w:val="22"/>
        </w:rPr>
        <w:t xml:space="preserve"> understand that a</w:t>
      </w:r>
      <w:r w:rsidR="1845AFC9" w:rsidRPr="00CE595D">
        <w:rPr>
          <w:rStyle w:val="normaltextrun"/>
          <w:rFonts w:ascii="Calibri" w:hAnsi="Calibri" w:cs="Calibri"/>
          <w:sz w:val="22"/>
          <w:szCs w:val="22"/>
        </w:rPr>
        <w:t>n intersectional</w:t>
      </w:r>
      <w:r w:rsidR="00D747CE" w:rsidRPr="00CE595D">
        <w:rPr>
          <w:rStyle w:val="normaltextrun"/>
          <w:rFonts w:ascii="Calibri" w:hAnsi="Calibri" w:cs="Calibri"/>
          <w:sz w:val="22"/>
          <w:szCs w:val="22"/>
        </w:rPr>
        <w:t xml:space="preserve"> gender lens is integral to achieving</w:t>
      </w:r>
      <w:r w:rsidR="008106DA">
        <w:rPr>
          <w:rStyle w:val="normaltextrun"/>
          <w:rFonts w:ascii="Calibri" w:hAnsi="Calibri" w:cs="Calibri"/>
          <w:sz w:val="22"/>
          <w:szCs w:val="22"/>
        </w:rPr>
        <w:t xml:space="preserve"> </w:t>
      </w:r>
      <w:r w:rsidR="008106DA" w:rsidRPr="00E8428D">
        <w:rPr>
          <w:rStyle w:val="normaltextrun"/>
          <w:rFonts w:ascii="Calibri" w:hAnsi="Calibri" w:cs="Calibri"/>
          <w:sz w:val="22"/>
          <w:szCs w:val="22"/>
        </w:rPr>
        <w:t>health</w:t>
      </w:r>
      <w:r w:rsidR="00D747CE" w:rsidRPr="00CE595D">
        <w:rPr>
          <w:rStyle w:val="normaltextrun"/>
          <w:rFonts w:ascii="Calibri" w:hAnsi="Calibri" w:cs="Calibri"/>
          <w:sz w:val="22"/>
          <w:szCs w:val="22"/>
        </w:rPr>
        <w:t xml:space="preserve"> equity.</w:t>
      </w:r>
      <w:r w:rsidR="00AD4F96" w:rsidRPr="00CE595D">
        <w:rPr>
          <w:rStyle w:val="normaltextrun"/>
          <w:rFonts w:ascii="Calibri" w:hAnsi="Calibri" w:cs="Calibri"/>
          <w:sz w:val="22"/>
          <w:szCs w:val="22"/>
        </w:rPr>
        <w:t xml:space="preserve"> </w:t>
      </w:r>
    </w:p>
    <w:p w14:paraId="27287EE1" w14:textId="57984166" w:rsidR="005927A7" w:rsidRPr="00305FC8" w:rsidRDefault="005927A7" w:rsidP="00866842">
      <w:pPr>
        <w:pStyle w:val="paragraph"/>
        <w:spacing w:before="0" w:beforeAutospacing="0" w:after="0" w:afterAutospacing="0"/>
        <w:textAlignment w:val="baseline"/>
        <w:rPr>
          <w:rStyle w:val="normaltextrun"/>
          <w:rFonts w:ascii="Calibri" w:hAnsi="Calibri" w:cs="Calibri"/>
          <w:sz w:val="20"/>
          <w:szCs w:val="20"/>
        </w:rPr>
      </w:pPr>
    </w:p>
    <w:p w14:paraId="4056174F" w14:textId="47DB32B1" w:rsidR="005927A7" w:rsidRPr="00CE595D" w:rsidRDefault="00245BAE" w:rsidP="005927A7">
      <w:pPr>
        <w:pStyle w:val="paragraph"/>
        <w:spacing w:before="0" w:beforeAutospacing="0" w:after="0" w:afterAutospacing="0"/>
        <w:textAlignment w:val="baseline"/>
        <w:rPr>
          <w:rStyle w:val="eop"/>
          <w:rFonts w:ascii="Helvetica Neue" w:hAnsi="Helvetica Neue"/>
          <w:color w:val="7030A0"/>
          <w:sz w:val="22"/>
          <w:szCs w:val="22"/>
          <w:shd w:val="clear" w:color="auto" w:fill="FFFFFF"/>
        </w:rPr>
      </w:pPr>
      <w:r w:rsidRPr="00CE595D">
        <w:rPr>
          <w:rFonts w:ascii="Helvetica Neue" w:hAnsi="Helvetica Neue"/>
          <w:noProof/>
          <w:color w:val="7030A0"/>
          <w:sz w:val="22"/>
          <w:szCs w:val="22"/>
          <w:shd w:val="clear" w:color="auto" w:fill="FFFFFF"/>
        </w:rPr>
        <w:drawing>
          <wp:inline distT="0" distB="0" distL="0" distR="0" wp14:anchorId="7C7615A7" wp14:editId="4B01E600">
            <wp:extent cx="327600" cy="327600"/>
            <wp:effectExtent l="0" t="0" r="0" b="0"/>
            <wp:docPr id="4" name="Graphic 4" descr="A black and white icon of a circle or 'node' with a person inside is connected to five other circles or 'nodes' of people by straight lines. This icon is used to symbolise the project principle 'Population appro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A black and white icon of a circle or 'node' with a person inside is connected to five other circles or 'nodes' of people by straight lines. This icon is used to symbolise the project principle 'Population approaches'."/>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flipH="1">
                      <a:off x="0" y="0"/>
                      <a:ext cx="327600" cy="327600"/>
                    </a:xfrm>
                    <a:prstGeom prst="rect">
                      <a:avLst/>
                    </a:prstGeom>
                  </pic:spPr>
                </pic:pic>
              </a:graphicData>
            </a:graphic>
          </wp:inline>
        </w:drawing>
      </w:r>
      <w:r w:rsidR="00122B28" w:rsidRPr="00CE595D">
        <w:rPr>
          <w:rStyle w:val="eop"/>
          <w:rFonts w:ascii="Helvetica Neue" w:hAnsi="Helvetica Neue"/>
          <w:color w:val="7030A0"/>
          <w:sz w:val="22"/>
          <w:szCs w:val="22"/>
          <w:shd w:val="clear" w:color="auto" w:fill="FFFFFF"/>
        </w:rPr>
        <w:t xml:space="preserve"> </w:t>
      </w:r>
      <w:r w:rsidR="005927A7" w:rsidRPr="00CE595D">
        <w:rPr>
          <w:rStyle w:val="eop"/>
          <w:rFonts w:ascii="Helvetica Neue" w:hAnsi="Helvetica Neue"/>
          <w:color w:val="7030A0"/>
          <w:shd w:val="clear" w:color="auto" w:fill="FFFFFF"/>
        </w:rPr>
        <w:t>Population approaches</w:t>
      </w:r>
    </w:p>
    <w:p w14:paraId="5E56EDB8" w14:textId="77C6938D" w:rsidR="007B5CBB" w:rsidRPr="00CE595D" w:rsidRDefault="007B5CBB" w:rsidP="20AC41D1">
      <w:pPr>
        <w:pStyle w:val="paragraph"/>
        <w:spacing w:before="120" w:beforeAutospacing="0" w:after="0" w:afterAutospacing="0"/>
        <w:textAlignment w:val="baseline"/>
        <w:rPr>
          <w:rStyle w:val="normaltextrun"/>
          <w:rFonts w:ascii="Calibri" w:hAnsi="Calibri" w:cs="Calibri"/>
          <w:sz w:val="22"/>
          <w:szCs w:val="22"/>
        </w:rPr>
      </w:pPr>
      <w:r w:rsidRPr="00CE595D">
        <w:rPr>
          <w:rStyle w:val="normaltextrun"/>
          <w:rFonts w:ascii="Calibri" w:hAnsi="Calibri" w:cs="Calibri"/>
          <w:sz w:val="22"/>
          <w:szCs w:val="22"/>
        </w:rPr>
        <w:t>A population approach considers whole populations, communities and groups, to improve the health of all women while reducing inequities among and between those groups within the whole population. Population health work is the approach we use to think about health and the outcomes that can be achieved, asking, ‘Why are some populations healthier than others?</w:t>
      </w:r>
      <w:r w:rsidR="004C5C07" w:rsidRPr="00CE595D">
        <w:rPr>
          <w:rStyle w:val="normaltextrun"/>
          <w:rFonts w:ascii="Calibri" w:hAnsi="Calibri" w:cs="Calibri"/>
          <w:sz w:val="22"/>
          <w:szCs w:val="22"/>
        </w:rPr>
        <w:t xml:space="preserve"> What can be shifted to support the quality of health within and across populations?'</w:t>
      </w:r>
      <w:r w:rsidRPr="00CE595D">
        <w:rPr>
          <w:rStyle w:val="normaltextrun"/>
          <w:rFonts w:ascii="Calibri" w:hAnsi="Calibri" w:cs="Calibri"/>
          <w:sz w:val="22"/>
          <w:szCs w:val="22"/>
        </w:rPr>
        <w:t xml:space="preserve">’ </w:t>
      </w:r>
    </w:p>
    <w:p w14:paraId="0CA6EA46" w14:textId="69E88BE0" w:rsidR="007B5CBB" w:rsidRPr="00313A9D" w:rsidRDefault="007B5CBB" w:rsidP="005D2AD6">
      <w:pPr>
        <w:pStyle w:val="paragraph"/>
        <w:spacing w:before="0" w:beforeAutospacing="0" w:after="0" w:afterAutospacing="0"/>
        <w:textAlignment w:val="baseline"/>
        <w:rPr>
          <w:rStyle w:val="normaltextrun"/>
          <w:rFonts w:ascii="Calibri" w:hAnsi="Calibri" w:cs="Calibri"/>
          <w:sz w:val="20"/>
          <w:szCs w:val="20"/>
        </w:rPr>
      </w:pPr>
    </w:p>
    <w:p w14:paraId="6D6F0A77" w14:textId="17DC519D" w:rsidR="005D2AD6" w:rsidRPr="00CE595D" w:rsidRDefault="00646A31" w:rsidP="005D2AD6">
      <w:pPr>
        <w:pStyle w:val="paragraph"/>
        <w:spacing w:before="0" w:beforeAutospacing="0" w:after="0" w:afterAutospacing="0"/>
        <w:textAlignment w:val="baseline"/>
        <w:rPr>
          <w:rStyle w:val="eop"/>
          <w:rFonts w:ascii="Helvetica Neue" w:hAnsi="Helvetica Neue"/>
          <w:color w:val="7030A0"/>
          <w:sz w:val="22"/>
          <w:szCs w:val="22"/>
          <w:shd w:val="clear" w:color="auto" w:fill="FFFFFF"/>
        </w:rPr>
      </w:pPr>
      <w:r w:rsidRPr="00CE595D">
        <w:rPr>
          <w:rFonts w:ascii="Helvetica Neue" w:hAnsi="Helvetica Neue"/>
          <w:noProof/>
          <w:color w:val="7030A0"/>
          <w:sz w:val="22"/>
          <w:szCs w:val="22"/>
          <w:shd w:val="clear" w:color="auto" w:fill="FFFFFF"/>
        </w:rPr>
        <w:drawing>
          <wp:inline distT="0" distB="0" distL="0" distR="0" wp14:anchorId="0C3069A9" wp14:editId="31179FDC">
            <wp:extent cx="327600" cy="327600"/>
            <wp:effectExtent l="0" t="0" r="0" b="0"/>
            <wp:docPr id="14" name="Graphic 14" descr="A black and white icon showing a circle of five hands outstretched to each other, which is used to symbolise the project principle of 'Social model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A black and white icon showing a circle of five hands outstretched to each other, which is used to symbolise the project principle of 'Social model of health'."/>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327600" cy="327600"/>
                    </a:xfrm>
                    <a:prstGeom prst="rect">
                      <a:avLst/>
                    </a:prstGeom>
                  </pic:spPr>
                </pic:pic>
              </a:graphicData>
            </a:graphic>
          </wp:inline>
        </w:drawing>
      </w:r>
      <w:r w:rsidRPr="00CE595D">
        <w:rPr>
          <w:rStyle w:val="eop"/>
          <w:rFonts w:ascii="Helvetica Neue" w:hAnsi="Helvetica Neue"/>
          <w:color w:val="7030A0"/>
          <w:sz w:val="22"/>
          <w:szCs w:val="22"/>
          <w:shd w:val="clear" w:color="auto" w:fill="FFFFFF"/>
        </w:rPr>
        <w:t xml:space="preserve"> </w:t>
      </w:r>
      <w:r w:rsidR="005D2AD6" w:rsidRPr="00CE595D">
        <w:rPr>
          <w:rStyle w:val="eop"/>
          <w:rFonts w:ascii="Helvetica Neue" w:hAnsi="Helvetica Neue"/>
          <w:color w:val="7030A0"/>
          <w:shd w:val="clear" w:color="auto" w:fill="FFFFFF"/>
        </w:rPr>
        <w:t>Social model of health</w:t>
      </w:r>
    </w:p>
    <w:p w14:paraId="1D5BE839" w14:textId="2C23A663" w:rsidR="005D2AD6" w:rsidRPr="00CE595D" w:rsidRDefault="00FC64E3" w:rsidP="20AC41D1">
      <w:pPr>
        <w:pStyle w:val="paragraph"/>
        <w:spacing w:before="120" w:beforeAutospacing="0" w:after="0" w:afterAutospacing="0"/>
        <w:textAlignment w:val="baseline"/>
        <w:rPr>
          <w:rStyle w:val="normaltextrun"/>
          <w:rFonts w:ascii="Calibri" w:hAnsi="Calibri" w:cs="Calibri"/>
          <w:sz w:val="22"/>
          <w:szCs w:val="22"/>
        </w:rPr>
      </w:pPr>
      <w:r w:rsidRPr="00CE595D">
        <w:rPr>
          <w:rStyle w:val="normaltextrun"/>
          <w:rFonts w:ascii="Calibri" w:hAnsi="Calibri" w:cs="Calibri"/>
          <w:sz w:val="22"/>
          <w:szCs w:val="22"/>
        </w:rPr>
        <w:t>We use a social model of health to examine the social, cultural, political and ecological factors which contribute to the health of women</w:t>
      </w:r>
      <w:r w:rsidR="002A356C">
        <w:rPr>
          <w:rStyle w:val="normaltextrun"/>
          <w:rFonts w:ascii="Calibri" w:hAnsi="Calibri" w:cs="Calibri"/>
          <w:sz w:val="22"/>
          <w:szCs w:val="22"/>
        </w:rPr>
        <w:t>, intergenerationally</w:t>
      </w:r>
      <w:r w:rsidR="004C1171">
        <w:rPr>
          <w:rStyle w:val="normaltextrun"/>
          <w:rFonts w:ascii="Calibri" w:hAnsi="Calibri" w:cs="Calibri"/>
          <w:sz w:val="22"/>
          <w:szCs w:val="22"/>
        </w:rPr>
        <w:t xml:space="preserve">, </w:t>
      </w:r>
      <w:r w:rsidR="000C4165">
        <w:rPr>
          <w:rStyle w:val="normaltextrun"/>
          <w:rFonts w:ascii="Calibri" w:hAnsi="Calibri" w:cs="Calibri"/>
          <w:sz w:val="22"/>
          <w:szCs w:val="22"/>
        </w:rPr>
        <w:t>within</w:t>
      </w:r>
      <w:r w:rsidR="00590403">
        <w:rPr>
          <w:rStyle w:val="normaltextrun"/>
          <w:rFonts w:ascii="Calibri" w:hAnsi="Calibri" w:cs="Calibri"/>
          <w:sz w:val="22"/>
          <w:szCs w:val="22"/>
        </w:rPr>
        <w:t>,</w:t>
      </w:r>
      <w:r w:rsidR="000C4165">
        <w:rPr>
          <w:rStyle w:val="normaltextrun"/>
          <w:rFonts w:ascii="Calibri" w:hAnsi="Calibri" w:cs="Calibri"/>
          <w:sz w:val="22"/>
          <w:szCs w:val="22"/>
        </w:rPr>
        <w:t xml:space="preserve"> and</w:t>
      </w:r>
      <w:r w:rsidRPr="00CE595D">
        <w:rPr>
          <w:rStyle w:val="normaltextrun"/>
          <w:rFonts w:ascii="Calibri" w:hAnsi="Calibri" w:cs="Calibri"/>
          <w:sz w:val="22"/>
          <w:szCs w:val="22"/>
        </w:rPr>
        <w:t xml:space="preserve"> across populations.</w:t>
      </w:r>
    </w:p>
    <w:p w14:paraId="7334C772" w14:textId="10187370" w:rsidR="00FC64E3" w:rsidRPr="00305FC8" w:rsidRDefault="00FC64E3" w:rsidP="00FC64E3">
      <w:pPr>
        <w:pStyle w:val="paragraph"/>
        <w:spacing w:before="0" w:beforeAutospacing="0" w:after="0" w:afterAutospacing="0"/>
        <w:textAlignment w:val="baseline"/>
        <w:rPr>
          <w:rStyle w:val="normaltextrun"/>
          <w:rFonts w:ascii="Calibri" w:hAnsi="Calibri" w:cs="Calibri"/>
          <w:sz w:val="20"/>
          <w:szCs w:val="20"/>
        </w:rPr>
      </w:pPr>
    </w:p>
    <w:p w14:paraId="517E5D1C" w14:textId="1D5CEDF5" w:rsidR="00FC64E3" w:rsidRPr="00CE595D" w:rsidRDefault="00122B28" w:rsidP="01DAB257">
      <w:pPr>
        <w:pStyle w:val="paragraph"/>
        <w:spacing w:before="0" w:beforeAutospacing="0" w:after="0" w:afterAutospacing="0"/>
        <w:textAlignment w:val="baseline"/>
        <w:rPr>
          <w:rStyle w:val="eop"/>
          <w:rFonts w:ascii="Helvetica Neue" w:hAnsi="Helvetica Neue"/>
          <w:color w:val="7030A0"/>
          <w:sz w:val="22"/>
          <w:szCs w:val="22"/>
          <w:shd w:val="clear" w:color="auto" w:fill="FFFFFF"/>
        </w:rPr>
      </w:pPr>
      <w:r w:rsidRPr="00CE595D">
        <w:rPr>
          <w:rFonts w:ascii="Helvetica Neue" w:hAnsi="Helvetica Neue"/>
          <w:noProof/>
          <w:color w:val="7030A0"/>
          <w:sz w:val="22"/>
          <w:szCs w:val="22"/>
          <w:shd w:val="clear" w:color="auto" w:fill="FFFFFF"/>
        </w:rPr>
        <w:drawing>
          <wp:inline distT="0" distB="0" distL="0" distR="0" wp14:anchorId="5B4BE972" wp14:editId="46C49B8D">
            <wp:extent cx="327600" cy="327600"/>
            <wp:effectExtent l="0" t="0" r="0" b="0"/>
            <wp:docPr id="24" name="Graphic 24" descr="A black and white icon of four small circles connected to each other to form the shape of one large connected circle, which is used to symbolise the project principle &quot;Universali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A black and white icon of four small circles connected to each other to form the shape of one large connected circle, which is used to symbolise the project principle &quot;Universality&quot;."/>
                    <pic:cNvPicPr/>
                  </pic:nvPicPr>
                  <pic:blipFill>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327600" cy="327600"/>
                    </a:xfrm>
                    <a:prstGeom prst="rect">
                      <a:avLst/>
                    </a:prstGeom>
                  </pic:spPr>
                </pic:pic>
              </a:graphicData>
            </a:graphic>
          </wp:inline>
        </w:drawing>
      </w:r>
      <w:r w:rsidRPr="00CE595D" w:rsidDel="00122B28">
        <w:rPr>
          <w:rStyle w:val="eop"/>
          <w:rFonts w:ascii="Helvetica Neue" w:hAnsi="Helvetica Neue"/>
          <w:color w:val="7030A0"/>
          <w:sz w:val="22"/>
          <w:szCs w:val="22"/>
          <w:shd w:val="clear" w:color="auto" w:fill="FFFFFF"/>
        </w:rPr>
        <w:t xml:space="preserve"> </w:t>
      </w:r>
      <w:r w:rsidR="00FC64E3" w:rsidRPr="00CE595D">
        <w:rPr>
          <w:rStyle w:val="eop"/>
          <w:rFonts w:ascii="Helvetica Neue" w:hAnsi="Helvetica Neue"/>
          <w:color w:val="7030A0"/>
          <w:sz w:val="22"/>
          <w:szCs w:val="22"/>
          <w:shd w:val="clear" w:color="auto" w:fill="FFFFFF"/>
        </w:rPr>
        <w:t xml:space="preserve"> </w:t>
      </w:r>
      <w:r w:rsidR="00FC64E3" w:rsidRPr="00CE595D">
        <w:rPr>
          <w:rStyle w:val="eop"/>
          <w:rFonts w:ascii="Helvetica Neue" w:hAnsi="Helvetica Neue"/>
          <w:color w:val="7030A0"/>
          <w:shd w:val="clear" w:color="auto" w:fill="FFFFFF"/>
        </w:rPr>
        <w:t>Universal</w:t>
      </w:r>
      <w:r w:rsidR="38ED99F8" w:rsidRPr="00CE595D">
        <w:rPr>
          <w:rStyle w:val="eop"/>
          <w:rFonts w:ascii="Helvetica Neue" w:hAnsi="Helvetica Neue"/>
          <w:color w:val="7030A0"/>
          <w:shd w:val="clear" w:color="auto" w:fill="FFFFFF"/>
        </w:rPr>
        <w:t>ity</w:t>
      </w:r>
    </w:p>
    <w:p w14:paraId="25701D07" w14:textId="7BE39FF2" w:rsidR="00FC64E3" w:rsidRPr="00CE595D" w:rsidRDefault="00142723" w:rsidP="01DAB257">
      <w:pPr>
        <w:pStyle w:val="paragraph"/>
        <w:spacing w:before="12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recognise t</w:t>
      </w:r>
      <w:r w:rsidR="00A84C86">
        <w:rPr>
          <w:rStyle w:val="normaltextrun"/>
          <w:rFonts w:ascii="Calibri" w:hAnsi="Calibri" w:cs="Calibri"/>
          <w:sz w:val="22"/>
          <w:szCs w:val="22"/>
        </w:rPr>
        <w:t>he importance of</w:t>
      </w:r>
      <w:r>
        <w:rPr>
          <w:rStyle w:val="normaltextrun"/>
          <w:rFonts w:ascii="Calibri" w:hAnsi="Calibri" w:cs="Calibri"/>
          <w:sz w:val="22"/>
          <w:szCs w:val="22"/>
        </w:rPr>
        <w:t xml:space="preserve"> u</w:t>
      </w:r>
      <w:r w:rsidR="00EC6550" w:rsidRPr="00CE595D">
        <w:rPr>
          <w:rStyle w:val="normaltextrun"/>
          <w:rFonts w:ascii="Calibri" w:hAnsi="Calibri" w:cs="Calibri"/>
          <w:sz w:val="22"/>
          <w:szCs w:val="22"/>
        </w:rPr>
        <w:t>niversal access</w:t>
      </w:r>
      <w:r w:rsidR="6ABF1652" w:rsidRPr="00CE595D">
        <w:rPr>
          <w:rStyle w:val="normaltextrun"/>
          <w:rFonts w:ascii="Calibri" w:hAnsi="Calibri" w:cs="Calibri"/>
          <w:sz w:val="22"/>
          <w:szCs w:val="22"/>
        </w:rPr>
        <w:t xml:space="preserve">, equity and </w:t>
      </w:r>
      <w:r w:rsidR="6ABF1652" w:rsidRPr="003B1E2A">
        <w:rPr>
          <w:rStyle w:val="normaltextrun"/>
          <w:rFonts w:ascii="Calibri" w:hAnsi="Calibri" w:cs="Calibri"/>
          <w:sz w:val="22"/>
          <w:szCs w:val="22"/>
        </w:rPr>
        <w:t>agency</w:t>
      </w:r>
      <w:r w:rsidR="00EC6550" w:rsidRPr="003B1E2A">
        <w:rPr>
          <w:rStyle w:val="normaltextrun"/>
          <w:rFonts w:ascii="Calibri" w:hAnsi="Calibri" w:cs="Calibri"/>
          <w:sz w:val="22"/>
          <w:szCs w:val="22"/>
        </w:rPr>
        <w:t xml:space="preserve"> </w:t>
      </w:r>
      <w:r w:rsidR="00A84C86" w:rsidRPr="003B1E2A">
        <w:rPr>
          <w:rStyle w:val="normaltextrun"/>
          <w:rFonts w:ascii="Calibri" w:hAnsi="Calibri" w:cs="Calibri"/>
          <w:sz w:val="22"/>
          <w:szCs w:val="22"/>
        </w:rPr>
        <w:t>when it comes to</w:t>
      </w:r>
      <w:r w:rsidR="00A84C86">
        <w:rPr>
          <w:rStyle w:val="normaltextrun"/>
          <w:rFonts w:ascii="Calibri" w:hAnsi="Calibri" w:cs="Calibri"/>
          <w:sz w:val="22"/>
          <w:szCs w:val="22"/>
        </w:rPr>
        <w:t xml:space="preserve"> </w:t>
      </w:r>
      <w:r w:rsidR="2F97E19C" w:rsidRPr="00CE595D">
        <w:rPr>
          <w:rStyle w:val="normaltextrun"/>
          <w:rFonts w:ascii="Calibri" w:hAnsi="Calibri" w:cs="Calibri"/>
          <w:sz w:val="22"/>
          <w:szCs w:val="22"/>
        </w:rPr>
        <w:t>care</w:t>
      </w:r>
      <w:r w:rsidR="1ACB525C" w:rsidRPr="00CE595D">
        <w:rPr>
          <w:rStyle w:val="normaltextrun"/>
          <w:rFonts w:ascii="Calibri" w:hAnsi="Calibri" w:cs="Calibri"/>
          <w:sz w:val="22"/>
          <w:szCs w:val="22"/>
        </w:rPr>
        <w:t>.</w:t>
      </w:r>
      <w:r w:rsidR="00EC6550" w:rsidRPr="00CE595D">
        <w:rPr>
          <w:rStyle w:val="normaltextrun"/>
          <w:rFonts w:ascii="Calibri" w:hAnsi="Calibri" w:cs="Calibri"/>
          <w:sz w:val="22"/>
          <w:szCs w:val="22"/>
        </w:rPr>
        <w:t xml:space="preserve"> </w:t>
      </w:r>
      <w:r w:rsidR="003B1E2A">
        <w:rPr>
          <w:rStyle w:val="normaltextrun"/>
          <w:rFonts w:ascii="Calibri" w:hAnsi="Calibri" w:cs="Calibri"/>
          <w:sz w:val="22"/>
          <w:szCs w:val="22"/>
        </w:rPr>
        <w:t>We up</w:t>
      </w:r>
      <w:r w:rsidR="00E350DC">
        <w:rPr>
          <w:rStyle w:val="normaltextrun"/>
          <w:rFonts w:ascii="Calibri" w:hAnsi="Calibri" w:cs="Calibri"/>
          <w:sz w:val="22"/>
          <w:szCs w:val="22"/>
        </w:rPr>
        <w:t>hold the</w:t>
      </w:r>
      <w:r w:rsidR="00EC6550" w:rsidRPr="00CE595D">
        <w:rPr>
          <w:rStyle w:val="normaltextrun"/>
          <w:rFonts w:ascii="Calibri" w:hAnsi="Calibri" w:cs="Calibri"/>
          <w:sz w:val="22"/>
          <w:szCs w:val="22"/>
        </w:rPr>
        <w:t xml:space="preserve"> rights of people who </w:t>
      </w:r>
      <w:r w:rsidR="0004074D">
        <w:rPr>
          <w:rStyle w:val="normaltextrun"/>
          <w:rFonts w:ascii="Calibri" w:hAnsi="Calibri" w:cs="Calibri"/>
          <w:sz w:val="22"/>
          <w:szCs w:val="22"/>
        </w:rPr>
        <w:t>experience</w:t>
      </w:r>
      <w:r w:rsidR="007016E9" w:rsidRPr="00CE595D">
        <w:rPr>
          <w:rStyle w:val="normaltextrun"/>
          <w:rFonts w:ascii="Calibri" w:hAnsi="Calibri" w:cs="Calibri"/>
          <w:sz w:val="22"/>
          <w:szCs w:val="22"/>
        </w:rPr>
        <w:t xml:space="preserve"> </w:t>
      </w:r>
      <w:r w:rsidR="00EC6550" w:rsidRPr="00CE595D">
        <w:rPr>
          <w:rStyle w:val="normaltextrun"/>
          <w:rFonts w:ascii="Calibri" w:hAnsi="Calibri" w:cs="Calibri"/>
          <w:sz w:val="22"/>
          <w:szCs w:val="22"/>
        </w:rPr>
        <w:t xml:space="preserve">social, </w:t>
      </w:r>
      <w:r w:rsidR="6ACAF599" w:rsidRPr="00CE595D">
        <w:rPr>
          <w:rStyle w:val="normaltextrun"/>
          <w:rFonts w:ascii="Calibri" w:hAnsi="Calibri" w:cs="Calibri"/>
          <w:sz w:val="22"/>
          <w:szCs w:val="22"/>
        </w:rPr>
        <w:t xml:space="preserve">cultural, </w:t>
      </w:r>
      <w:r w:rsidR="00EC6550" w:rsidRPr="00CE595D">
        <w:rPr>
          <w:rStyle w:val="normaltextrun"/>
          <w:rFonts w:ascii="Calibri" w:hAnsi="Calibri" w:cs="Calibri"/>
          <w:sz w:val="22"/>
          <w:szCs w:val="22"/>
        </w:rPr>
        <w:t>economic</w:t>
      </w:r>
      <w:r w:rsidR="10338041" w:rsidRPr="00CE595D">
        <w:rPr>
          <w:rStyle w:val="normaltextrun"/>
          <w:rFonts w:ascii="Calibri" w:hAnsi="Calibri" w:cs="Calibri"/>
          <w:sz w:val="22"/>
          <w:szCs w:val="22"/>
        </w:rPr>
        <w:t xml:space="preserve">, </w:t>
      </w:r>
      <w:r w:rsidR="2E30DD92" w:rsidRPr="00CE595D">
        <w:rPr>
          <w:rStyle w:val="normaltextrun"/>
          <w:rFonts w:ascii="Calibri" w:hAnsi="Calibri" w:cs="Calibri"/>
          <w:sz w:val="22"/>
          <w:szCs w:val="22"/>
        </w:rPr>
        <w:t xml:space="preserve">political and ecological </w:t>
      </w:r>
      <w:r w:rsidR="00EC6550" w:rsidRPr="00CE595D">
        <w:rPr>
          <w:rStyle w:val="normaltextrun"/>
          <w:rFonts w:ascii="Calibri" w:hAnsi="Calibri" w:cs="Calibri"/>
          <w:sz w:val="22"/>
          <w:szCs w:val="22"/>
        </w:rPr>
        <w:t>barriers</w:t>
      </w:r>
      <w:r w:rsidR="00D953AF">
        <w:rPr>
          <w:rStyle w:val="normaltextrun"/>
          <w:rFonts w:ascii="Calibri" w:hAnsi="Calibri" w:cs="Calibri"/>
          <w:sz w:val="22"/>
          <w:szCs w:val="22"/>
        </w:rPr>
        <w:t xml:space="preserve">. </w:t>
      </w:r>
      <w:r w:rsidR="003B1E2A">
        <w:rPr>
          <w:rStyle w:val="normaltextrun"/>
          <w:rFonts w:ascii="Calibri" w:hAnsi="Calibri" w:cs="Calibri"/>
          <w:sz w:val="22"/>
          <w:szCs w:val="22"/>
        </w:rPr>
        <w:t>A</w:t>
      </w:r>
      <w:r w:rsidR="00EC6550" w:rsidRPr="00CE595D">
        <w:rPr>
          <w:rStyle w:val="normaltextrun"/>
          <w:rFonts w:ascii="Calibri" w:hAnsi="Calibri" w:cs="Calibri"/>
          <w:sz w:val="22"/>
          <w:szCs w:val="22"/>
        </w:rPr>
        <w:t>ffordable, culturally appropriate and accessible health care</w:t>
      </w:r>
      <w:r w:rsidR="003119E9">
        <w:rPr>
          <w:rStyle w:val="normaltextrun"/>
          <w:rFonts w:ascii="Calibri" w:hAnsi="Calibri" w:cs="Calibri"/>
          <w:sz w:val="22"/>
          <w:szCs w:val="22"/>
        </w:rPr>
        <w:t xml:space="preserve"> </w:t>
      </w:r>
      <w:r w:rsidR="00E350DC">
        <w:rPr>
          <w:rStyle w:val="normaltextrun"/>
          <w:rFonts w:ascii="Calibri" w:hAnsi="Calibri" w:cs="Calibri"/>
          <w:sz w:val="22"/>
          <w:szCs w:val="22"/>
        </w:rPr>
        <w:t>is central to</w:t>
      </w:r>
      <w:r w:rsidR="003119E9">
        <w:rPr>
          <w:rStyle w:val="normaltextrun"/>
          <w:rFonts w:ascii="Calibri" w:hAnsi="Calibri" w:cs="Calibri"/>
          <w:sz w:val="22"/>
          <w:szCs w:val="22"/>
        </w:rPr>
        <w:t xml:space="preserve"> our prevention work</w:t>
      </w:r>
      <w:r w:rsidR="00E350DC">
        <w:rPr>
          <w:rStyle w:val="normaltextrun"/>
          <w:rFonts w:ascii="Calibri" w:hAnsi="Calibri" w:cs="Calibri"/>
          <w:sz w:val="22"/>
          <w:szCs w:val="22"/>
        </w:rPr>
        <w:t xml:space="preserve"> and evidence building</w:t>
      </w:r>
      <w:r w:rsidR="00EC6550" w:rsidRPr="00CE595D">
        <w:rPr>
          <w:rStyle w:val="normaltextrun"/>
          <w:rFonts w:ascii="Calibri" w:hAnsi="Calibri" w:cs="Calibri"/>
          <w:sz w:val="22"/>
          <w:szCs w:val="22"/>
        </w:rPr>
        <w:t>.</w:t>
      </w:r>
      <w:r w:rsidR="0032237C">
        <w:rPr>
          <w:rStyle w:val="normaltextrun"/>
          <w:rFonts w:ascii="Calibri" w:hAnsi="Calibri" w:cs="Calibri"/>
          <w:sz w:val="22"/>
          <w:szCs w:val="22"/>
        </w:rPr>
        <w:t xml:space="preserve"> </w:t>
      </w:r>
    </w:p>
    <w:p w14:paraId="5066BF73" w14:textId="77777777" w:rsidR="00624B33" w:rsidRPr="00305FC8" w:rsidRDefault="00624B33" w:rsidP="00624B33">
      <w:pPr>
        <w:pStyle w:val="paragraph"/>
        <w:spacing w:before="0" w:beforeAutospacing="0" w:after="0" w:afterAutospacing="0"/>
        <w:textAlignment w:val="baseline"/>
        <w:rPr>
          <w:rStyle w:val="normaltextrun"/>
          <w:rFonts w:ascii="Calibri" w:hAnsi="Calibri" w:cs="Calibri"/>
          <w:sz w:val="20"/>
          <w:szCs w:val="20"/>
        </w:rPr>
      </w:pPr>
    </w:p>
    <w:p w14:paraId="288B3598" w14:textId="0C8594AE" w:rsidR="00624B33" w:rsidRPr="00CE595D" w:rsidRDefault="00841B62" w:rsidP="00624B33">
      <w:pPr>
        <w:pStyle w:val="paragraph"/>
        <w:spacing w:before="0" w:beforeAutospacing="0" w:after="0" w:afterAutospacing="0"/>
        <w:textAlignment w:val="baseline"/>
        <w:rPr>
          <w:rStyle w:val="eop"/>
          <w:rFonts w:ascii="Helvetica Neue" w:hAnsi="Helvetica Neue"/>
          <w:color w:val="7030A0"/>
          <w:sz w:val="22"/>
          <w:szCs w:val="22"/>
          <w:shd w:val="clear" w:color="auto" w:fill="FFFFFF"/>
        </w:rPr>
      </w:pPr>
      <w:r w:rsidRPr="00CE595D">
        <w:rPr>
          <w:rFonts w:ascii="Helvetica Neue" w:hAnsi="Helvetica Neue"/>
          <w:noProof/>
          <w:color w:val="7030A0"/>
          <w:sz w:val="22"/>
          <w:szCs w:val="22"/>
          <w:shd w:val="clear" w:color="auto" w:fill="FFFFFF"/>
        </w:rPr>
        <w:drawing>
          <wp:inline distT="0" distB="0" distL="0" distR="0" wp14:anchorId="0FD59A97" wp14:editId="25262362">
            <wp:extent cx="327600" cy="327600"/>
            <wp:effectExtent l="0" t="0" r="0" b="0"/>
            <wp:docPr id="3" name="Graphic 3" descr="A black and white icon of six circles or 'nodes' of people connected to each other by straight lines. This icon is used to symbolise the project principle 'Systems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A black and white icon of six circles or 'nodes' of people connected to each other by straight lines. This icon is used to symbolise the project principle 'Systems thinking'."/>
                    <pic:cNvPicPr/>
                  </pic:nvPicPr>
                  <pic:blipFill>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327600" cy="327600"/>
                    </a:xfrm>
                    <a:prstGeom prst="rect">
                      <a:avLst/>
                    </a:prstGeom>
                  </pic:spPr>
                </pic:pic>
              </a:graphicData>
            </a:graphic>
          </wp:inline>
        </w:drawing>
      </w:r>
      <w:r w:rsidRPr="00CE595D">
        <w:rPr>
          <w:rStyle w:val="eop"/>
          <w:rFonts w:ascii="Helvetica Neue" w:hAnsi="Helvetica Neue"/>
          <w:color w:val="7030A0"/>
          <w:shd w:val="clear" w:color="auto" w:fill="FFFFFF"/>
        </w:rPr>
        <w:t xml:space="preserve"> </w:t>
      </w:r>
      <w:r w:rsidR="00624B33" w:rsidRPr="00CE595D">
        <w:rPr>
          <w:rStyle w:val="eop"/>
          <w:rFonts w:ascii="Helvetica Neue" w:hAnsi="Helvetica Neue"/>
          <w:color w:val="7030A0"/>
          <w:shd w:val="clear" w:color="auto" w:fill="FFFFFF"/>
        </w:rPr>
        <w:t>Systems thinking</w:t>
      </w:r>
    </w:p>
    <w:p w14:paraId="63BF3460" w14:textId="2D6EC4FD" w:rsidR="00624B33" w:rsidRPr="00CE595D" w:rsidRDefault="00A56689" w:rsidP="00A56689">
      <w:pPr>
        <w:pStyle w:val="paragraph"/>
        <w:spacing w:before="120" w:beforeAutospacing="0" w:after="0" w:afterAutospacing="0"/>
        <w:textAlignment w:val="baseline"/>
        <w:rPr>
          <w:rStyle w:val="normaltextrun"/>
          <w:rFonts w:ascii="Calibri" w:hAnsi="Calibri" w:cs="Calibri"/>
          <w:sz w:val="22"/>
          <w:szCs w:val="22"/>
        </w:rPr>
      </w:pPr>
      <w:r w:rsidRPr="00CE595D">
        <w:rPr>
          <w:rStyle w:val="normaltextrun"/>
          <w:rFonts w:ascii="Calibri" w:hAnsi="Calibri" w:cs="Calibri"/>
          <w:sz w:val="22"/>
          <w:szCs w:val="22"/>
        </w:rPr>
        <w:t xml:space="preserve">We use systems thinking to </w:t>
      </w:r>
      <w:r w:rsidR="00C45E39" w:rsidRPr="00CE595D">
        <w:rPr>
          <w:rStyle w:val="normaltextrun"/>
          <w:rFonts w:ascii="Calibri" w:hAnsi="Calibri" w:cs="Calibri"/>
          <w:sz w:val="22"/>
          <w:szCs w:val="22"/>
        </w:rPr>
        <w:t>better understand and</w:t>
      </w:r>
      <w:r w:rsidRPr="00CE595D">
        <w:rPr>
          <w:rStyle w:val="normaltextrun"/>
          <w:rFonts w:ascii="Calibri" w:hAnsi="Calibri" w:cs="Calibri"/>
          <w:sz w:val="22"/>
          <w:szCs w:val="22"/>
        </w:rPr>
        <w:t xml:space="preserve"> address the complex issues that cause health inequity. Systems thinking is a </w:t>
      </w:r>
      <w:r w:rsidR="00C45E39" w:rsidRPr="00CE595D">
        <w:rPr>
          <w:rStyle w:val="normaltextrun"/>
          <w:rFonts w:ascii="Calibri" w:hAnsi="Calibri" w:cs="Calibri"/>
          <w:sz w:val="22"/>
          <w:szCs w:val="22"/>
        </w:rPr>
        <w:t xml:space="preserve">way </w:t>
      </w:r>
      <w:r w:rsidRPr="00CE595D">
        <w:rPr>
          <w:rStyle w:val="normaltextrun"/>
          <w:rFonts w:ascii="Calibri" w:hAnsi="Calibri" w:cs="Calibri"/>
          <w:sz w:val="22"/>
          <w:szCs w:val="22"/>
        </w:rPr>
        <w:t>to investigate factors, inter-relationships and interactions that may contribute to better outcomes</w:t>
      </w:r>
      <w:r w:rsidR="005B4344" w:rsidRPr="00CE595D">
        <w:rPr>
          <w:rStyle w:val="normaltextrun"/>
          <w:rFonts w:ascii="Calibri" w:hAnsi="Calibri" w:cs="Calibri"/>
          <w:sz w:val="22"/>
          <w:szCs w:val="22"/>
        </w:rPr>
        <w:t>. By</w:t>
      </w:r>
      <w:r w:rsidRPr="00CE595D">
        <w:rPr>
          <w:rStyle w:val="normaltextrun"/>
          <w:rFonts w:ascii="Calibri" w:hAnsi="Calibri" w:cs="Calibri"/>
          <w:sz w:val="22"/>
          <w:szCs w:val="22"/>
        </w:rPr>
        <w:t xml:space="preserve"> see</w:t>
      </w:r>
      <w:r w:rsidR="005B4344" w:rsidRPr="00CE595D">
        <w:rPr>
          <w:rStyle w:val="normaltextrun"/>
          <w:rFonts w:ascii="Calibri" w:hAnsi="Calibri" w:cs="Calibri"/>
          <w:sz w:val="22"/>
          <w:szCs w:val="22"/>
        </w:rPr>
        <w:t>ing</w:t>
      </w:r>
      <w:r w:rsidRPr="00CE595D">
        <w:rPr>
          <w:rStyle w:val="normaltextrun"/>
          <w:rFonts w:ascii="Calibri" w:hAnsi="Calibri" w:cs="Calibri"/>
          <w:sz w:val="22"/>
          <w:szCs w:val="22"/>
        </w:rPr>
        <w:t xml:space="preserve"> the connectivity between elements that create complex problems</w:t>
      </w:r>
      <w:r w:rsidR="005B4344" w:rsidRPr="00CE595D">
        <w:rPr>
          <w:rStyle w:val="normaltextrun"/>
          <w:rFonts w:ascii="Calibri" w:hAnsi="Calibri" w:cs="Calibri"/>
          <w:sz w:val="22"/>
          <w:szCs w:val="22"/>
        </w:rPr>
        <w:t>, we</w:t>
      </w:r>
      <w:r w:rsidR="00A249ED" w:rsidRPr="00CE595D">
        <w:rPr>
          <w:rStyle w:val="normaltextrun"/>
          <w:rFonts w:ascii="Calibri" w:hAnsi="Calibri" w:cs="Calibri"/>
          <w:sz w:val="22"/>
          <w:szCs w:val="22"/>
        </w:rPr>
        <w:t xml:space="preserve"> </w:t>
      </w:r>
      <w:r w:rsidR="00383A5A">
        <w:rPr>
          <w:rStyle w:val="normaltextrun"/>
          <w:rFonts w:ascii="Calibri" w:hAnsi="Calibri" w:cs="Calibri"/>
          <w:sz w:val="22"/>
          <w:szCs w:val="22"/>
        </w:rPr>
        <w:t>move towards</w:t>
      </w:r>
      <w:r w:rsidR="005B4344" w:rsidRPr="00CE595D">
        <w:rPr>
          <w:rStyle w:val="normaltextrun"/>
          <w:rFonts w:ascii="Calibri" w:hAnsi="Calibri" w:cs="Calibri"/>
          <w:sz w:val="22"/>
          <w:szCs w:val="22"/>
        </w:rPr>
        <w:t xml:space="preserve"> </w:t>
      </w:r>
      <w:r w:rsidR="009D43BB" w:rsidRPr="00CE595D">
        <w:rPr>
          <w:rStyle w:val="normaltextrun"/>
          <w:rFonts w:ascii="Calibri" w:hAnsi="Calibri" w:cs="Calibri"/>
          <w:sz w:val="22"/>
          <w:szCs w:val="22"/>
        </w:rPr>
        <w:t xml:space="preserve">effective </w:t>
      </w:r>
      <w:r w:rsidR="001C4379" w:rsidRPr="00CE595D">
        <w:rPr>
          <w:rStyle w:val="normaltextrun"/>
          <w:rFonts w:ascii="Calibri" w:hAnsi="Calibri" w:cs="Calibri"/>
          <w:sz w:val="22"/>
          <w:szCs w:val="22"/>
        </w:rPr>
        <w:t>prevention</w:t>
      </w:r>
      <w:r w:rsidRPr="00CE595D">
        <w:rPr>
          <w:rStyle w:val="normaltextrun"/>
          <w:rFonts w:ascii="Calibri" w:hAnsi="Calibri" w:cs="Calibri"/>
          <w:sz w:val="22"/>
          <w:szCs w:val="22"/>
        </w:rPr>
        <w:t>.</w:t>
      </w:r>
    </w:p>
    <w:p w14:paraId="15113DD9" w14:textId="7C0517B0" w:rsidR="00FC64E3" w:rsidRPr="00CE595D" w:rsidRDefault="00FC64E3" w:rsidP="00FC64E3">
      <w:pPr>
        <w:pStyle w:val="paragraph"/>
        <w:spacing w:before="0" w:beforeAutospacing="0" w:after="0" w:afterAutospacing="0"/>
        <w:textAlignment w:val="baseline"/>
        <w:rPr>
          <w:rStyle w:val="normaltextrun"/>
          <w:rFonts w:ascii="Calibri" w:hAnsi="Calibri" w:cs="Calibri"/>
          <w:sz w:val="22"/>
          <w:szCs w:val="22"/>
        </w:rPr>
      </w:pPr>
    </w:p>
    <w:p w14:paraId="1ACB2F24" w14:textId="7B568BCB" w:rsidR="00CB73E5" w:rsidRPr="003D410A" w:rsidRDefault="00F67594" w:rsidP="00CB73E5">
      <w:pPr>
        <w:pStyle w:val="paragraph"/>
        <w:spacing w:before="0" w:beforeAutospacing="0" w:after="0" w:afterAutospacing="0"/>
        <w:textAlignment w:val="baseline"/>
        <w:rPr>
          <w:rStyle w:val="eop"/>
          <w:rFonts w:ascii="Helvetica Neue" w:hAnsi="Helvetica Neue"/>
          <w:color w:val="7030A0"/>
          <w:sz w:val="22"/>
          <w:szCs w:val="22"/>
          <w:shd w:val="clear" w:color="auto" w:fill="FFFFFF"/>
        </w:rPr>
      </w:pPr>
      <w:r w:rsidRPr="00CE595D">
        <w:rPr>
          <w:rFonts w:ascii="Helvetica Neue" w:hAnsi="Helvetica Neue"/>
          <w:noProof/>
          <w:color w:val="7030A0"/>
          <w:sz w:val="22"/>
          <w:szCs w:val="22"/>
          <w:shd w:val="clear" w:color="auto" w:fill="FFFFFF"/>
        </w:rPr>
        <w:drawing>
          <wp:inline distT="0" distB="0" distL="0" distR="0" wp14:anchorId="285A7D22" wp14:editId="3394CA15">
            <wp:extent cx="327600" cy="327600"/>
            <wp:effectExtent l="0" t="0" r="0" b="0"/>
            <wp:docPr id="27" name="Graphic 27" descr="A black and white icon of a hand with palm facing up and holding a floating heart shape, which is used to symbolise the project principle 'Human rights appro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A black and white icon of a hand with palm facing up and holding a floating heart shape, which is used to symbolise the project principle 'Human rights approaches'."/>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327600" cy="327600"/>
                    </a:xfrm>
                    <a:prstGeom prst="rect">
                      <a:avLst/>
                    </a:prstGeom>
                  </pic:spPr>
                </pic:pic>
              </a:graphicData>
            </a:graphic>
          </wp:inline>
        </w:drawing>
      </w:r>
      <w:r w:rsidRPr="00CE595D" w:rsidDel="00F67594">
        <w:rPr>
          <w:rStyle w:val="eop"/>
          <w:rFonts w:ascii="Helvetica Neue" w:hAnsi="Helvetica Neue"/>
          <w:color w:val="7030A0"/>
          <w:sz w:val="22"/>
          <w:szCs w:val="22"/>
          <w:shd w:val="clear" w:color="auto" w:fill="FFFFFF"/>
        </w:rPr>
        <w:t xml:space="preserve"> </w:t>
      </w:r>
      <w:r w:rsidR="00CB73E5" w:rsidRPr="00CE595D">
        <w:rPr>
          <w:rStyle w:val="eop"/>
          <w:rFonts w:ascii="Helvetica Neue" w:hAnsi="Helvetica Neue"/>
          <w:color w:val="7030A0"/>
          <w:shd w:val="clear" w:color="auto" w:fill="FFFFFF"/>
        </w:rPr>
        <w:t>Human rights approaches</w:t>
      </w:r>
    </w:p>
    <w:p w14:paraId="53A9E0D0" w14:textId="340720B9" w:rsidR="00F43DA2" w:rsidRPr="00E9493F" w:rsidRDefault="00253AF7" w:rsidP="01DAB257">
      <w:pPr>
        <w:pStyle w:val="paragraph"/>
        <w:spacing w:before="12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The</w:t>
      </w:r>
      <w:r w:rsidR="00CA3B64">
        <w:rPr>
          <w:rStyle w:val="normaltextrun"/>
          <w:rFonts w:ascii="Calibri" w:hAnsi="Calibri" w:cs="Calibri"/>
          <w:sz w:val="22"/>
          <w:szCs w:val="22"/>
        </w:rPr>
        <w:t xml:space="preserve"> Right to Health</w:t>
      </w:r>
      <w:r w:rsidR="008C7B2F">
        <w:rPr>
          <w:rStyle w:val="EndnoteReference"/>
          <w:rFonts w:ascii="Calibri" w:hAnsi="Calibri" w:cs="Calibri"/>
          <w:sz w:val="22"/>
          <w:szCs w:val="22"/>
        </w:rPr>
        <w:endnoteReference w:id="5"/>
      </w:r>
      <w:r w:rsidR="00CA3B64" w:rsidRPr="00CA3B64">
        <w:rPr>
          <w:rStyle w:val="normaltextrun"/>
          <w:rFonts w:ascii="Calibri" w:hAnsi="Calibri" w:cs="Calibri"/>
          <w:sz w:val="22"/>
          <w:szCs w:val="22"/>
        </w:rPr>
        <w:t xml:space="preserve"> includes access to healthcare free from any discrimination, including </w:t>
      </w:r>
      <w:r w:rsidR="00B83030">
        <w:rPr>
          <w:rStyle w:val="normaltextrun"/>
          <w:rFonts w:ascii="Calibri" w:hAnsi="Calibri" w:cs="Calibri"/>
          <w:sz w:val="22"/>
          <w:szCs w:val="22"/>
        </w:rPr>
        <w:t>race</w:t>
      </w:r>
      <w:r w:rsidR="00E328D6">
        <w:rPr>
          <w:rStyle w:val="normaltextrun"/>
          <w:rFonts w:ascii="Calibri" w:hAnsi="Calibri" w:cs="Calibri"/>
          <w:sz w:val="22"/>
          <w:szCs w:val="22"/>
        </w:rPr>
        <w:t xml:space="preserve">, gender, </w:t>
      </w:r>
      <w:r w:rsidR="00CA3B64" w:rsidRPr="00CA3B64">
        <w:rPr>
          <w:rStyle w:val="normaltextrun"/>
          <w:rFonts w:ascii="Calibri" w:hAnsi="Calibri" w:cs="Calibri"/>
          <w:sz w:val="22"/>
          <w:szCs w:val="22"/>
        </w:rPr>
        <w:t>sex</w:t>
      </w:r>
      <w:r w:rsidR="00E328D6">
        <w:rPr>
          <w:rStyle w:val="normaltextrun"/>
          <w:rFonts w:ascii="Calibri" w:hAnsi="Calibri" w:cs="Calibri"/>
          <w:sz w:val="22"/>
          <w:szCs w:val="22"/>
        </w:rPr>
        <w:t xml:space="preserve">, </w:t>
      </w:r>
      <w:r w:rsidR="00603836">
        <w:rPr>
          <w:rStyle w:val="normaltextrun"/>
          <w:rFonts w:ascii="Calibri" w:hAnsi="Calibri" w:cs="Calibri"/>
          <w:sz w:val="22"/>
          <w:szCs w:val="22"/>
        </w:rPr>
        <w:t xml:space="preserve">intersex status, </w:t>
      </w:r>
      <w:r w:rsidR="00E328D6">
        <w:rPr>
          <w:rStyle w:val="normaltextrun"/>
          <w:rFonts w:ascii="Calibri" w:hAnsi="Calibri" w:cs="Calibri"/>
          <w:sz w:val="22"/>
          <w:szCs w:val="22"/>
        </w:rPr>
        <w:t>religion, spirituality,</w:t>
      </w:r>
      <w:r w:rsidR="000405A1">
        <w:rPr>
          <w:rStyle w:val="normaltextrun"/>
          <w:rFonts w:ascii="Calibri" w:hAnsi="Calibri" w:cs="Calibri"/>
          <w:sz w:val="22"/>
          <w:szCs w:val="22"/>
        </w:rPr>
        <w:t xml:space="preserve"> age, and disability</w:t>
      </w:r>
      <w:r w:rsidR="00CA3B64" w:rsidRPr="00CA3B64">
        <w:rPr>
          <w:rStyle w:val="normaltextrun"/>
          <w:rFonts w:ascii="Calibri" w:hAnsi="Calibri" w:cs="Calibri"/>
          <w:sz w:val="22"/>
          <w:szCs w:val="22"/>
        </w:rPr>
        <w:t xml:space="preserve">. </w:t>
      </w:r>
      <w:r w:rsidR="00603836">
        <w:rPr>
          <w:rStyle w:val="normaltextrun"/>
          <w:rFonts w:ascii="Calibri" w:hAnsi="Calibri" w:cs="Calibri"/>
          <w:sz w:val="22"/>
          <w:szCs w:val="22"/>
        </w:rPr>
        <w:t>E</w:t>
      </w:r>
      <w:r w:rsidR="00CA3B64" w:rsidRPr="00CA3B64">
        <w:rPr>
          <w:rStyle w:val="normaltextrun"/>
          <w:rFonts w:ascii="Calibri" w:hAnsi="Calibri" w:cs="Calibri"/>
          <w:sz w:val="22"/>
          <w:szCs w:val="22"/>
        </w:rPr>
        <w:t>veryone has the right to the highest attainable standard of health, and effective prevention is key to achieving this.</w:t>
      </w:r>
    </w:p>
    <w:p w14:paraId="2AD31AD4" w14:textId="3661472D" w:rsidR="00936708" w:rsidRDefault="00936708" w:rsidP="00E9493F">
      <w:pPr>
        <w:pStyle w:val="paragraph"/>
        <w:spacing w:before="0" w:beforeAutospacing="0" w:after="0" w:afterAutospacing="0"/>
        <w:textAlignment w:val="baseline"/>
        <w:rPr>
          <w:rStyle w:val="normaltextrun"/>
          <w:rFonts w:ascii="Calibri" w:eastAsiaTheme="majorEastAsia" w:hAnsi="Calibri" w:cs="Calibri"/>
          <w:color w:val="000000"/>
          <w:shd w:val="clear" w:color="auto" w:fill="FFFFFF"/>
        </w:rPr>
      </w:pPr>
    </w:p>
    <w:p w14:paraId="4CF44AFC" w14:textId="77777777" w:rsidR="00523F1B" w:rsidRDefault="00523F1B" w:rsidP="00E9493F">
      <w:pPr>
        <w:pStyle w:val="paragraph"/>
        <w:spacing w:before="0" w:beforeAutospacing="0" w:after="0" w:afterAutospacing="0"/>
        <w:textAlignment w:val="baseline"/>
        <w:rPr>
          <w:rStyle w:val="normaltextrun"/>
          <w:rFonts w:ascii="Calibri" w:eastAsiaTheme="majorEastAsia" w:hAnsi="Calibri" w:cs="Calibri"/>
          <w:color w:val="000000"/>
          <w:shd w:val="clear" w:color="auto" w:fill="FFFFFF"/>
        </w:rPr>
      </w:pPr>
    </w:p>
    <w:p w14:paraId="63D61EA7" w14:textId="3D57D327" w:rsidR="00482C8E" w:rsidRPr="00482C8E" w:rsidRDefault="690BB07F" w:rsidP="20AC41D1">
      <w:pPr>
        <w:pStyle w:val="paragraph"/>
        <w:spacing w:before="0" w:beforeAutospacing="0" w:after="0" w:afterAutospacing="0"/>
        <w:textAlignment w:val="baseline"/>
        <w:rPr>
          <w:rStyle w:val="normaltextrun"/>
          <w:rFonts w:ascii="Helvetica Neue" w:hAnsi="Helvetica Neue" w:cs="Segoe UI"/>
          <w:b/>
          <w:bCs/>
          <w:color w:val="7030A0"/>
        </w:rPr>
      </w:pPr>
      <w:r w:rsidRPr="20AC41D1">
        <w:rPr>
          <w:rStyle w:val="normaltextrun"/>
          <w:rFonts w:ascii="Helvetica Neue" w:hAnsi="Helvetica Neue" w:cs="Segoe UI"/>
          <w:b/>
          <w:bCs/>
          <w:color w:val="7030A0"/>
        </w:rPr>
        <w:t>G</w:t>
      </w:r>
      <w:r w:rsidR="31E416AA" w:rsidRPr="20AC41D1">
        <w:rPr>
          <w:rStyle w:val="normaltextrun"/>
          <w:rFonts w:ascii="Helvetica Neue" w:hAnsi="Helvetica Neue" w:cs="Segoe UI"/>
          <w:b/>
          <w:bCs/>
          <w:color w:val="7030A0"/>
        </w:rPr>
        <w:t>overnance</w:t>
      </w:r>
      <w:r w:rsidR="7947DF1F" w:rsidRPr="20AC41D1">
        <w:rPr>
          <w:rStyle w:val="normaltextrun"/>
          <w:rFonts w:ascii="Helvetica Neue" w:hAnsi="Helvetica Neue" w:cs="Segoe UI"/>
          <w:b/>
          <w:bCs/>
          <w:color w:val="7030A0"/>
        </w:rPr>
        <w:t xml:space="preserve"> and leadership</w:t>
      </w:r>
    </w:p>
    <w:p w14:paraId="0282E01C" w14:textId="7E0DA890" w:rsidR="00646FEC" w:rsidRDefault="79FD011D" w:rsidP="00E9493F">
      <w:pPr>
        <w:pStyle w:val="paragraph"/>
        <w:spacing w:before="0" w:beforeAutospacing="0" w:after="0" w:afterAutospacing="0"/>
        <w:textAlignment w:val="baseline"/>
        <w:rPr>
          <w:rStyle w:val="normaltextrun"/>
          <w:rFonts w:ascii="Helvetica Neue" w:hAnsi="Helvetica Neue" w:cs="Segoe UI"/>
          <w:b/>
          <w:bCs/>
          <w:color w:val="7030A0"/>
        </w:rPr>
        <w:sectPr w:rsidR="00646FEC" w:rsidSect="00866842">
          <w:headerReference w:type="default" r:id="rId49"/>
          <w:type w:val="continuous"/>
          <w:pgSz w:w="11906" w:h="16838"/>
          <w:pgMar w:top="1440" w:right="1440" w:bottom="1134" w:left="1440" w:header="708" w:footer="708" w:gutter="0"/>
          <w:cols w:space="708"/>
          <w:docGrid w:linePitch="360"/>
        </w:sectPr>
      </w:pPr>
      <w:r>
        <w:rPr>
          <w:rStyle w:val="normaltextrun"/>
          <w:rFonts w:ascii="Calibri" w:hAnsi="Calibri" w:cs="Calibri"/>
          <w:sz w:val="22"/>
          <w:szCs w:val="22"/>
        </w:rPr>
        <w:t xml:space="preserve">AWHN is governed by a national board made up of State and Territory representatives, who work within thematic subcommittees. </w:t>
      </w:r>
      <w:r w:rsidR="31E416AA">
        <w:rPr>
          <w:rStyle w:val="normaltextrun"/>
          <w:rFonts w:ascii="Calibri" w:hAnsi="Calibri" w:cs="Calibri"/>
          <w:sz w:val="22"/>
          <w:szCs w:val="22"/>
        </w:rPr>
        <w:t xml:space="preserve">This project </w:t>
      </w:r>
      <w:r w:rsidR="591BE984">
        <w:rPr>
          <w:rStyle w:val="normaltextrun"/>
          <w:rFonts w:ascii="Calibri" w:hAnsi="Calibri" w:cs="Calibri"/>
          <w:sz w:val="22"/>
          <w:szCs w:val="22"/>
        </w:rPr>
        <w:t>is</w:t>
      </w:r>
      <w:r>
        <w:rPr>
          <w:rStyle w:val="normaltextrun"/>
          <w:rFonts w:ascii="Calibri" w:hAnsi="Calibri" w:cs="Calibri"/>
          <w:sz w:val="22"/>
          <w:szCs w:val="22"/>
        </w:rPr>
        <w:t xml:space="preserve"> </w:t>
      </w:r>
      <w:r w:rsidR="31E416AA">
        <w:rPr>
          <w:rStyle w:val="normaltextrun"/>
          <w:rFonts w:ascii="Calibri" w:hAnsi="Calibri" w:cs="Calibri"/>
          <w:sz w:val="22"/>
          <w:szCs w:val="22"/>
        </w:rPr>
        <w:t xml:space="preserve">managed and implemented by </w:t>
      </w:r>
      <w:r>
        <w:rPr>
          <w:rStyle w:val="normaltextrun"/>
          <w:rFonts w:ascii="Calibri" w:hAnsi="Calibri" w:cs="Calibri"/>
          <w:sz w:val="22"/>
          <w:szCs w:val="22"/>
        </w:rPr>
        <w:t xml:space="preserve">an </w:t>
      </w:r>
      <w:r w:rsidR="31E416AA">
        <w:rPr>
          <w:rStyle w:val="normaltextrun"/>
          <w:rFonts w:ascii="Calibri" w:hAnsi="Calibri" w:cs="Calibri"/>
          <w:sz w:val="22"/>
          <w:szCs w:val="22"/>
        </w:rPr>
        <w:t>AWHN</w:t>
      </w:r>
      <w:r>
        <w:rPr>
          <w:rStyle w:val="normaltextrun"/>
          <w:rFonts w:ascii="Calibri" w:hAnsi="Calibri" w:cs="Calibri"/>
          <w:sz w:val="22"/>
          <w:szCs w:val="22"/>
        </w:rPr>
        <w:t xml:space="preserve"> staff member in a Senior Project Office role</w:t>
      </w:r>
      <w:r w:rsidR="31E416AA">
        <w:rPr>
          <w:rStyle w:val="normaltextrun"/>
          <w:rFonts w:ascii="Calibri" w:hAnsi="Calibri" w:cs="Calibri"/>
          <w:sz w:val="22"/>
          <w:szCs w:val="22"/>
        </w:rPr>
        <w:t xml:space="preserve">, </w:t>
      </w:r>
      <w:r>
        <w:rPr>
          <w:rStyle w:val="normaltextrun"/>
          <w:rFonts w:ascii="Calibri" w:hAnsi="Calibri" w:cs="Calibri"/>
          <w:sz w:val="22"/>
          <w:szCs w:val="22"/>
        </w:rPr>
        <w:t>supervised by the</w:t>
      </w:r>
      <w:r w:rsidR="31E416AA">
        <w:rPr>
          <w:rStyle w:val="normaltextrun"/>
          <w:rFonts w:ascii="Calibri" w:hAnsi="Calibri" w:cs="Calibri"/>
          <w:sz w:val="22"/>
          <w:szCs w:val="22"/>
        </w:rPr>
        <w:t xml:space="preserve"> </w:t>
      </w:r>
      <w:r w:rsidR="21ECF9B9" w:rsidRPr="009C13B7">
        <w:rPr>
          <w:rStyle w:val="normaltextrun"/>
          <w:rFonts w:ascii="Calibri" w:hAnsi="Calibri" w:cs="Calibri"/>
          <w:sz w:val="22"/>
          <w:szCs w:val="22"/>
        </w:rPr>
        <w:t>AWHN Chair</w:t>
      </w:r>
      <w:r w:rsidR="5C24FA1D" w:rsidRPr="009C13B7">
        <w:rPr>
          <w:rStyle w:val="normaltextrun"/>
          <w:rFonts w:ascii="Calibri" w:hAnsi="Calibri" w:cs="Calibri"/>
          <w:sz w:val="22"/>
          <w:szCs w:val="22"/>
        </w:rPr>
        <w:t xml:space="preserve">. </w:t>
      </w:r>
      <w:r w:rsidR="4BD60551">
        <w:rPr>
          <w:rStyle w:val="normaltextrun"/>
          <w:rFonts w:ascii="Calibri" w:hAnsi="Calibri" w:cs="Calibri"/>
          <w:sz w:val="22"/>
          <w:szCs w:val="22"/>
        </w:rPr>
        <w:t>The AWHN</w:t>
      </w:r>
      <w:r>
        <w:rPr>
          <w:rStyle w:val="normaltextrun"/>
          <w:rFonts w:ascii="Calibri" w:hAnsi="Calibri" w:cs="Calibri"/>
          <w:sz w:val="22"/>
          <w:szCs w:val="22"/>
        </w:rPr>
        <w:t xml:space="preserve"> </w:t>
      </w:r>
      <w:r w:rsidR="21ECF9B9" w:rsidRPr="009C13B7">
        <w:rPr>
          <w:rStyle w:val="normaltextrun"/>
          <w:rFonts w:ascii="Calibri" w:hAnsi="Calibri" w:cs="Calibri"/>
          <w:sz w:val="22"/>
          <w:szCs w:val="22"/>
        </w:rPr>
        <w:t>Policy Subcommittee</w:t>
      </w:r>
      <w:r w:rsidR="3F210E70" w:rsidRPr="009C13B7">
        <w:rPr>
          <w:rStyle w:val="normaltextrun"/>
          <w:rFonts w:ascii="Calibri" w:hAnsi="Calibri" w:cs="Calibri"/>
          <w:sz w:val="22"/>
          <w:szCs w:val="22"/>
        </w:rPr>
        <w:t xml:space="preserve"> provides policy leadership to the project publications</w:t>
      </w:r>
      <w:r w:rsidR="37CF12E3">
        <w:rPr>
          <w:rStyle w:val="normaltextrun"/>
          <w:rFonts w:ascii="Calibri" w:hAnsi="Calibri" w:cs="Calibri"/>
          <w:sz w:val="22"/>
          <w:szCs w:val="22"/>
        </w:rPr>
        <w:t>.</w:t>
      </w:r>
      <w:r w:rsidR="002C241E">
        <w:rPr>
          <w:rStyle w:val="EndnoteReference"/>
          <w:rFonts w:ascii="Calibri" w:hAnsi="Calibri" w:cs="Calibri"/>
          <w:sz w:val="22"/>
          <w:szCs w:val="22"/>
        </w:rPr>
        <w:endnoteReference w:id="6"/>
      </w:r>
      <w:r w:rsidR="47E2BAD3">
        <w:rPr>
          <w:rStyle w:val="normaltextrun"/>
          <w:rFonts w:ascii="Calibri" w:hAnsi="Calibri" w:cs="Calibri"/>
          <w:sz w:val="22"/>
          <w:szCs w:val="22"/>
        </w:rPr>
        <w:t xml:space="preserve"> </w:t>
      </w:r>
      <w:r w:rsidR="31E416AA">
        <w:rPr>
          <w:rStyle w:val="normaltextrun"/>
          <w:rFonts w:ascii="Calibri" w:hAnsi="Calibri" w:cs="Calibri"/>
          <w:sz w:val="22"/>
          <w:szCs w:val="22"/>
        </w:rPr>
        <w:t>A pool of ‘Critical Friends’ of organisations whose core business is health advocacy and/or engagement with key population groups</w:t>
      </w:r>
      <w:r w:rsidR="37CF12E3">
        <w:rPr>
          <w:rStyle w:val="normaltextrun"/>
          <w:rFonts w:ascii="Calibri" w:hAnsi="Calibri" w:cs="Calibri"/>
          <w:sz w:val="22"/>
          <w:szCs w:val="22"/>
        </w:rPr>
        <w:t xml:space="preserve"> </w:t>
      </w:r>
      <w:r w:rsidR="31E416AA">
        <w:rPr>
          <w:rStyle w:val="normaltextrun"/>
          <w:rFonts w:ascii="Calibri" w:hAnsi="Calibri" w:cs="Calibri"/>
          <w:sz w:val="22"/>
          <w:szCs w:val="22"/>
        </w:rPr>
        <w:t>will also inform the development and implementation of key deliverables across the life of the project.</w:t>
      </w:r>
      <w:r w:rsidR="002C241E">
        <w:rPr>
          <w:rStyle w:val="EndnoteReference"/>
          <w:rFonts w:ascii="Calibri" w:hAnsi="Calibri" w:cs="Calibri"/>
          <w:sz w:val="22"/>
          <w:szCs w:val="22"/>
        </w:rPr>
        <w:endnoteReference w:id="7"/>
      </w:r>
    </w:p>
    <w:p w14:paraId="373ECC36" w14:textId="27474A0A" w:rsidR="00BF3612" w:rsidRDefault="00BF3612" w:rsidP="00BF3612">
      <w:pPr>
        <w:pStyle w:val="paragraph"/>
        <w:spacing w:before="0" w:beforeAutospacing="0" w:after="0" w:afterAutospacing="0"/>
        <w:textAlignment w:val="baseline"/>
        <w:rPr>
          <w:rFonts w:ascii="Segoe UI" w:hAnsi="Segoe UI" w:cs="Segoe UI"/>
          <w:b/>
          <w:bCs/>
          <w:color w:val="7030A0"/>
          <w:sz w:val="18"/>
          <w:szCs w:val="18"/>
        </w:rPr>
      </w:pPr>
      <w:r>
        <w:rPr>
          <w:rStyle w:val="normaltextrun"/>
          <w:rFonts w:ascii="Helvetica Neue" w:hAnsi="Helvetica Neue" w:cs="Segoe UI"/>
          <w:b/>
          <w:bCs/>
          <w:color w:val="7030A0"/>
        </w:rPr>
        <w:lastRenderedPageBreak/>
        <w:t>Contact us</w:t>
      </w:r>
    </w:p>
    <w:p w14:paraId="7F2D0A15" w14:textId="73E25C5A" w:rsidR="00BF3612" w:rsidRDefault="7FDA09DB" w:rsidP="20AC41D1">
      <w:pPr>
        <w:pStyle w:val="paragraph"/>
        <w:spacing w:before="0" w:beforeAutospacing="0" w:after="0" w:afterAutospacing="0"/>
        <w:textAlignment w:val="baseline"/>
        <w:rPr>
          <w:rStyle w:val="normaltextrun"/>
          <w:rFonts w:asciiTheme="minorHAnsi" w:hAnsiTheme="minorHAnsi" w:cstheme="minorBidi"/>
          <w:color w:val="000000" w:themeColor="text1"/>
          <w:sz w:val="22"/>
          <w:szCs w:val="22"/>
        </w:rPr>
      </w:pPr>
      <w:r w:rsidRPr="20AC41D1">
        <w:rPr>
          <w:rStyle w:val="normaltextrun"/>
          <w:rFonts w:asciiTheme="minorHAnsi" w:hAnsiTheme="minorHAnsi" w:cstheme="minorBidi"/>
          <w:color w:val="000000" w:themeColor="text1"/>
          <w:sz w:val="22"/>
          <w:szCs w:val="22"/>
        </w:rPr>
        <w:t xml:space="preserve">To speak about the </w:t>
      </w:r>
      <w:r w:rsidR="0026385F">
        <w:rPr>
          <w:rStyle w:val="normaltextrun"/>
          <w:rFonts w:asciiTheme="minorHAnsi" w:hAnsiTheme="minorHAnsi" w:cstheme="minorBidi"/>
          <w:color w:val="000000" w:themeColor="text1"/>
          <w:sz w:val="22"/>
          <w:szCs w:val="22"/>
        </w:rPr>
        <w:t>W</w:t>
      </w:r>
      <w:r w:rsidRPr="20AC41D1">
        <w:rPr>
          <w:rStyle w:val="normaltextrun"/>
          <w:rFonts w:asciiTheme="minorHAnsi" w:hAnsiTheme="minorHAnsi" w:cstheme="minorBidi"/>
          <w:color w:val="000000" w:themeColor="text1"/>
          <w:sz w:val="22"/>
          <w:szCs w:val="22"/>
        </w:rPr>
        <w:t xml:space="preserve">omen’s </w:t>
      </w:r>
      <w:r w:rsidR="0026385F">
        <w:rPr>
          <w:rStyle w:val="normaltextrun"/>
          <w:rFonts w:asciiTheme="minorHAnsi" w:hAnsiTheme="minorHAnsi" w:cstheme="minorBidi"/>
          <w:color w:val="000000" w:themeColor="text1"/>
          <w:sz w:val="22"/>
          <w:szCs w:val="22"/>
        </w:rPr>
        <w:t>H</w:t>
      </w:r>
      <w:r w:rsidRPr="20AC41D1">
        <w:rPr>
          <w:rStyle w:val="normaltextrun"/>
          <w:rFonts w:asciiTheme="minorHAnsi" w:hAnsiTheme="minorHAnsi" w:cstheme="minorBidi"/>
          <w:color w:val="000000" w:themeColor="text1"/>
          <w:sz w:val="22"/>
          <w:szCs w:val="22"/>
        </w:rPr>
        <w:t xml:space="preserve">ealth </w:t>
      </w:r>
      <w:r w:rsidR="0026385F">
        <w:rPr>
          <w:rStyle w:val="normaltextrun"/>
          <w:rFonts w:asciiTheme="minorHAnsi" w:hAnsiTheme="minorHAnsi" w:cstheme="minorBidi"/>
          <w:color w:val="000000" w:themeColor="text1"/>
          <w:sz w:val="22"/>
          <w:szCs w:val="22"/>
        </w:rPr>
        <w:t>H</w:t>
      </w:r>
      <w:r w:rsidRPr="20AC41D1">
        <w:rPr>
          <w:rStyle w:val="normaltextrun"/>
          <w:rFonts w:asciiTheme="minorHAnsi" w:hAnsiTheme="minorHAnsi" w:cstheme="minorBidi"/>
          <w:color w:val="000000" w:themeColor="text1"/>
          <w:sz w:val="22"/>
          <w:szCs w:val="22"/>
        </w:rPr>
        <w:t>ub project, c</w:t>
      </w:r>
      <w:r w:rsidR="79FD011D" w:rsidRPr="20AC41D1">
        <w:rPr>
          <w:rStyle w:val="normaltextrun"/>
          <w:rFonts w:asciiTheme="minorHAnsi" w:hAnsiTheme="minorHAnsi" w:cstheme="minorBidi"/>
          <w:color w:val="000000" w:themeColor="text1"/>
          <w:sz w:val="22"/>
          <w:szCs w:val="22"/>
        </w:rPr>
        <w:t xml:space="preserve">ontact </w:t>
      </w:r>
      <w:r w:rsidR="7E5994B6" w:rsidRPr="20AC41D1">
        <w:rPr>
          <w:rStyle w:val="normaltextrun"/>
          <w:rFonts w:asciiTheme="minorHAnsi" w:hAnsiTheme="minorHAnsi" w:cstheme="minorBidi"/>
          <w:color w:val="000000" w:themeColor="text1"/>
          <w:sz w:val="22"/>
          <w:szCs w:val="22"/>
        </w:rPr>
        <w:t xml:space="preserve">Sienna Aguilar, </w:t>
      </w:r>
      <w:r w:rsidR="79FD011D" w:rsidRPr="20AC41D1">
        <w:rPr>
          <w:rStyle w:val="normaltextrun"/>
          <w:rFonts w:asciiTheme="minorHAnsi" w:hAnsiTheme="minorHAnsi" w:cstheme="minorBidi"/>
          <w:color w:val="000000" w:themeColor="text1"/>
          <w:sz w:val="22"/>
          <w:szCs w:val="22"/>
        </w:rPr>
        <w:t xml:space="preserve">Senior Project Officer </w:t>
      </w:r>
      <w:r w:rsidR="7E5994B6" w:rsidRPr="20AC41D1">
        <w:rPr>
          <w:rStyle w:val="normaltextrun"/>
          <w:rFonts w:asciiTheme="minorHAnsi" w:hAnsiTheme="minorHAnsi" w:cstheme="minorBidi"/>
          <w:color w:val="000000" w:themeColor="text1"/>
          <w:sz w:val="22"/>
          <w:szCs w:val="22"/>
        </w:rPr>
        <w:t xml:space="preserve">at </w:t>
      </w:r>
      <w:hyperlink r:id="rId50">
        <w:r w:rsidR="7E5994B6" w:rsidRPr="20AC41D1">
          <w:rPr>
            <w:rStyle w:val="Hyperlink"/>
            <w:rFonts w:asciiTheme="minorHAnsi" w:hAnsiTheme="minorHAnsi" w:cstheme="minorBidi"/>
            <w:sz w:val="22"/>
            <w:szCs w:val="22"/>
          </w:rPr>
          <w:t>sienna.aguilar@awhn.org.au</w:t>
        </w:r>
      </w:hyperlink>
      <w:r w:rsidR="79FD011D" w:rsidRPr="20AC41D1">
        <w:rPr>
          <w:rStyle w:val="normaltextrun"/>
          <w:rFonts w:asciiTheme="minorHAnsi" w:hAnsiTheme="minorHAnsi" w:cstheme="minorBidi"/>
          <w:color w:val="000000" w:themeColor="text1"/>
          <w:sz w:val="22"/>
          <w:szCs w:val="22"/>
        </w:rPr>
        <w:t xml:space="preserve">. </w:t>
      </w:r>
    </w:p>
    <w:p w14:paraId="60FD1C30" w14:textId="3D0553AA" w:rsidR="00E37121" w:rsidRDefault="00E37121" w:rsidP="20AC41D1">
      <w:pPr>
        <w:pStyle w:val="paragraph"/>
        <w:spacing w:before="0" w:beforeAutospacing="0" w:after="0" w:afterAutospacing="0"/>
        <w:textAlignment w:val="baseline"/>
        <w:rPr>
          <w:rStyle w:val="eop"/>
          <w:rFonts w:asciiTheme="minorHAnsi" w:hAnsiTheme="minorHAnsi" w:cstheme="minorBidi"/>
          <w:color w:val="000000"/>
          <w:sz w:val="22"/>
          <w:szCs w:val="22"/>
        </w:rPr>
      </w:pPr>
    </w:p>
    <w:p w14:paraId="41A751CF" w14:textId="76B047EB" w:rsidR="6D0DE787" w:rsidRDefault="6D0DE787" w:rsidP="20AC41D1">
      <w:pPr>
        <w:pStyle w:val="paragraph"/>
        <w:spacing w:before="0" w:beforeAutospacing="0" w:after="0" w:afterAutospacing="0"/>
        <w:rPr>
          <w:rStyle w:val="normaltextrun"/>
          <w:rFonts w:asciiTheme="minorHAnsi" w:hAnsiTheme="minorHAnsi" w:cstheme="minorBidi"/>
          <w:color w:val="000000" w:themeColor="text1"/>
          <w:sz w:val="22"/>
          <w:szCs w:val="22"/>
        </w:rPr>
      </w:pPr>
      <w:r w:rsidRPr="20AC41D1">
        <w:rPr>
          <w:rStyle w:val="normaltextrun"/>
          <w:rFonts w:asciiTheme="minorHAnsi" w:hAnsiTheme="minorHAnsi" w:cstheme="minorBidi"/>
          <w:color w:val="000000" w:themeColor="text1"/>
          <w:sz w:val="22"/>
          <w:szCs w:val="22"/>
        </w:rPr>
        <w:t xml:space="preserve">To speak about AWHN governance </w:t>
      </w:r>
      <w:r w:rsidR="4B8F1502" w:rsidRPr="20AC41D1">
        <w:rPr>
          <w:rStyle w:val="normaltextrun"/>
          <w:rFonts w:asciiTheme="minorHAnsi" w:hAnsiTheme="minorHAnsi" w:cstheme="minorBidi"/>
          <w:color w:val="000000" w:themeColor="text1"/>
          <w:sz w:val="22"/>
          <w:szCs w:val="22"/>
        </w:rPr>
        <w:t xml:space="preserve">and leadership, contact Bonney Corbin, AWHN Chair at </w:t>
      </w:r>
      <w:hyperlink r:id="rId51" w:history="1">
        <w:r w:rsidR="4B8F1502" w:rsidRPr="20AC41D1">
          <w:rPr>
            <w:rStyle w:val="Hyperlink"/>
            <w:rFonts w:asciiTheme="minorHAnsi" w:hAnsiTheme="minorHAnsi" w:cstheme="minorBidi"/>
            <w:sz w:val="22"/>
            <w:szCs w:val="22"/>
          </w:rPr>
          <w:t>chair@awhn.org.au</w:t>
        </w:r>
      </w:hyperlink>
      <w:r w:rsidR="4B8F1502" w:rsidRPr="20AC41D1">
        <w:rPr>
          <w:rStyle w:val="normaltextrun"/>
          <w:rFonts w:asciiTheme="minorHAnsi" w:hAnsiTheme="minorHAnsi" w:cstheme="minorBidi"/>
          <w:color w:val="000000" w:themeColor="text1"/>
          <w:sz w:val="22"/>
          <w:szCs w:val="22"/>
        </w:rPr>
        <w:t xml:space="preserve">. </w:t>
      </w:r>
      <w:r w:rsidRPr="20AC41D1">
        <w:rPr>
          <w:rStyle w:val="normaltextrun"/>
          <w:rFonts w:asciiTheme="minorHAnsi" w:hAnsiTheme="minorHAnsi" w:cstheme="minorBidi"/>
          <w:color w:val="000000" w:themeColor="text1"/>
          <w:sz w:val="22"/>
          <w:szCs w:val="22"/>
        </w:rPr>
        <w:t xml:space="preserve"> </w:t>
      </w:r>
    </w:p>
    <w:p w14:paraId="67E701F8" w14:textId="2A5D5525" w:rsidR="000F5D7B" w:rsidRDefault="000F5D7B" w:rsidP="00844AC3">
      <w:pPr>
        <w:pStyle w:val="paragraph"/>
        <w:spacing w:before="0" w:beforeAutospacing="0" w:after="0" w:afterAutospacing="0"/>
        <w:textAlignment w:val="baseline"/>
        <w:rPr>
          <w:rFonts w:asciiTheme="minorHAnsi" w:hAnsiTheme="minorHAnsi" w:cstheme="minorHAnsi"/>
          <w:color w:val="000000"/>
          <w:sz w:val="22"/>
          <w:szCs w:val="22"/>
        </w:rPr>
      </w:pPr>
    </w:p>
    <w:p w14:paraId="04EA3994" w14:textId="4AAECFBC" w:rsidR="00A05CEC" w:rsidRPr="00A05CEC" w:rsidRDefault="00BF3612" w:rsidP="00A05CEC">
      <w:pPr>
        <w:pStyle w:val="paragraph"/>
        <w:spacing w:before="0" w:beforeAutospacing="0" w:after="120" w:afterAutospacing="0"/>
        <w:textAlignment w:val="baseline"/>
        <w:rPr>
          <w:rStyle w:val="Hyperlink"/>
          <w:rFonts w:asciiTheme="minorHAnsi" w:hAnsiTheme="minorHAnsi" w:cstheme="minorHAnsi"/>
          <w:sz w:val="22"/>
          <w:szCs w:val="22"/>
        </w:rPr>
      </w:pPr>
      <w:r w:rsidRPr="00E51C68">
        <w:rPr>
          <w:rStyle w:val="normaltextrun"/>
          <w:rFonts w:asciiTheme="minorHAnsi" w:hAnsiTheme="minorHAnsi" w:cstheme="minorHAnsi"/>
          <w:color w:val="000000"/>
          <w:sz w:val="22"/>
          <w:szCs w:val="22"/>
        </w:rPr>
        <w:t>Web:</w:t>
      </w:r>
      <w:r w:rsidR="00E51C68">
        <w:rPr>
          <w:rStyle w:val="normaltextrun"/>
          <w:rFonts w:asciiTheme="minorHAnsi" w:hAnsiTheme="minorHAnsi" w:cstheme="minorHAnsi"/>
          <w:color w:val="000000"/>
          <w:sz w:val="22"/>
          <w:szCs w:val="22"/>
        </w:rPr>
        <w:tab/>
      </w:r>
      <w:r w:rsidRPr="00E51C68">
        <w:rPr>
          <w:rStyle w:val="tabchar"/>
          <w:rFonts w:asciiTheme="minorHAnsi" w:hAnsiTheme="minorHAnsi" w:cstheme="minorHAnsi"/>
          <w:color w:val="000000"/>
          <w:sz w:val="22"/>
          <w:szCs w:val="22"/>
        </w:rPr>
        <w:tab/>
      </w:r>
      <w:r w:rsidR="00355844">
        <w:rPr>
          <w:noProof/>
        </w:rPr>
        <w:drawing>
          <wp:inline distT="0" distB="0" distL="0" distR="0" wp14:anchorId="22720766" wp14:editId="1EFB0BB0">
            <wp:extent cx="327600" cy="327600"/>
            <wp:effectExtent l="0" t="0" r="0" b="0"/>
            <wp:docPr id="31" name="Graphic 31" descr="Black and white icon of a laptop with a ball symbolising the world wide web (WW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Black and white icon of a laptop with a ball symbolising the world wide web (WWW)">
                      <a:hlinkClick r:id="rId52"/>
                    </pic:cNvPr>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327600" cy="327600"/>
                    </a:xfrm>
                    <a:prstGeom prst="rect">
                      <a:avLst/>
                    </a:prstGeom>
                  </pic:spPr>
                </pic:pic>
              </a:graphicData>
            </a:graphic>
          </wp:inline>
        </w:drawing>
      </w:r>
      <w:r w:rsidR="00355844">
        <w:rPr>
          <w:rStyle w:val="tabchar"/>
          <w:rFonts w:asciiTheme="minorHAnsi" w:hAnsiTheme="minorHAnsi" w:cstheme="minorHAnsi"/>
          <w:color w:val="000000"/>
          <w:sz w:val="22"/>
          <w:szCs w:val="22"/>
        </w:rPr>
        <w:t xml:space="preserve">  </w:t>
      </w:r>
      <w:hyperlink r:id="rId55" w:history="1">
        <w:r w:rsidR="00355844" w:rsidRPr="007D10AC">
          <w:rPr>
            <w:rStyle w:val="Hyperlink"/>
            <w:rFonts w:asciiTheme="minorHAnsi" w:hAnsiTheme="minorHAnsi" w:cstheme="minorHAnsi"/>
            <w:sz w:val="22"/>
            <w:szCs w:val="22"/>
          </w:rPr>
          <w:t>www.awhn.org.au</w:t>
        </w:r>
      </w:hyperlink>
    </w:p>
    <w:p w14:paraId="33453AE5" w14:textId="105AFE10" w:rsidR="00844AC3" w:rsidRDefault="00844AC3" w:rsidP="01DAB257">
      <w:pPr>
        <w:pStyle w:val="paragraph"/>
        <w:spacing w:before="0" w:beforeAutospacing="0" w:after="0" w:afterAutospacing="0"/>
        <w:textAlignment w:val="baseline"/>
        <w:rPr>
          <w:rStyle w:val="Hyperlink"/>
          <w:rFonts w:asciiTheme="minorHAnsi" w:hAnsiTheme="minorHAnsi" w:cstheme="minorBidi"/>
          <w:sz w:val="22"/>
          <w:szCs w:val="22"/>
        </w:rPr>
      </w:pPr>
      <w:r w:rsidRPr="01DAB257">
        <w:rPr>
          <w:rStyle w:val="eop"/>
          <w:rFonts w:asciiTheme="minorHAnsi" w:hAnsiTheme="minorHAnsi" w:cstheme="minorBidi"/>
          <w:color w:val="000000" w:themeColor="text1"/>
          <w:sz w:val="22"/>
          <w:szCs w:val="22"/>
        </w:rPr>
        <w:t xml:space="preserve">Social media: </w:t>
      </w:r>
      <w:r>
        <w:tab/>
      </w:r>
      <w:r w:rsidR="00B80A6B">
        <w:rPr>
          <w:rStyle w:val="CommentReference"/>
          <w:noProof/>
        </w:rPr>
        <w:drawing>
          <wp:inline distT="0" distB="0" distL="0" distR="0" wp14:anchorId="6853B6A3" wp14:editId="734127B9">
            <wp:extent cx="332014" cy="337458"/>
            <wp:effectExtent l="0" t="0" r="0" b="5715"/>
            <wp:docPr id="29" name="Picture 29" descr="Twitter logo">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witter logo">
                      <a:hlinkClick r:id="rId56"/>
                    </pic:cNvPr>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479" t="52290" r="71337" b="39"/>
                    <a:stretch/>
                  </pic:blipFill>
                  <pic:spPr bwMode="auto">
                    <a:xfrm>
                      <a:off x="0" y="0"/>
                      <a:ext cx="332646" cy="338100"/>
                    </a:xfrm>
                    <a:prstGeom prst="rect">
                      <a:avLst/>
                    </a:prstGeom>
                    <a:noFill/>
                    <a:ln>
                      <a:noFill/>
                    </a:ln>
                    <a:extLst>
                      <a:ext uri="{53640926-AAD7-44D8-BBD7-CCE9431645EC}">
                        <a14:shadowObscured xmlns:a14="http://schemas.microsoft.com/office/drawing/2010/main"/>
                      </a:ext>
                    </a:extLst>
                  </pic:spPr>
                </pic:pic>
              </a:graphicData>
            </a:graphic>
          </wp:inline>
        </w:drawing>
      </w:r>
      <w:r w:rsidR="00DF7FC2">
        <w:t xml:space="preserve"> </w:t>
      </w:r>
      <w:hyperlink r:id="rId58">
        <w:r w:rsidRPr="01DAB257">
          <w:rPr>
            <w:rStyle w:val="Hyperlink"/>
            <w:rFonts w:asciiTheme="minorHAnsi" w:hAnsiTheme="minorHAnsi" w:cstheme="minorBidi"/>
            <w:sz w:val="22"/>
            <w:szCs w:val="22"/>
          </w:rPr>
          <w:t>Twitter</w:t>
        </w:r>
      </w:hyperlink>
      <w:r w:rsidRPr="01DAB257">
        <w:rPr>
          <w:rFonts w:asciiTheme="minorHAnsi" w:hAnsiTheme="minorHAnsi" w:cstheme="minorBidi"/>
          <w:color w:val="201F1E"/>
          <w:sz w:val="22"/>
          <w:szCs w:val="22"/>
        </w:rPr>
        <w:t>  </w:t>
      </w:r>
      <w:r w:rsidR="009F07AE">
        <w:rPr>
          <w:rStyle w:val="CommentReference"/>
          <w:noProof/>
        </w:rPr>
        <w:drawing>
          <wp:inline distT="0" distB="0" distL="0" distR="0" wp14:anchorId="12C2EB5D" wp14:editId="78C87BF3">
            <wp:extent cx="317468" cy="327600"/>
            <wp:effectExtent l="0" t="0" r="6985" b="0"/>
            <wp:docPr id="25" name="Picture 25" descr="Facebook logo">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Facebook logo">
                      <a:hlinkClick r:id="rId59"/>
                    </pic:cNvPr>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r="72188" b="53809"/>
                    <a:stretch/>
                  </pic:blipFill>
                  <pic:spPr bwMode="auto">
                    <a:xfrm>
                      <a:off x="0" y="0"/>
                      <a:ext cx="317468" cy="327600"/>
                    </a:xfrm>
                    <a:prstGeom prst="rect">
                      <a:avLst/>
                    </a:prstGeom>
                    <a:noFill/>
                    <a:ln>
                      <a:noFill/>
                    </a:ln>
                    <a:extLst>
                      <a:ext uri="{53640926-AAD7-44D8-BBD7-CCE9431645EC}">
                        <a14:shadowObscured xmlns:a14="http://schemas.microsoft.com/office/drawing/2010/main"/>
                      </a:ext>
                    </a:extLst>
                  </pic:spPr>
                </pic:pic>
              </a:graphicData>
            </a:graphic>
          </wp:inline>
        </w:drawing>
      </w:r>
      <w:r w:rsidR="00B80A6B">
        <w:rPr>
          <w:rFonts w:asciiTheme="minorHAnsi" w:hAnsiTheme="minorHAnsi" w:cstheme="minorBidi"/>
          <w:color w:val="201F1E"/>
          <w:sz w:val="22"/>
          <w:szCs w:val="22"/>
        </w:rPr>
        <w:t xml:space="preserve"> </w:t>
      </w:r>
      <w:hyperlink r:id="rId60">
        <w:r w:rsidRPr="01DAB257">
          <w:rPr>
            <w:rStyle w:val="Hyperlink"/>
            <w:rFonts w:asciiTheme="minorHAnsi" w:hAnsiTheme="minorHAnsi" w:cstheme="minorBidi"/>
            <w:sz w:val="22"/>
            <w:szCs w:val="22"/>
          </w:rPr>
          <w:t>Facebook</w:t>
        </w:r>
      </w:hyperlink>
      <w:r w:rsidRPr="01DAB257">
        <w:rPr>
          <w:rFonts w:asciiTheme="minorHAnsi" w:hAnsiTheme="minorHAnsi" w:cstheme="minorBidi"/>
          <w:color w:val="201F1E"/>
          <w:sz w:val="22"/>
          <w:szCs w:val="22"/>
        </w:rPr>
        <w:t>  </w:t>
      </w:r>
      <w:r w:rsidR="00B80A6B">
        <w:rPr>
          <w:rStyle w:val="CommentReference"/>
          <w:noProof/>
        </w:rPr>
        <w:drawing>
          <wp:inline distT="0" distB="0" distL="0" distR="0" wp14:anchorId="0139C9D2" wp14:editId="3986A1A8">
            <wp:extent cx="331927" cy="342900"/>
            <wp:effectExtent l="0" t="0" r="0" b="0"/>
            <wp:docPr id="26" name="Picture 26" descr="Instagram logo">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nstagram logo">
                      <a:hlinkClick r:id="rId61"/>
                    </pic:cNvPr>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35672" t="-1966" r="35187" b="53512"/>
                    <a:stretch/>
                  </pic:blipFill>
                  <pic:spPr bwMode="auto">
                    <a:xfrm>
                      <a:off x="0" y="0"/>
                      <a:ext cx="332644" cy="343641"/>
                    </a:xfrm>
                    <a:prstGeom prst="rect">
                      <a:avLst/>
                    </a:prstGeom>
                    <a:noFill/>
                    <a:ln>
                      <a:noFill/>
                    </a:ln>
                    <a:extLst>
                      <a:ext uri="{53640926-AAD7-44D8-BBD7-CCE9431645EC}">
                        <a14:shadowObscured xmlns:a14="http://schemas.microsoft.com/office/drawing/2010/main"/>
                      </a:ext>
                    </a:extLst>
                  </pic:spPr>
                </pic:pic>
              </a:graphicData>
            </a:graphic>
          </wp:inline>
        </w:drawing>
      </w:r>
      <w:r w:rsidR="00E41129">
        <w:rPr>
          <w:rFonts w:asciiTheme="minorHAnsi" w:hAnsiTheme="minorHAnsi" w:cstheme="minorBidi"/>
          <w:color w:val="201F1E"/>
          <w:sz w:val="22"/>
          <w:szCs w:val="22"/>
        </w:rPr>
        <w:t xml:space="preserve"> </w:t>
      </w:r>
      <w:hyperlink r:id="rId62">
        <w:r w:rsidRPr="01DAB257">
          <w:rPr>
            <w:rStyle w:val="Hyperlink"/>
            <w:rFonts w:asciiTheme="minorHAnsi" w:hAnsiTheme="minorHAnsi" w:cstheme="minorBidi"/>
            <w:sz w:val="22"/>
            <w:szCs w:val="22"/>
          </w:rPr>
          <w:t>Instagram</w:t>
        </w:r>
      </w:hyperlink>
      <w:r w:rsidRPr="01DAB257">
        <w:rPr>
          <w:rFonts w:asciiTheme="minorHAnsi" w:hAnsiTheme="minorHAnsi" w:cstheme="minorBidi"/>
          <w:color w:val="201F1E"/>
          <w:sz w:val="22"/>
          <w:szCs w:val="22"/>
        </w:rPr>
        <w:t> </w:t>
      </w:r>
      <w:r w:rsidR="00DF7FC2">
        <w:rPr>
          <w:rFonts w:asciiTheme="minorHAnsi" w:hAnsiTheme="minorHAnsi" w:cstheme="minorBidi"/>
          <w:color w:val="201F1E"/>
          <w:sz w:val="22"/>
          <w:szCs w:val="22"/>
        </w:rPr>
        <w:t xml:space="preserve"> </w:t>
      </w:r>
      <w:r w:rsidR="00B80A6B">
        <w:rPr>
          <w:rStyle w:val="CommentReference"/>
          <w:noProof/>
        </w:rPr>
        <w:drawing>
          <wp:inline distT="0" distB="0" distL="0" distR="0" wp14:anchorId="7F11834A" wp14:editId="3121511F">
            <wp:extent cx="331470" cy="326571"/>
            <wp:effectExtent l="0" t="0" r="0" b="0"/>
            <wp:docPr id="30" name="Picture 30" descr="LinkedIn logo">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inkedIn logo">
                      <a:hlinkClick r:id="rId63"/>
                    </pic:cNvPr>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l="71660" t="53802" r="-802" b="-11"/>
                    <a:stretch/>
                  </pic:blipFill>
                  <pic:spPr bwMode="auto">
                    <a:xfrm>
                      <a:off x="0" y="0"/>
                      <a:ext cx="332646" cy="327730"/>
                    </a:xfrm>
                    <a:prstGeom prst="rect">
                      <a:avLst/>
                    </a:prstGeom>
                    <a:noFill/>
                    <a:ln>
                      <a:noFill/>
                    </a:ln>
                    <a:extLst>
                      <a:ext uri="{53640926-AAD7-44D8-BBD7-CCE9431645EC}">
                        <a14:shadowObscured xmlns:a14="http://schemas.microsoft.com/office/drawing/2010/main"/>
                      </a:ext>
                    </a:extLst>
                  </pic:spPr>
                </pic:pic>
              </a:graphicData>
            </a:graphic>
          </wp:inline>
        </w:drawing>
      </w:r>
      <w:r w:rsidR="00DF7FC2">
        <w:rPr>
          <w:rFonts w:asciiTheme="minorHAnsi" w:hAnsiTheme="minorHAnsi" w:cstheme="minorBidi"/>
          <w:color w:val="201F1E"/>
          <w:sz w:val="22"/>
          <w:szCs w:val="22"/>
        </w:rPr>
        <w:t xml:space="preserve"> </w:t>
      </w:r>
      <w:hyperlink r:id="rId64">
        <w:r w:rsidRPr="01DAB257">
          <w:rPr>
            <w:rStyle w:val="Hyperlink"/>
            <w:rFonts w:asciiTheme="minorHAnsi" w:hAnsiTheme="minorHAnsi" w:cstheme="minorBidi"/>
            <w:sz w:val="22"/>
            <w:szCs w:val="22"/>
          </w:rPr>
          <w:t>LinkedIn</w:t>
        </w:r>
      </w:hyperlink>
    </w:p>
    <w:p w14:paraId="5D4F3035" w14:textId="1819A78E" w:rsidR="00DC2E7E" w:rsidRPr="00A05CEC" w:rsidRDefault="00DC2E7E" w:rsidP="002D6B18">
      <w:pPr>
        <w:pStyle w:val="paragraph"/>
        <w:spacing w:before="0" w:beforeAutospacing="0" w:after="0" w:afterAutospacing="0"/>
        <w:textAlignment w:val="baseline"/>
        <w:rPr>
          <w:rStyle w:val="Hyperlink"/>
          <w:rFonts w:asciiTheme="minorHAnsi" w:hAnsiTheme="minorHAnsi" w:cstheme="minorBidi"/>
          <w:color w:val="auto"/>
          <w:sz w:val="22"/>
          <w:szCs w:val="22"/>
          <w:u w:val="none"/>
        </w:rPr>
      </w:pPr>
    </w:p>
    <w:p w14:paraId="7B080045" w14:textId="1A76DFC9" w:rsidR="00A05CEC" w:rsidRDefault="00A05CEC" w:rsidP="002D6B18">
      <w:pPr>
        <w:pStyle w:val="paragraph"/>
        <w:spacing w:before="0" w:beforeAutospacing="0" w:after="0" w:afterAutospacing="0"/>
        <w:textAlignment w:val="baseline"/>
        <w:rPr>
          <w:rStyle w:val="Hyperlink"/>
          <w:rFonts w:asciiTheme="minorHAnsi" w:hAnsiTheme="minorHAnsi" w:cstheme="minorBidi"/>
          <w:color w:val="auto"/>
          <w:sz w:val="22"/>
          <w:szCs w:val="22"/>
          <w:u w:val="none"/>
        </w:rPr>
      </w:pPr>
    </w:p>
    <w:p w14:paraId="313B554B" w14:textId="131FE8F2" w:rsidR="00A05CEC" w:rsidRPr="003076DE" w:rsidRDefault="00A05CEC" w:rsidP="002D6B18">
      <w:pPr>
        <w:pStyle w:val="paragraph"/>
        <w:spacing w:before="0" w:beforeAutospacing="0" w:after="0" w:afterAutospacing="0"/>
        <w:textAlignment w:val="baseline"/>
        <w:rPr>
          <w:rStyle w:val="normaltextrun"/>
          <w:rFonts w:asciiTheme="minorHAnsi" w:hAnsiTheme="minorHAnsi" w:cstheme="minorBidi"/>
          <w:i/>
          <w:iCs/>
          <w:sz w:val="22"/>
          <w:szCs w:val="22"/>
        </w:rPr>
        <w:sectPr w:rsidR="00A05CEC" w:rsidRPr="003076DE" w:rsidSect="00646FEC">
          <w:footerReference w:type="default" r:id="rId65"/>
          <w:pgSz w:w="11906" w:h="16838"/>
          <w:pgMar w:top="1440" w:right="1440" w:bottom="1134" w:left="1440" w:header="708" w:footer="708" w:gutter="0"/>
          <w:cols w:space="708"/>
          <w:docGrid w:linePitch="360"/>
        </w:sectPr>
      </w:pPr>
      <w:r w:rsidRPr="00A05CEC">
        <w:rPr>
          <w:rStyle w:val="Hyperlink"/>
          <w:rFonts w:asciiTheme="minorHAnsi" w:hAnsiTheme="minorHAnsi" w:cstheme="minorBidi"/>
          <w:i/>
          <w:iCs/>
          <w:color w:val="auto"/>
          <w:sz w:val="22"/>
          <w:szCs w:val="22"/>
          <w:u w:val="none"/>
        </w:rPr>
        <w:t>This project is funded by the Australian Government Department of Health, Health Peak Advisory Body Program</w:t>
      </w:r>
      <w:r>
        <w:rPr>
          <w:rStyle w:val="Hyperlink"/>
          <w:rFonts w:asciiTheme="minorHAnsi" w:hAnsiTheme="minorHAnsi" w:cstheme="minorBidi"/>
          <w:i/>
          <w:iCs/>
          <w:color w:val="auto"/>
          <w:sz w:val="22"/>
          <w:szCs w:val="22"/>
          <w:u w:val="none"/>
        </w:rPr>
        <w:t>.</w:t>
      </w:r>
    </w:p>
    <w:p w14:paraId="351B47A6" w14:textId="7450B418" w:rsidR="00936708" w:rsidRPr="00A05CEC" w:rsidRDefault="00936708" w:rsidP="00A05CEC">
      <w:pPr>
        <w:pStyle w:val="paragraph"/>
        <w:spacing w:before="0" w:beforeAutospacing="0" w:after="0" w:afterAutospacing="0"/>
        <w:textAlignment w:val="baseline"/>
        <w:rPr>
          <w:rStyle w:val="normaltextrun"/>
          <w:rFonts w:ascii="Calibri" w:hAnsi="Calibri" w:cs="Calibri"/>
          <w:color w:val="000000"/>
          <w:sz w:val="20"/>
          <w:szCs w:val="20"/>
        </w:rPr>
      </w:pPr>
    </w:p>
    <w:sectPr w:rsidR="00936708" w:rsidRPr="00A05CEC" w:rsidSect="00DC2E7E">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F62A" w14:textId="77777777" w:rsidR="00581737" w:rsidRDefault="00581737" w:rsidP="006F70DC">
      <w:pPr>
        <w:spacing w:after="0" w:line="240" w:lineRule="auto"/>
      </w:pPr>
      <w:r>
        <w:separator/>
      </w:r>
    </w:p>
  </w:endnote>
  <w:endnote w:type="continuationSeparator" w:id="0">
    <w:p w14:paraId="7004522C" w14:textId="77777777" w:rsidR="00581737" w:rsidRDefault="00581737" w:rsidP="006F70DC">
      <w:pPr>
        <w:spacing w:after="0" w:line="240" w:lineRule="auto"/>
      </w:pPr>
      <w:r>
        <w:continuationSeparator/>
      </w:r>
    </w:p>
  </w:endnote>
  <w:endnote w:id="1">
    <w:p w14:paraId="0B505590" w14:textId="4BB3C649" w:rsidR="006F70DC" w:rsidRPr="00166607" w:rsidRDefault="006F70DC">
      <w:pPr>
        <w:pStyle w:val="EndnoteText"/>
        <w:rPr>
          <w:lang w:val="en-US"/>
        </w:rPr>
      </w:pPr>
      <w:r w:rsidRPr="00166607">
        <w:rPr>
          <w:rStyle w:val="EndnoteReference"/>
          <w:sz w:val="22"/>
          <w:szCs w:val="22"/>
        </w:rPr>
        <w:endnoteRef/>
      </w:r>
      <w:r w:rsidRPr="00166607">
        <w:rPr>
          <w:sz w:val="22"/>
          <w:szCs w:val="22"/>
        </w:rPr>
        <w:t xml:space="preserve"> </w:t>
      </w:r>
      <w:r w:rsidRPr="00166607">
        <w:rPr>
          <w:rStyle w:val="normaltextrun"/>
          <w:rFonts w:ascii="Calibri" w:hAnsi="Calibri" w:cs="Calibri"/>
          <w:color w:val="000000"/>
          <w:shd w:val="clear" w:color="auto" w:fill="FFFFFF"/>
        </w:rPr>
        <w:t xml:space="preserve">AWHN’s </w:t>
      </w:r>
      <w:hyperlink r:id="rId1" w:history="1">
        <w:r w:rsidRPr="00166607">
          <w:rPr>
            <w:rStyle w:val="Hyperlink"/>
            <w:rFonts w:ascii="Calibri" w:hAnsi="Calibri" w:cs="Calibri"/>
            <w:shd w:val="clear" w:color="auto" w:fill="FFFFFF"/>
          </w:rPr>
          <w:t>vision</w:t>
        </w:r>
      </w:hyperlink>
      <w:r w:rsidR="00AA1B32" w:rsidRPr="00166607">
        <w:rPr>
          <w:rStyle w:val="normaltextrun"/>
          <w:rFonts w:ascii="Calibri" w:hAnsi="Calibri" w:cs="Calibri"/>
          <w:color w:val="000000"/>
          <w:shd w:val="clear" w:color="auto" w:fill="FFFFFF"/>
        </w:rPr>
        <w:t>, purpose, and guiding principles are</w:t>
      </w:r>
      <w:r w:rsidRPr="00166607">
        <w:rPr>
          <w:rStyle w:val="normaltextrun"/>
          <w:rFonts w:ascii="Calibri" w:hAnsi="Calibri" w:cs="Calibri"/>
          <w:color w:val="000000"/>
          <w:shd w:val="clear" w:color="auto" w:fill="FFFFFF"/>
        </w:rPr>
        <w:t xml:space="preserve"> inclusive of cis</w:t>
      </w:r>
      <w:r w:rsidR="00604C82" w:rsidRPr="00166607">
        <w:rPr>
          <w:rStyle w:val="normaltextrun"/>
          <w:rFonts w:ascii="Calibri" w:hAnsi="Calibri" w:cs="Calibri"/>
          <w:color w:val="000000"/>
          <w:shd w:val="clear" w:color="auto" w:fill="FFFFFF"/>
        </w:rPr>
        <w:t xml:space="preserve"> women</w:t>
      </w:r>
      <w:r w:rsidRPr="00166607">
        <w:rPr>
          <w:rStyle w:val="normaltextrun"/>
          <w:rFonts w:ascii="Calibri" w:hAnsi="Calibri" w:cs="Calibri"/>
          <w:color w:val="000000"/>
          <w:shd w:val="clear" w:color="auto" w:fill="FFFFFF"/>
        </w:rPr>
        <w:t xml:space="preserve">, trans, feminine identifying and non-binary people. </w:t>
      </w:r>
      <w:r w:rsidR="00AA1B32" w:rsidRPr="00166607">
        <w:rPr>
          <w:rStyle w:val="normaltextrun"/>
          <w:rFonts w:ascii="Calibri" w:hAnsi="Calibri" w:cs="Calibri"/>
          <w:color w:val="000000"/>
          <w:shd w:val="clear" w:color="auto" w:fill="FFFFFF"/>
        </w:rPr>
        <w:t xml:space="preserve">Our work is guided by feminism, gender equity and human rights. </w:t>
      </w:r>
      <w:r w:rsidRPr="00166607">
        <w:rPr>
          <w:rStyle w:val="normaltextrun"/>
          <w:rFonts w:ascii="Calibri" w:hAnsi="Calibri" w:cs="Calibri"/>
          <w:color w:val="000000"/>
          <w:shd w:val="clear" w:color="auto" w:fill="FFFFFF"/>
        </w:rPr>
        <w:t>Sometimes we include the term</w:t>
      </w:r>
      <w:r w:rsidR="00604C82" w:rsidRPr="00166607">
        <w:rPr>
          <w:rStyle w:val="normaltextrun"/>
          <w:rFonts w:ascii="Calibri" w:hAnsi="Calibri" w:cs="Calibri"/>
          <w:color w:val="000000"/>
          <w:shd w:val="clear" w:color="auto" w:fill="FFFFFF"/>
        </w:rPr>
        <w:t>inology such as</w:t>
      </w:r>
      <w:r w:rsidRPr="00166607">
        <w:rPr>
          <w:rStyle w:val="normaltextrun"/>
          <w:rFonts w:ascii="Calibri" w:hAnsi="Calibri" w:cs="Calibri"/>
          <w:color w:val="000000"/>
          <w:shd w:val="clear" w:color="auto" w:fill="FFFFFF"/>
        </w:rPr>
        <w:t xml:space="preserve"> ‘gender diverse people’ in our communications</w:t>
      </w:r>
      <w:r w:rsidR="00604C82" w:rsidRPr="00166607">
        <w:rPr>
          <w:rStyle w:val="normaltextrun"/>
          <w:rFonts w:ascii="Calibri" w:hAnsi="Calibri" w:cs="Calibri"/>
          <w:color w:val="000000"/>
          <w:shd w:val="clear" w:color="auto" w:fill="FFFFFF"/>
        </w:rPr>
        <w:t xml:space="preserve"> to acknowledge this</w:t>
      </w:r>
      <w:r w:rsidRPr="00166607">
        <w:rPr>
          <w:rStyle w:val="normaltextrun"/>
          <w:rFonts w:ascii="Calibri" w:hAnsi="Calibri" w:cs="Calibri"/>
          <w:color w:val="000000"/>
          <w:shd w:val="clear" w:color="auto" w:fill="FFFFFF"/>
        </w:rPr>
        <w:t>.</w:t>
      </w:r>
    </w:p>
  </w:endnote>
  <w:endnote w:id="2">
    <w:p w14:paraId="097361BF" w14:textId="4AB0D80F" w:rsidR="00AA1B32" w:rsidRPr="00166607" w:rsidRDefault="00AA1B32">
      <w:pPr>
        <w:pStyle w:val="EndnoteText"/>
        <w:rPr>
          <w:sz w:val="24"/>
          <w:szCs w:val="24"/>
          <w:lang w:val="en-US"/>
        </w:rPr>
      </w:pPr>
      <w:r w:rsidRPr="00166607">
        <w:rPr>
          <w:rStyle w:val="EndnoteReference"/>
          <w:sz w:val="22"/>
          <w:szCs w:val="22"/>
        </w:rPr>
        <w:endnoteRef/>
      </w:r>
      <w:r w:rsidRPr="00166607">
        <w:t xml:space="preserve"> </w:t>
      </w:r>
      <w:hyperlink r:id="rId2" w:history="1">
        <w:r w:rsidRPr="00166607">
          <w:rPr>
            <w:rStyle w:val="Hyperlink"/>
          </w:rPr>
          <w:t>Women’s Health: The New National Agenda: AWHN Position Paper</w:t>
        </w:r>
      </w:hyperlink>
      <w:r w:rsidR="00E43C21" w:rsidRPr="00166607">
        <w:t>,</w:t>
      </w:r>
      <w:r w:rsidRPr="00166607">
        <w:t xml:space="preserve"> March 2008</w:t>
      </w:r>
      <w:r w:rsidR="00E43C21" w:rsidRPr="00166607">
        <w:t>.</w:t>
      </w:r>
    </w:p>
  </w:endnote>
  <w:endnote w:id="3">
    <w:p w14:paraId="7D8969E3" w14:textId="77777777" w:rsidR="00A83B90" w:rsidRPr="00166607" w:rsidRDefault="00A83B90" w:rsidP="00A83B90">
      <w:pPr>
        <w:pStyle w:val="EndnoteText"/>
      </w:pPr>
      <w:r w:rsidRPr="00166607">
        <w:rPr>
          <w:rStyle w:val="EndnoteReference"/>
          <w:sz w:val="22"/>
          <w:szCs w:val="22"/>
        </w:rPr>
        <w:endnoteRef/>
      </w:r>
      <w:r w:rsidRPr="00166607">
        <w:rPr>
          <w:sz w:val="22"/>
          <w:szCs w:val="22"/>
        </w:rPr>
        <w:t xml:space="preserve"> </w:t>
      </w:r>
      <w:r w:rsidRPr="00166607">
        <w:t xml:space="preserve">Gender equity is the process of being fair to everyone regardless of our gender. The </w:t>
      </w:r>
      <w:hyperlink r:id="rId3" w:history="1">
        <w:r w:rsidRPr="00166607">
          <w:rPr>
            <w:rStyle w:val="Hyperlink"/>
          </w:rPr>
          <w:t>National Women’s Health Strategy 2020-2030</w:t>
        </w:r>
      </w:hyperlink>
      <w:r w:rsidRPr="00166607">
        <w:t xml:space="preserve"> aims to “highlight the significance of gender as a key determinant of health and wellbeing, to strengthen gender-equity and gender-transformative research and services, and women’s and girls’ engagement with the health system.”</w:t>
      </w:r>
    </w:p>
  </w:endnote>
  <w:endnote w:id="4">
    <w:p w14:paraId="532E9805" w14:textId="0CCD93E4" w:rsidR="000F152E" w:rsidRPr="00166607" w:rsidRDefault="000F152E">
      <w:pPr>
        <w:pStyle w:val="EndnoteText"/>
      </w:pPr>
      <w:r w:rsidRPr="00166607">
        <w:rPr>
          <w:rStyle w:val="EndnoteReference"/>
          <w:sz w:val="22"/>
          <w:szCs w:val="22"/>
        </w:rPr>
        <w:endnoteRef/>
      </w:r>
      <w:r w:rsidR="0023299A" w:rsidRPr="00166607">
        <w:rPr>
          <w:sz w:val="22"/>
          <w:szCs w:val="22"/>
        </w:rPr>
        <w:t xml:space="preserve"> </w:t>
      </w:r>
      <w:r w:rsidR="0023299A" w:rsidRPr="00166607">
        <w:t>As a national project drawing on principles of equity</w:t>
      </w:r>
      <w:r w:rsidR="00523714" w:rsidRPr="00166607">
        <w:t xml:space="preserve"> and practicality</w:t>
      </w:r>
      <w:r w:rsidR="0023299A" w:rsidRPr="00166607">
        <w:t>, AWHN will have a limited number of engagement opportunities based on the resources available</w:t>
      </w:r>
      <w:r w:rsidR="00A40813" w:rsidRPr="00166607">
        <w:t xml:space="preserve"> (e</w:t>
      </w:r>
      <w:r w:rsidR="0023299A" w:rsidRPr="00166607">
        <w:t>.g. attendance at online information gathering sessions will b</w:t>
      </w:r>
      <w:r w:rsidR="00963CF7" w:rsidRPr="00166607">
        <w:t>e capped if required</w:t>
      </w:r>
      <w:r w:rsidR="00A40813" w:rsidRPr="00166607">
        <w:t>)</w:t>
      </w:r>
      <w:r w:rsidR="00963CF7" w:rsidRPr="00166607">
        <w:t xml:space="preserve">. AWHN </w:t>
      </w:r>
      <w:r w:rsidR="005570B5" w:rsidRPr="00166607">
        <w:t>aims to offer</w:t>
      </w:r>
      <w:r w:rsidR="00963CF7" w:rsidRPr="00166607">
        <w:t xml:space="preserve"> different types of</w:t>
      </w:r>
      <w:r w:rsidR="007073AC" w:rsidRPr="00166607">
        <w:t xml:space="preserve"> </w:t>
      </w:r>
      <w:r w:rsidR="00963CF7" w:rsidRPr="00166607">
        <w:t>opportunities</w:t>
      </w:r>
      <w:r w:rsidR="00A40813" w:rsidRPr="00166607">
        <w:t xml:space="preserve"> throughout</w:t>
      </w:r>
      <w:r w:rsidR="005570B5" w:rsidRPr="00166607">
        <w:t xml:space="preserve"> the project</w:t>
      </w:r>
      <w:r w:rsidR="00963CF7" w:rsidRPr="00166607">
        <w:t>.</w:t>
      </w:r>
    </w:p>
  </w:endnote>
  <w:endnote w:id="5">
    <w:p w14:paraId="475DD2A0" w14:textId="177FACC7" w:rsidR="008C7B2F" w:rsidRDefault="008C7B2F">
      <w:pPr>
        <w:pStyle w:val="EndnoteText"/>
      </w:pPr>
      <w:r>
        <w:rPr>
          <w:rStyle w:val="EndnoteReference"/>
        </w:rPr>
        <w:endnoteRef/>
      </w:r>
      <w:r>
        <w:t xml:space="preserve"> </w:t>
      </w:r>
      <w:r w:rsidR="00FB6B24" w:rsidRPr="00313A9D">
        <w:rPr>
          <w:rFonts w:cstheme="minorHAnsi"/>
        </w:rPr>
        <w:t>“</w:t>
      </w:r>
      <w:hyperlink r:id="rId4" w:history="1">
        <w:r w:rsidRPr="00313A9D">
          <w:rPr>
            <w:rStyle w:val="Hyperlink"/>
            <w:rFonts w:ascii="Calibri" w:hAnsi="Calibri" w:cs="Calibri"/>
            <w:shd w:val="clear" w:color="auto" w:fill="FFFFFF"/>
          </w:rPr>
          <w:t>Right to health</w:t>
        </w:r>
      </w:hyperlink>
      <w:r w:rsidR="00FB6B24" w:rsidRPr="00313A9D">
        <w:rPr>
          <w:rFonts w:cstheme="minorHAnsi"/>
        </w:rPr>
        <w:t>”, Australian Human Rights Commission</w:t>
      </w:r>
    </w:p>
  </w:endnote>
  <w:endnote w:id="6">
    <w:p w14:paraId="51FDB497" w14:textId="7D7A58F5" w:rsidR="002C241E" w:rsidRPr="00166607" w:rsidRDefault="002C241E">
      <w:pPr>
        <w:pStyle w:val="EndnoteText"/>
      </w:pPr>
      <w:r w:rsidRPr="00166607">
        <w:rPr>
          <w:rStyle w:val="EndnoteReference"/>
          <w:sz w:val="22"/>
          <w:szCs w:val="22"/>
        </w:rPr>
        <w:endnoteRef/>
      </w:r>
      <w:r w:rsidRPr="00166607">
        <w:rPr>
          <w:sz w:val="22"/>
          <w:szCs w:val="22"/>
        </w:rPr>
        <w:t xml:space="preserve"> </w:t>
      </w:r>
      <w:r w:rsidRPr="00166607">
        <w:t>The AWHN Policy Subcommittee sets strategic policy priorities to drive social change for women’s health, establish evidence-based policy review processes and approve policy documents</w:t>
      </w:r>
      <w:r w:rsidR="00E51C68" w:rsidRPr="00166607">
        <w:t>.</w:t>
      </w:r>
    </w:p>
  </w:endnote>
  <w:endnote w:id="7">
    <w:p w14:paraId="38FF7031" w14:textId="3CCC42E3" w:rsidR="000F4EA1" w:rsidRPr="00DC2E7E" w:rsidRDefault="002C241E" w:rsidP="00DC2E7E">
      <w:pPr>
        <w:pStyle w:val="EndnoteText"/>
      </w:pPr>
      <w:r w:rsidRPr="00166607">
        <w:rPr>
          <w:rStyle w:val="EndnoteReference"/>
          <w:sz w:val="22"/>
          <w:szCs w:val="22"/>
        </w:rPr>
        <w:endnoteRef/>
      </w:r>
      <w:r w:rsidRPr="00166607">
        <w:rPr>
          <w:sz w:val="22"/>
          <w:szCs w:val="22"/>
        </w:rPr>
        <w:t xml:space="preserve"> </w:t>
      </w:r>
      <w:r w:rsidRPr="00166607">
        <w:t xml:space="preserve">Critical Friends involved in the design of the project strategy include Multicultural Centre for Women's Health (MCWH), Women With Disabilities Australia (WWDA), and Women’s Health Research Translation Network (WHRTN). During the life of the project </w:t>
      </w:r>
      <w:r w:rsidR="00200888" w:rsidRPr="00166607">
        <w:t>this</w:t>
      </w:r>
      <w:r w:rsidRPr="00166607">
        <w:t xml:space="preserve"> will extend to numerous alliances, organisations, and individuals with intersectional expertise on gender equity and health equity.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70D0" w14:textId="77777777" w:rsidR="001F285D" w:rsidRDefault="001F2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7924" w14:textId="0EF80D6D" w:rsidR="005121D0" w:rsidRDefault="00000000">
    <w:pPr>
      <w:pStyle w:val="Footer"/>
      <w:jc w:val="right"/>
    </w:pPr>
    <w:sdt>
      <w:sdtPr>
        <w:id w:val="-1293748548"/>
        <w:docPartObj>
          <w:docPartGallery w:val="Page Numbers (Bottom of Page)"/>
          <w:docPartUnique/>
        </w:docPartObj>
      </w:sdtPr>
      <w:sdtEndPr>
        <w:rPr>
          <w:noProof/>
        </w:rPr>
      </w:sdtEndPr>
      <w:sdtContent>
        <w:r w:rsidR="005121D0">
          <w:fldChar w:fldCharType="begin"/>
        </w:r>
        <w:r w:rsidR="005121D0">
          <w:instrText xml:space="preserve"> PAGE   \* MERGEFORMAT </w:instrText>
        </w:r>
        <w:r w:rsidR="005121D0">
          <w:fldChar w:fldCharType="separate"/>
        </w:r>
        <w:r w:rsidR="005121D0">
          <w:rPr>
            <w:noProof/>
          </w:rPr>
          <w:t>2</w:t>
        </w:r>
        <w:r w:rsidR="005121D0">
          <w:rPr>
            <w:noProof/>
          </w:rPr>
          <w:fldChar w:fldCharType="end"/>
        </w:r>
      </w:sdtContent>
    </w:sdt>
  </w:p>
  <w:p w14:paraId="0C5B254B" w14:textId="5D27DAB9" w:rsidR="00835B0D" w:rsidRPr="0079498C" w:rsidRDefault="005121D0" w:rsidP="0079498C">
    <w:pPr>
      <w:pStyle w:val="Footer"/>
      <w:jc w:val="right"/>
      <w:rPr>
        <w:sz w:val="20"/>
        <w:szCs w:val="20"/>
      </w:rPr>
    </w:pPr>
    <w:r>
      <w:rPr>
        <w:rFonts w:ascii="Garamond" w:hAnsi="Garamond"/>
        <w:b/>
        <w:noProof/>
      </w:rPr>
      <mc:AlternateContent>
        <mc:Choice Requires="wps">
          <w:drawing>
            <wp:anchor distT="0" distB="0" distL="114300" distR="114300" simplePos="0" relativeHeight="251674624" behindDoc="0" locked="0" layoutInCell="1" allowOverlap="1" wp14:anchorId="705243D5" wp14:editId="2B460888">
              <wp:simplePos x="0" y="0"/>
              <wp:positionH relativeFrom="page">
                <wp:align>left</wp:align>
              </wp:positionH>
              <wp:positionV relativeFrom="paragraph">
                <wp:posOffset>476885</wp:posOffset>
              </wp:positionV>
              <wp:extent cx="7899400" cy="419100"/>
              <wp:effectExtent l="0" t="0" r="25400" b="1905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99400" cy="4191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93D16" id="Rectangle 28" o:spid="_x0000_s1026" alt="&quot;&quot;" style="position:absolute;margin-left:0;margin-top:37.55pt;width:622pt;height:33pt;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" fillcolor="#7030a0" strokecolor="#7030a0"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06A6" w14:textId="77777777" w:rsidR="001F285D" w:rsidRDefault="001F28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0470" w14:textId="0B0C1278" w:rsidR="003076DE" w:rsidRDefault="003076DE" w:rsidP="00691C08">
    <w:pPr>
      <w:pStyle w:val="EndnoteText"/>
      <w:rPr>
        <w:rStyle w:val="normaltextrun"/>
        <w:rFonts w:ascii="Calibri" w:eastAsia="Times New Roman" w:hAnsi="Calibri" w:cs="Calibri"/>
        <w:color w:val="000000" w:themeColor="text1"/>
        <w:sz w:val="22"/>
        <w:szCs w:val="22"/>
        <w:lang w:eastAsia="en-AU"/>
      </w:rPr>
    </w:pPr>
  </w:p>
  <w:p w14:paraId="1C4AD4A8" w14:textId="744276F1" w:rsidR="003076DE" w:rsidRDefault="003076DE" w:rsidP="003076DE">
    <w:pPr>
      <w:pStyle w:val="EndnoteText"/>
      <w:jc w:val="center"/>
      <w:rPr>
        <w:rStyle w:val="normaltextrun"/>
        <w:rFonts w:ascii="Calibri" w:eastAsia="Times New Roman" w:hAnsi="Calibri" w:cs="Calibri"/>
        <w:color w:val="000000" w:themeColor="text1"/>
        <w:sz w:val="22"/>
        <w:szCs w:val="22"/>
        <w:lang w:eastAsia="en-AU"/>
      </w:rPr>
    </w:pPr>
    <w:r>
      <w:rPr>
        <w:rFonts w:ascii="Calibri" w:eastAsia="Times New Roman" w:hAnsi="Calibri" w:cs="Calibri"/>
        <w:noProof/>
        <w:color w:val="000000" w:themeColor="text1"/>
        <w:sz w:val="22"/>
        <w:szCs w:val="22"/>
        <w:lang w:eastAsia="en-AU"/>
      </w:rPr>
      <w:drawing>
        <wp:inline distT="0" distB="0" distL="0" distR="0" wp14:anchorId="642966A5" wp14:editId="6EB2A2B7">
          <wp:extent cx="547200" cy="327600"/>
          <wp:effectExtent l="0" t="0" r="5715" b="0"/>
          <wp:docPr id="13" name="Graphic 13" descr="The Aboriginal flag, which is &quot;a coloured rectangle divided in half horizontally. The top half of the flag is black to symbolise Aboriginal people. The red in the lower half stands for the earth and the colour of ochre, which has ceremonial significance. The circle of yellow in the centre of the flag represents the sun. The designer Harold Thomas says the colours of the flag represent the Aboriginal people of Australia and their spiritual connection to the land.&quot; (Source: https://aiatsis.gov.au/explore/aboriginal-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The Aboriginal flag, which is &quot;a coloured rectangle divided in half horizontally. The top half of the flag is black to symbolise Aboriginal people. The red in the lower half stands for the earth and the colour of ochre, which has ceremonial significance. The circle of yellow in the centre of the flag represents the sun. The designer Harold Thomas says the colours of the flag represent the Aboriginal people of Australia and their spiritual connection to the land.&quot; (Source: https://aiatsis.gov.au/explore/aboriginal-fla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7200" cy="327600"/>
                  </a:xfrm>
                  <a:prstGeom prst="rect">
                    <a:avLst/>
                  </a:prstGeom>
                </pic:spPr>
              </pic:pic>
            </a:graphicData>
          </a:graphic>
        </wp:inline>
      </w:drawing>
    </w:r>
    <w:r>
      <w:rPr>
        <w:rStyle w:val="normaltextrun"/>
        <w:rFonts w:ascii="Calibri" w:eastAsia="Times New Roman" w:hAnsi="Calibri" w:cs="Calibri"/>
        <w:color w:val="000000" w:themeColor="text1"/>
        <w:sz w:val="22"/>
        <w:szCs w:val="22"/>
        <w:lang w:eastAsia="en-AU"/>
      </w:rPr>
      <w:t xml:space="preserve">   </w:t>
    </w:r>
    <w:r>
      <w:rPr>
        <w:rFonts w:ascii="Calibri" w:eastAsia="Times New Roman" w:hAnsi="Calibri" w:cs="Calibri"/>
        <w:noProof/>
        <w:color w:val="000000" w:themeColor="text1"/>
        <w:sz w:val="22"/>
        <w:szCs w:val="22"/>
        <w:lang w:eastAsia="en-AU"/>
      </w:rPr>
      <w:drawing>
        <wp:inline distT="0" distB="0" distL="0" distR="0" wp14:anchorId="4E3F301A" wp14:editId="5503225D">
          <wp:extent cx="491672" cy="327600"/>
          <wp:effectExtent l="0" t="0" r="3810" b="0"/>
          <wp:docPr id="15" name="Picture 15" descr="The Torres Strait Islander flag:&#10;&quot;The green panels at the top and bottom of the flag represent the land and the central blue panel represents the sea. The black lines dividing the panels represent the Torres Strait Islander people. The centre of the flag shows a white dhari (dancer’s headdress) which represents Torres Strait Islander culture.&#10;&#10;Underneath the dhari is a white five-pointed star. The star is an important symbol for navigating the sea. The points of the star represent the five island groups in the Torres Strait and the white symbolises peace.&quot; (Source: https://aiatsis.gov.au/explore/torres-strait-islander-fl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Torres Strait Islander flag:&#10;&quot;The green panels at the top and bottom of the flag represent the land and the central blue panel represents the sea. The black lines dividing the panels represent the Torres Strait Islander people. The centre of the flag shows a white dhari (dancer’s headdress) which represents Torres Strait Islander culture.&#10;&#10;Underneath the dhari is a white five-pointed star. The star is an important symbol for navigating the sea. The points of the star represent the five island groups in the Torres Strait and the white symbolises peace.&quot; (Source: https://aiatsis.gov.au/explore/torres-strait-islander-flag) "/>
                  <pic:cNvPicPr/>
                </pic:nvPicPr>
                <pic:blipFill>
                  <a:blip r:embed="rId3">
                    <a:extLst>
                      <a:ext uri="{28A0092B-C50C-407E-A947-70E740481C1C}">
                        <a14:useLocalDpi xmlns:a14="http://schemas.microsoft.com/office/drawing/2010/main" val="0"/>
                      </a:ext>
                    </a:extLst>
                  </a:blip>
                  <a:stretch>
                    <a:fillRect/>
                  </a:stretch>
                </pic:blipFill>
                <pic:spPr>
                  <a:xfrm>
                    <a:off x="0" y="0"/>
                    <a:ext cx="491672" cy="327600"/>
                  </a:xfrm>
                  <a:prstGeom prst="rect">
                    <a:avLst/>
                  </a:prstGeom>
                </pic:spPr>
              </pic:pic>
            </a:graphicData>
          </a:graphic>
        </wp:inline>
      </w:drawing>
    </w:r>
  </w:p>
  <w:p w14:paraId="3D4E6BDC" w14:textId="77777777" w:rsidR="003076DE" w:rsidRDefault="003076DE" w:rsidP="003076DE">
    <w:pPr>
      <w:pStyle w:val="EndnoteText"/>
      <w:rPr>
        <w:rStyle w:val="normaltextrun"/>
        <w:rFonts w:ascii="Calibri" w:eastAsia="Times New Roman" w:hAnsi="Calibri" w:cs="Calibri"/>
        <w:color w:val="000000" w:themeColor="text1"/>
        <w:sz w:val="22"/>
        <w:szCs w:val="22"/>
        <w:lang w:eastAsia="en-AU"/>
      </w:rPr>
    </w:pPr>
  </w:p>
  <w:p w14:paraId="5FBA9A66" w14:textId="53A27FCB" w:rsidR="003076DE" w:rsidRDefault="00691C08" w:rsidP="003076DE">
    <w:pPr>
      <w:pStyle w:val="EndnoteText"/>
      <w:jc w:val="center"/>
      <w:rPr>
        <w:rStyle w:val="normaltextrun"/>
        <w:rFonts w:ascii="Calibri" w:eastAsia="Times New Roman" w:hAnsi="Calibri" w:cs="Calibri"/>
        <w:color w:val="000000" w:themeColor="text1"/>
        <w:sz w:val="22"/>
        <w:szCs w:val="22"/>
        <w:lang w:eastAsia="en-AU"/>
      </w:rPr>
    </w:pPr>
    <w:r w:rsidRPr="00DC2E7E">
      <w:rPr>
        <w:rStyle w:val="normaltextrun"/>
        <w:rFonts w:ascii="Calibri" w:eastAsia="Times New Roman" w:hAnsi="Calibri" w:cs="Calibri"/>
        <w:color w:val="000000" w:themeColor="text1"/>
        <w:sz w:val="22"/>
        <w:szCs w:val="22"/>
        <w:lang w:eastAsia="en-AU"/>
      </w:rPr>
      <w:t>The Australian Women’s Health Network acknowledges the Traditional Custodians of the lands and waters on which we live and work. We pay our respect to Elders past and present.</w:t>
    </w:r>
  </w:p>
  <w:p w14:paraId="1FC49400" w14:textId="53D64FA7" w:rsidR="00691C08" w:rsidRPr="00DC2E7E" w:rsidRDefault="00691C08" w:rsidP="003076DE">
    <w:pPr>
      <w:pStyle w:val="EndnoteText"/>
      <w:jc w:val="center"/>
      <w:rPr>
        <w:rStyle w:val="normaltextrun"/>
        <w:rFonts w:ascii="Calibri" w:eastAsia="Times New Roman" w:hAnsi="Calibri" w:cs="Calibri"/>
        <w:color w:val="000000" w:themeColor="text1"/>
        <w:sz w:val="22"/>
        <w:szCs w:val="22"/>
        <w:lang w:eastAsia="en-AU"/>
      </w:rPr>
    </w:pPr>
    <w:r w:rsidRPr="00DC2E7E">
      <w:rPr>
        <w:rStyle w:val="normaltextrun"/>
        <w:rFonts w:ascii="Calibri" w:eastAsia="Times New Roman" w:hAnsi="Calibri" w:cs="Calibri"/>
        <w:color w:val="000000" w:themeColor="text1"/>
        <w:sz w:val="22"/>
        <w:szCs w:val="22"/>
        <w:lang w:eastAsia="en-AU"/>
      </w:rPr>
      <w:t>Sovereignty has never been ceded.</w:t>
    </w:r>
  </w:p>
  <w:p w14:paraId="0BE569ED" w14:textId="7D40DD21" w:rsidR="00691C08" w:rsidRDefault="003076DE" w:rsidP="00691C08">
    <w:pPr>
      <w:pStyle w:val="Footer"/>
      <w:jc w:val="right"/>
      <w:rPr>
        <w:sz w:val="20"/>
        <w:szCs w:val="20"/>
      </w:rPr>
    </w:pPr>
    <w:r>
      <w:rPr>
        <w:rStyle w:val="normaltextrun"/>
        <w:rFonts w:ascii="Calibri" w:eastAsia="Times New Roman" w:hAnsi="Calibri" w:cs="Calibri"/>
        <w:noProof/>
        <w:color w:val="000000" w:themeColor="text1"/>
        <w:lang w:eastAsia="en-AU"/>
      </w:rPr>
      <w:drawing>
        <wp:anchor distT="0" distB="0" distL="114300" distR="114300" simplePos="0" relativeHeight="251675648" behindDoc="1" locked="0" layoutInCell="1" allowOverlap="1" wp14:anchorId="51192233" wp14:editId="5CD55E88">
          <wp:simplePos x="0" y="0"/>
          <wp:positionH relativeFrom="column">
            <wp:posOffset>-912495</wp:posOffset>
          </wp:positionH>
          <wp:positionV relativeFrom="paragraph">
            <wp:posOffset>53514</wp:posOffset>
          </wp:positionV>
          <wp:extent cx="7566660" cy="2306782"/>
          <wp:effectExtent l="0" t="0" r="0" b="0"/>
          <wp:wrapNone/>
          <wp:docPr id="16" name="Picture 16" descr="A dark purple semi-circle with its edges slightly frayed and the left hand corner cropped. In front of the cropped semi-circle is an illustration of three women: a pregnant person with light brown skin, pale hair, arms raised in a Y shape and wearing a green top and pastel green skirt. To her right stands a woman with short cropped dark hair and green tied headband, olive skin, her right arm flexing, and she wears a dark purple sleeveless high waisted top and a pair of two-toned green pants. To her right is a woman with black hair tied with a green bow and brown skin in a wheelchair. She is holding a magenta flag in her right arm and raising her left fist in the air. She wears a peach pink long sleeved top and a green sk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dark purple semi-circle with its edges slightly frayed and the left hand corner cropped. In front of the cropped semi-circle is an illustration of three women: a pregnant person with light brown skin, pale hair, arms raised in a Y shape and wearing a green top and pastel green skirt. To her right stands a woman with short cropped dark hair and green tied headband, olive skin, her right arm flexing, and she wears a dark purple sleeveless high waisted top and a pair of two-toned green pants. To her right is a woman with black hair tied with a green bow and brown skin in a wheelchair. She is holding a magenta flag in her right arm and raising her left fist in the air. She wears a peach pink long sleeved top and a green skirt."/>
                  <pic:cNvPicPr>
                    <a:picLocks noChangeAspect="1" noChangeArrowheads="1"/>
                  </pic:cNvPicPr>
                </pic:nvPicPr>
                <pic:blipFill rotWithShape="1">
                  <a:blip r:embed="rId4">
                    <a:extLst>
                      <a:ext uri="{28A0092B-C50C-407E-A947-70E740481C1C}">
                        <a14:useLocalDpi xmlns:a14="http://schemas.microsoft.com/office/drawing/2010/main" val="0"/>
                      </a:ext>
                    </a:extLst>
                  </a:blip>
                  <a:srcRect t="77233" b="1228"/>
                  <a:stretch/>
                </pic:blipFill>
                <pic:spPr bwMode="auto">
                  <a:xfrm>
                    <a:off x="0" y="0"/>
                    <a:ext cx="7566660" cy="23067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1D69AF" w14:textId="40C9351A" w:rsidR="00691C08" w:rsidRDefault="00691C08" w:rsidP="00691C08">
    <w:pPr>
      <w:pStyle w:val="Footer"/>
      <w:jc w:val="right"/>
      <w:rPr>
        <w:sz w:val="20"/>
        <w:szCs w:val="20"/>
      </w:rPr>
    </w:pPr>
  </w:p>
  <w:p w14:paraId="326C4E71" w14:textId="312A4DB0" w:rsidR="00691C08" w:rsidRDefault="00691C08" w:rsidP="00691C08">
    <w:pPr>
      <w:pStyle w:val="Footer"/>
      <w:jc w:val="right"/>
      <w:rPr>
        <w:sz w:val="20"/>
        <w:szCs w:val="20"/>
      </w:rPr>
    </w:pPr>
  </w:p>
  <w:p w14:paraId="000A263D" w14:textId="77777777" w:rsidR="00691C08" w:rsidRDefault="00691C08" w:rsidP="00691C08">
    <w:pPr>
      <w:pStyle w:val="Footer"/>
      <w:jc w:val="right"/>
      <w:rPr>
        <w:sz w:val="20"/>
        <w:szCs w:val="20"/>
      </w:rPr>
    </w:pPr>
  </w:p>
  <w:p w14:paraId="206995D4" w14:textId="77777777" w:rsidR="00691C08" w:rsidRDefault="00691C08" w:rsidP="00691C08">
    <w:pPr>
      <w:pStyle w:val="Footer"/>
      <w:jc w:val="right"/>
      <w:rPr>
        <w:sz w:val="20"/>
        <w:szCs w:val="20"/>
      </w:rPr>
    </w:pPr>
  </w:p>
  <w:p w14:paraId="0DA5AB2E" w14:textId="77777777" w:rsidR="00691C08" w:rsidRDefault="00691C08" w:rsidP="00691C08">
    <w:pPr>
      <w:pStyle w:val="Footer"/>
      <w:jc w:val="right"/>
      <w:rPr>
        <w:sz w:val="20"/>
        <w:szCs w:val="20"/>
      </w:rPr>
    </w:pPr>
  </w:p>
  <w:p w14:paraId="27A4B790" w14:textId="77777777" w:rsidR="00691C08" w:rsidRDefault="00691C08" w:rsidP="00691C08">
    <w:pPr>
      <w:pStyle w:val="Footer"/>
      <w:jc w:val="right"/>
      <w:rPr>
        <w:sz w:val="20"/>
        <w:szCs w:val="20"/>
      </w:rPr>
    </w:pPr>
  </w:p>
  <w:p w14:paraId="7522DD76" w14:textId="77777777" w:rsidR="00691C08" w:rsidRDefault="00691C08" w:rsidP="00691C08">
    <w:pPr>
      <w:pStyle w:val="Footer"/>
      <w:jc w:val="right"/>
      <w:rPr>
        <w:sz w:val="20"/>
        <w:szCs w:val="20"/>
      </w:rPr>
    </w:pPr>
  </w:p>
  <w:p w14:paraId="5596E303" w14:textId="77777777" w:rsidR="00691C08" w:rsidRDefault="00691C08" w:rsidP="00691C08">
    <w:pPr>
      <w:pStyle w:val="Footer"/>
      <w:jc w:val="right"/>
      <w:rPr>
        <w:sz w:val="20"/>
        <w:szCs w:val="20"/>
      </w:rPr>
    </w:pPr>
  </w:p>
  <w:p w14:paraId="188FE0B4" w14:textId="77777777" w:rsidR="00691C08" w:rsidRDefault="00691C08" w:rsidP="00691C08">
    <w:pPr>
      <w:pStyle w:val="Footer"/>
      <w:jc w:val="right"/>
      <w:rPr>
        <w:sz w:val="20"/>
        <w:szCs w:val="20"/>
      </w:rPr>
    </w:pPr>
  </w:p>
  <w:p w14:paraId="10EA4E64" w14:textId="77777777" w:rsidR="00691C08" w:rsidRDefault="00691C08">
    <w:pPr>
      <w:pStyle w:val="Footer"/>
      <w:jc w:val="right"/>
    </w:pPr>
  </w:p>
  <w:sdt>
    <w:sdtPr>
      <w:id w:val="274530363"/>
      <w:docPartObj>
        <w:docPartGallery w:val="Page Numbers (Bottom of Page)"/>
        <w:docPartUnique/>
      </w:docPartObj>
    </w:sdtPr>
    <w:sdtEndPr>
      <w:rPr>
        <w:noProof/>
      </w:rPr>
    </w:sdtEndPr>
    <w:sdtContent>
      <w:p w14:paraId="083290B0" w14:textId="519309C3" w:rsidR="00691C08" w:rsidRDefault="00691C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B6777A" w14:textId="38688C74" w:rsidR="00DC2E7E" w:rsidRPr="0079498C" w:rsidRDefault="009804C2" w:rsidP="0079498C">
    <w:pPr>
      <w:pStyle w:val="Footer"/>
      <w:jc w:val="right"/>
      <w:rPr>
        <w:sz w:val="20"/>
        <w:szCs w:val="20"/>
      </w:rPr>
    </w:pPr>
    <w:r>
      <w:rPr>
        <w:rFonts w:ascii="Garamond" w:hAnsi="Garamond"/>
        <w:b/>
        <w:noProof/>
      </w:rPr>
      <mc:AlternateContent>
        <mc:Choice Requires="wps">
          <w:drawing>
            <wp:anchor distT="0" distB="0" distL="114300" distR="114300" simplePos="0" relativeHeight="251655680" behindDoc="0" locked="0" layoutInCell="1" allowOverlap="1" wp14:anchorId="1DE102ED" wp14:editId="5663B62B">
              <wp:simplePos x="0" y="0"/>
              <wp:positionH relativeFrom="page">
                <wp:align>left</wp:align>
              </wp:positionH>
              <wp:positionV relativeFrom="paragraph">
                <wp:posOffset>471805</wp:posOffset>
              </wp:positionV>
              <wp:extent cx="7899400" cy="419100"/>
              <wp:effectExtent l="0" t="0" r="25400" b="1905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99400" cy="4191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6F73A" id="Rectangle 23" o:spid="_x0000_s1026" alt="&quot;&quot;" style="position:absolute;margin-left:0;margin-top:37.15pt;width:622pt;height:33pt;z-index:2516556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" fillcolor="#7030a0" strokecolor="#7030a0"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FA50F" w14:textId="77777777" w:rsidR="00581737" w:rsidRDefault="00581737" w:rsidP="006F70DC">
      <w:pPr>
        <w:spacing w:after="0" w:line="240" w:lineRule="auto"/>
      </w:pPr>
      <w:r>
        <w:separator/>
      </w:r>
    </w:p>
  </w:footnote>
  <w:footnote w:type="continuationSeparator" w:id="0">
    <w:p w14:paraId="73BEE4AD" w14:textId="77777777" w:rsidR="00581737" w:rsidRDefault="00581737" w:rsidP="006F7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3D47" w14:textId="77777777" w:rsidR="001F285D" w:rsidRDefault="001F28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4736" w14:textId="7FCDA23C" w:rsidR="00D06D78" w:rsidRDefault="00DE58BF">
    <w:pPr>
      <w:pStyle w:val="Header"/>
      <w:rPr>
        <w:rStyle w:val="normaltextrun"/>
        <w:rFonts w:ascii="Calibri" w:hAnsi="Calibri" w:cs="Calibri"/>
        <w:noProof/>
        <w:color w:val="000000"/>
      </w:rPr>
    </w:pPr>
    <w:r>
      <w:rPr>
        <w:rStyle w:val="normaltextrun"/>
        <w:rFonts w:ascii="Calibri" w:hAnsi="Calibri" w:cs="Calibri"/>
        <w:noProof/>
        <w:color w:val="000000"/>
      </w:rPr>
      <w:drawing>
        <wp:anchor distT="0" distB="0" distL="114300" distR="114300" simplePos="0" relativeHeight="251671552" behindDoc="1" locked="0" layoutInCell="1" allowOverlap="1" wp14:anchorId="0F12152D" wp14:editId="022ECC8A">
          <wp:simplePos x="0" y="0"/>
          <wp:positionH relativeFrom="page">
            <wp:align>left</wp:align>
          </wp:positionH>
          <wp:positionV relativeFrom="paragraph">
            <wp:posOffset>-449368</wp:posOffset>
          </wp:positionV>
          <wp:extent cx="7553960" cy="3530600"/>
          <wp:effectExtent l="0" t="0" r="8890" b="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66980"/>
                  <a:stretch/>
                </pic:blipFill>
                <pic:spPr bwMode="auto">
                  <a:xfrm>
                    <a:off x="0" y="0"/>
                    <a:ext cx="7554686" cy="353093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D5D202" w14:textId="475C1EBC" w:rsidR="00DE58BF" w:rsidRDefault="00227F0C" w:rsidP="00227F0C">
    <w:pPr>
      <w:pStyle w:val="Header"/>
      <w:tabs>
        <w:tab w:val="clear" w:pos="4513"/>
        <w:tab w:val="clear" w:pos="9026"/>
        <w:tab w:val="left" w:pos="8149"/>
      </w:tabs>
      <w:rPr>
        <w:rStyle w:val="normaltextrun"/>
        <w:rFonts w:ascii="Calibri" w:hAnsi="Calibri" w:cs="Calibri"/>
        <w:noProof/>
        <w:color w:val="000000"/>
      </w:rPr>
    </w:pPr>
    <w:r>
      <w:rPr>
        <w:rStyle w:val="normaltextrun"/>
        <w:rFonts w:ascii="Calibri" w:hAnsi="Calibri" w:cs="Calibri"/>
        <w:noProof/>
        <w:color w:val="000000"/>
      </w:rPr>
      <w:tab/>
    </w:r>
  </w:p>
  <w:p w14:paraId="0E34ED7F" w14:textId="1F87CD46" w:rsidR="00DE58BF" w:rsidRDefault="00DE58BF">
    <w:pPr>
      <w:pStyle w:val="Header"/>
      <w:rPr>
        <w:rStyle w:val="normaltextrun"/>
        <w:rFonts w:ascii="Calibri" w:hAnsi="Calibri" w:cs="Calibri"/>
        <w:noProof/>
        <w:color w:val="000000"/>
      </w:rPr>
    </w:pPr>
  </w:p>
  <w:p w14:paraId="37DAA962" w14:textId="7C609CED" w:rsidR="00DE58BF" w:rsidRDefault="00227F0C" w:rsidP="00227F0C">
    <w:pPr>
      <w:pStyle w:val="Header"/>
      <w:tabs>
        <w:tab w:val="clear" w:pos="4513"/>
        <w:tab w:val="left" w:pos="7364"/>
      </w:tabs>
      <w:rPr>
        <w:rStyle w:val="normaltextrun"/>
        <w:rFonts w:ascii="Calibri" w:hAnsi="Calibri" w:cs="Calibri"/>
        <w:noProof/>
        <w:color w:val="000000"/>
      </w:rPr>
    </w:pPr>
    <w:r>
      <w:rPr>
        <w:rStyle w:val="normaltextrun"/>
        <w:rFonts w:ascii="Calibri" w:hAnsi="Calibri" w:cs="Calibri"/>
        <w:noProof/>
        <w:color w:val="000000"/>
      </w:rPr>
      <w:tab/>
    </w:r>
    <w:r>
      <w:rPr>
        <w:rStyle w:val="normaltextrun"/>
        <w:rFonts w:ascii="Calibri" w:hAnsi="Calibri" w:cs="Calibri"/>
        <w:noProof/>
        <w:color w:val="000000"/>
      </w:rPr>
      <w:tab/>
    </w:r>
  </w:p>
  <w:p w14:paraId="681F56CB" w14:textId="7C09045D" w:rsidR="00DE58BF" w:rsidRDefault="00227F0C" w:rsidP="00227F0C">
    <w:pPr>
      <w:pStyle w:val="Header"/>
      <w:tabs>
        <w:tab w:val="clear" w:pos="4513"/>
        <w:tab w:val="clear" w:pos="9026"/>
        <w:tab w:val="left" w:pos="8138"/>
      </w:tabs>
      <w:rPr>
        <w:rStyle w:val="normaltextrun"/>
        <w:rFonts w:ascii="Calibri" w:hAnsi="Calibri" w:cs="Calibri"/>
        <w:noProof/>
        <w:color w:val="000000"/>
      </w:rPr>
    </w:pPr>
    <w:r>
      <w:rPr>
        <w:rStyle w:val="normaltextrun"/>
        <w:rFonts w:ascii="Calibri" w:hAnsi="Calibri" w:cs="Calibri"/>
        <w:noProof/>
        <w:color w:val="000000"/>
      </w:rPr>
      <w:tab/>
    </w:r>
  </w:p>
  <w:p w14:paraId="76CF7985" w14:textId="1075CC72" w:rsidR="00DE58BF" w:rsidRDefault="00DE58BF">
    <w:pPr>
      <w:pStyle w:val="Header"/>
      <w:rPr>
        <w:rStyle w:val="normaltextrun"/>
        <w:rFonts w:ascii="Calibri" w:hAnsi="Calibri" w:cs="Calibri"/>
        <w:noProof/>
        <w:color w:val="000000"/>
      </w:rPr>
    </w:pPr>
  </w:p>
  <w:p w14:paraId="1230DEE6" w14:textId="77E3DAD8" w:rsidR="00DE58BF" w:rsidRDefault="00DE58BF" w:rsidP="00227F0C">
    <w:pPr>
      <w:pStyle w:val="Header"/>
      <w:jc w:val="right"/>
      <w:rPr>
        <w:rStyle w:val="normaltextrun"/>
        <w:rFonts w:ascii="Calibri" w:hAnsi="Calibri" w:cs="Calibri"/>
        <w:noProof/>
        <w:color w:val="000000"/>
      </w:rPr>
    </w:pPr>
  </w:p>
  <w:p w14:paraId="7B4F80A2" w14:textId="3406C3E8" w:rsidR="00DE58BF" w:rsidRDefault="00DE58BF">
    <w:pPr>
      <w:pStyle w:val="Header"/>
      <w:rPr>
        <w:rStyle w:val="normaltextrun"/>
        <w:rFonts w:ascii="Calibri" w:hAnsi="Calibri" w:cs="Calibri"/>
        <w:noProof/>
        <w:color w:val="000000"/>
      </w:rPr>
    </w:pPr>
  </w:p>
  <w:p w14:paraId="02967B45" w14:textId="70C9AA05" w:rsidR="00DE58BF" w:rsidRDefault="00DE58BF" w:rsidP="00227F0C">
    <w:pPr>
      <w:pStyle w:val="Header"/>
      <w:jc w:val="right"/>
      <w:rPr>
        <w:rStyle w:val="normaltextrun"/>
        <w:rFonts w:ascii="Calibri" w:hAnsi="Calibri" w:cs="Calibri"/>
        <w:noProof/>
        <w:color w:val="000000"/>
      </w:rPr>
    </w:pPr>
  </w:p>
  <w:p w14:paraId="421D5040" w14:textId="038C69D2" w:rsidR="00DE58BF" w:rsidRDefault="00D7250C">
    <w:pPr>
      <w:pStyle w:val="Header"/>
      <w:rPr>
        <w:rStyle w:val="normaltextrun"/>
        <w:rFonts w:ascii="Calibri" w:hAnsi="Calibri" w:cs="Calibri"/>
        <w:noProof/>
        <w:color w:val="000000"/>
      </w:rPr>
    </w:pPr>
    <w:r w:rsidRPr="000A4B26">
      <w:rPr>
        <w:rStyle w:val="normaltextrun"/>
        <w:rFonts w:ascii="Calibri" w:hAnsi="Calibri" w:cs="Calibri"/>
        <w:noProof/>
        <w:color w:val="000000"/>
      </w:rPr>
      <mc:AlternateContent>
        <mc:Choice Requires="wps">
          <w:drawing>
            <wp:anchor distT="45720" distB="45720" distL="114300" distR="114300" simplePos="0" relativeHeight="251672576" behindDoc="0" locked="0" layoutInCell="1" allowOverlap="1" wp14:anchorId="1294DEF8" wp14:editId="667BD551">
              <wp:simplePos x="0" y="0"/>
              <wp:positionH relativeFrom="column">
                <wp:posOffset>-322157</wp:posOffset>
              </wp:positionH>
              <wp:positionV relativeFrom="paragraph">
                <wp:posOffset>89535</wp:posOffset>
              </wp:positionV>
              <wp:extent cx="2971800" cy="1404620"/>
              <wp:effectExtent l="0" t="0" r="0" b="2540"/>
              <wp:wrapSquare wrapText="bothSides"/>
              <wp:docPr id="217" name="Text Box 2" descr="Refreshing the Women’s Health Hub, &#10;November 2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noFill/>
                      <a:ln w="9525">
                        <a:noFill/>
                        <a:miter lim="800000"/>
                        <a:headEnd/>
                        <a:tailEnd/>
                      </a:ln>
                    </wps:spPr>
                    <wps:txbx>
                      <w:txbxContent>
                        <w:p w14:paraId="77E37706" w14:textId="46B88847" w:rsidR="000A4B26" w:rsidRPr="00227F0C" w:rsidRDefault="000A4B26" w:rsidP="00227F0C">
                          <w:pPr>
                            <w:pStyle w:val="Heading1"/>
                            <w:rPr>
                              <w:rStyle w:val="normaltextrun"/>
                              <w:rFonts w:ascii="Garamond" w:hAnsi="Garamond"/>
                              <w:color w:val="FFFFFF" w:themeColor="background1"/>
                              <w:sz w:val="48"/>
                              <w:szCs w:val="48"/>
                            </w:rPr>
                          </w:pPr>
                          <w:r w:rsidRPr="00227F0C">
                            <w:rPr>
                              <w:rStyle w:val="normaltextrun"/>
                              <w:rFonts w:ascii="Garamond" w:hAnsi="Garamond"/>
                              <w:color w:val="FFFFFF" w:themeColor="background1"/>
                              <w:sz w:val="48"/>
                              <w:szCs w:val="48"/>
                            </w:rPr>
                            <w:t xml:space="preserve">Refreshing the Women’s Health Hub </w:t>
                          </w:r>
                        </w:p>
                        <w:p w14:paraId="280B458C" w14:textId="2FA7FA04" w:rsidR="000A4B26" w:rsidRPr="00F737BB" w:rsidRDefault="000A4B26" w:rsidP="000A4B26">
                          <w:pPr>
                            <w:pStyle w:val="Header"/>
                            <w:rPr>
                              <w:color w:val="FFFFFF" w:themeColor="background1"/>
                              <w:sz w:val="24"/>
                              <w:szCs w:val="24"/>
                            </w:rPr>
                          </w:pPr>
                          <w:r w:rsidRPr="00F737BB">
                            <w:rPr>
                              <w:rStyle w:val="normaltextrun"/>
                              <w:rFonts w:ascii="Calibri" w:hAnsi="Calibri" w:cs="Calibri"/>
                              <w:noProof/>
                              <w:color w:val="FFFFFF" w:themeColor="background1"/>
                              <w:sz w:val="24"/>
                              <w:szCs w:val="24"/>
                            </w:rPr>
                            <w:t>November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4DEF8" id="_x0000_t202" coordsize="21600,21600" o:spt="202" path="m,l,21600r21600,l21600,xe">
              <v:stroke joinstyle="miter"/>
              <v:path gradientshapeok="t" o:connecttype="rect"/>
            </v:shapetype>
            <v:shape id="Text Box 2" o:spid="_x0000_s1033" type="#_x0000_t202" alt="Refreshing the Women’s Health Hub, &#10;November 2022" style="position:absolute;margin-left:-25.35pt;margin-top:7.05pt;width:23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rT+gEAAM4DAAAOAAAAZHJzL2Uyb0RvYy54bWysU11v2yAUfZ+0/4B4X/yhpG2sOFXXLtOk&#10;rpvU7QdgjGM04DIgsbNfvwt202h7m+YHBL7cc+8597C5HbUiR+G8BFPTYpFTIgyHVpp9Tb9/2727&#10;oc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" filled="f" stroked="f">
              <v:textbox style="mso-fit-shape-to-text:t">
                <w:txbxContent>
                  <w:p w14:paraId="77E37706" w14:textId="46B88847" w:rsidR="000A4B26" w:rsidRPr="00227F0C" w:rsidRDefault="000A4B26" w:rsidP="00227F0C">
                    <w:pPr>
                      <w:pStyle w:val="Heading1"/>
                      <w:rPr>
                        <w:rStyle w:val="normaltextrun"/>
                        <w:rFonts w:ascii="Garamond" w:hAnsi="Garamond"/>
                        <w:color w:val="FFFFFF" w:themeColor="background1"/>
                        <w:sz w:val="48"/>
                        <w:szCs w:val="48"/>
                      </w:rPr>
                    </w:pPr>
                    <w:r w:rsidRPr="00227F0C">
                      <w:rPr>
                        <w:rStyle w:val="normaltextrun"/>
                        <w:rFonts w:ascii="Garamond" w:hAnsi="Garamond"/>
                        <w:color w:val="FFFFFF" w:themeColor="background1"/>
                        <w:sz w:val="48"/>
                        <w:szCs w:val="48"/>
                      </w:rPr>
                      <w:t xml:space="preserve">Refreshing the Women’s Health Hub </w:t>
                    </w:r>
                  </w:p>
                  <w:p w14:paraId="280B458C" w14:textId="2FA7FA04" w:rsidR="000A4B26" w:rsidRPr="00F737BB" w:rsidRDefault="000A4B26" w:rsidP="000A4B26">
                    <w:pPr>
                      <w:pStyle w:val="Header"/>
                      <w:rPr>
                        <w:color w:val="FFFFFF" w:themeColor="background1"/>
                        <w:sz w:val="24"/>
                        <w:szCs w:val="24"/>
                      </w:rPr>
                    </w:pPr>
                    <w:r w:rsidRPr="00F737BB">
                      <w:rPr>
                        <w:rStyle w:val="normaltextrun"/>
                        <w:rFonts w:ascii="Calibri" w:hAnsi="Calibri" w:cs="Calibri"/>
                        <w:noProof/>
                        <w:color w:val="FFFFFF" w:themeColor="background1"/>
                        <w:sz w:val="24"/>
                        <w:szCs w:val="24"/>
                      </w:rPr>
                      <w:t>November 2022</w:t>
                    </w:r>
                  </w:p>
                </w:txbxContent>
              </v:textbox>
              <w10:wrap type="square"/>
            </v:shape>
          </w:pict>
        </mc:Fallback>
      </mc:AlternateContent>
    </w:r>
  </w:p>
  <w:p w14:paraId="04A0DA91" w14:textId="30D20AD4" w:rsidR="00DE58BF" w:rsidRDefault="00DE58BF">
    <w:pPr>
      <w:pStyle w:val="Header"/>
      <w:rPr>
        <w:rStyle w:val="normaltextrun"/>
        <w:rFonts w:ascii="Calibri" w:hAnsi="Calibri" w:cs="Calibri"/>
        <w:noProof/>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D6A6" w14:textId="77777777" w:rsidR="001F285D" w:rsidRDefault="001F28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DA53" w14:textId="05D12CEE" w:rsidR="00AA1B32" w:rsidRDefault="00A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A91"/>
    <w:multiLevelType w:val="hybridMultilevel"/>
    <w:tmpl w:val="C6C864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3B044A"/>
    <w:multiLevelType w:val="hybridMultilevel"/>
    <w:tmpl w:val="947258EC"/>
    <w:lvl w:ilvl="0" w:tplc="AC02647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525D00"/>
    <w:multiLevelType w:val="multilevel"/>
    <w:tmpl w:val="447013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8B7658A"/>
    <w:multiLevelType w:val="multilevel"/>
    <w:tmpl w:val="3540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366EB3"/>
    <w:multiLevelType w:val="hybridMultilevel"/>
    <w:tmpl w:val="50AA0E40"/>
    <w:lvl w:ilvl="0" w:tplc="AC02647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C0CDA"/>
    <w:multiLevelType w:val="multilevel"/>
    <w:tmpl w:val="6DCC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7D0CDC"/>
    <w:multiLevelType w:val="multilevel"/>
    <w:tmpl w:val="2D3E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012919"/>
    <w:multiLevelType w:val="hybridMultilevel"/>
    <w:tmpl w:val="9916855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27790C1C"/>
    <w:multiLevelType w:val="hybridMultilevel"/>
    <w:tmpl w:val="9D3A2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2641C6"/>
    <w:multiLevelType w:val="hybridMultilevel"/>
    <w:tmpl w:val="36BE61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345EF7"/>
    <w:multiLevelType w:val="hybridMultilevel"/>
    <w:tmpl w:val="FD182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6F4ADB"/>
    <w:multiLevelType w:val="multilevel"/>
    <w:tmpl w:val="FFE2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7156CD"/>
    <w:multiLevelType w:val="multilevel"/>
    <w:tmpl w:val="8A60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A719DF"/>
    <w:multiLevelType w:val="multilevel"/>
    <w:tmpl w:val="6BCA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B720B4"/>
    <w:multiLevelType w:val="hybridMultilevel"/>
    <w:tmpl w:val="A4B665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652366"/>
    <w:multiLevelType w:val="multilevel"/>
    <w:tmpl w:val="8498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937BC6"/>
    <w:multiLevelType w:val="hybridMultilevel"/>
    <w:tmpl w:val="D8AE3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5A216ED"/>
    <w:multiLevelType w:val="hybridMultilevel"/>
    <w:tmpl w:val="77D47356"/>
    <w:lvl w:ilvl="0" w:tplc="AC02647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4912502">
    <w:abstractNumId w:val="11"/>
  </w:num>
  <w:num w:numId="2" w16cid:durableId="695424146">
    <w:abstractNumId w:val="12"/>
  </w:num>
  <w:num w:numId="3" w16cid:durableId="200635235">
    <w:abstractNumId w:val="8"/>
  </w:num>
  <w:num w:numId="4" w16cid:durableId="472790915">
    <w:abstractNumId w:val="1"/>
  </w:num>
  <w:num w:numId="5" w16cid:durableId="364333188">
    <w:abstractNumId w:val="17"/>
  </w:num>
  <w:num w:numId="6" w16cid:durableId="1791970319">
    <w:abstractNumId w:val="4"/>
  </w:num>
  <w:num w:numId="7" w16cid:durableId="88357749">
    <w:abstractNumId w:val="7"/>
  </w:num>
  <w:num w:numId="8" w16cid:durableId="121264985">
    <w:abstractNumId w:val="13"/>
  </w:num>
  <w:num w:numId="9" w16cid:durableId="1713840318">
    <w:abstractNumId w:val="3"/>
  </w:num>
  <w:num w:numId="10" w16cid:durableId="1670594701">
    <w:abstractNumId w:val="5"/>
  </w:num>
  <w:num w:numId="11" w16cid:durableId="1625695347">
    <w:abstractNumId w:val="6"/>
  </w:num>
  <w:num w:numId="12" w16cid:durableId="1580749529">
    <w:abstractNumId w:val="15"/>
  </w:num>
  <w:num w:numId="13" w16cid:durableId="2111273983">
    <w:abstractNumId w:val="0"/>
  </w:num>
  <w:num w:numId="14" w16cid:durableId="374161150">
    <w:abstractNumId w:val="14"/>
  </w:num>
  <w:num w:numId="15" w16cid:durableId="1644115741">
    <w:abstractNumId w:val="9"/>
  </w:num>
  <w:num w:numId="16" w16cid:durableId="63526559">
    <w:abstractNumId w:val="16"/>
  </w:num>
  <w:num w:numId="17" w16cid:durableId="1649631305">
    <w:abstractNumId w:val="2"/>
  </w:num>
  <w:num w:numId="18" w16cid:durableId="16438062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dPhuCTuiI5G/I+m/UPZIDI0JPuu1igRqS1pfzjTr/PFvMD6+oNYY6DLYYoswyHt45bxGKpFtZlE6o/swQFm9Xg==" w:salt="bTXN4pGB7QqGTVT5rAwYj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0DC"/>
    <w:rsid w:val="00006DC9"/>
    <w:rsid w:val="00007A78"/>
    <w:rsid w:val="000111FB"/>
    <w:rsid w:val="000148EC"/>
    <w:rsid w:val="00022393"/>
    <w:rsid w:val="00023942"/>
    <w:rsid w:val="00036DD0"/>
    <w:rsid w:val="000405A1"/>
    <w:rsid w:val="0004074D"/>
    <w:rsid w:val="00042790"/>
    <w:rsid w:val="00043BC9"/>
    <w:rsid w:val="0004724B"/>
    <w:rsid w:val="00051C57"/>
    <w:rsid w:val="00071F76"/>
    <w:rsid w:val="00073887"/>
    <w:rsid w:val="00076BF8"/>
    <w:rsid w:val="00077322"/>
    <w:rsid w:val="00081577"/>
    <w:rsid w:val="00090569"/>
    <w:rsid w:val="00092904"/>
    <w:rsid w:val="00095D63"/>
    <w:rsid w:val="000A0B19"/>
    <w:rsid w:val="000A13E6"/>
    <w:rsid w:val="000A4953"/>
    <w:rsid w:val="000A4B26"/>
    <w:rsid w:val="000B1D0D"/>
    <w:rsid w:val="000B4509"/>
    <w:rsid w:val="000B6A5A"/>
    <w:rsid w:val="000C269F"/>
    <w:rsid w:val="000C3840"/>
    <w:rsid w:val="000C4165"/>
    <w:rsid w:val="000C7FB0"/>
    <w:rsid w:val="000D34EA"/>
    <w:rsid w:val="000E4B6A"/>
    <w:rsid w:val="000E71B7"/>
    <w:rsid w:val="000F1270"/>
    <w:rsid w:val="000F152E"/>
    <w:rsid w:val="000F2433"/>
    <w:rsid w:val="000F3F3E"/>
    <w:rsid w:val="000F4686"/>
    <w:rsid w:val="000F4EA1"/>
    <w:rsid w:val="000F5D7B"/>
    <w:rsid w:val="00122B28"/>
    <w:rsid w:val="0012687F"/>
    <w:rsid w:val="00132AB4"/>
    <w:rsid w:val="001402B1"/>
    <w:rsid w:val="0014271A"/>
    <w:rsid w:val="00142723"/>
    <w:rsid w:val="00142ED0"/>
    <w:rsid w:val="00147979"/>
    <w:rsid w:val="0014B444"/>
    <w:rsid w:val="00160045"/>
    <w:rsid w:val="00166607"/>
    <w:rsid w:val="00175A38"/>
    <w:rsid w:val="0017792B"/>
    <w:rsid w:val="001824D0"/>
    <w:rsid w:val="00182584"/>
    <w:rsid w:val="00187982"/>
    <w:rsid w:val="00191539"/>
    <w:rsid w:val="00197E75"/>
    <w:rsid w:val="001A1EAB"/>
    <w:rsid w:val="001A36C8"/>
    <w:rsid w:val="001A571A"/>
    <w:rsid w:val="001A658B"/>
    <w:rsid w:val="001A7EAA"/>
    <w:rsid w:val="001B4BA1"/>
    <w:rsid w:val="001B711A"/>
    <w:rsid w:val="001C1797"/>
    <w:rsid w:val="001C244C"/>
    <w:rsid w:val="001C4379"/>
    <w:rsid w:val="001C608C"/>
    <w:rsid w:val="001C6F7F"/>
    <w:rsid w:val="001D1F9C"/>
    <w:rsid w:val="001D4313"/>
    <w:rsid w:val="001D4B32"/>
    <w:rsid w:val="001E2D8B"/>
    <w:rsid w:val="001F285D"/>
    <w:rsid w:val="001F5F20"/>
    <w:rsid w:val="00200888"/>
    <w:rsid w:val="00203C9E"/>
    <w:rsid w:val="002069CF"/>
    <w:rsid w:val="0021002E"/>
    <w:rsid w:val="00210A1E"/>
    <w:rsid w:val="0021521E"/>
    <w:rsid w:val="002226C6"/>
    <w:rsid w:val="002262AA"/>
    <w:rsid w:val="00227F0C"/>
    <w:rsid w:val="002305FC"/>
    <w:rsid w:val="0023299A"/>
    <w:rsid w:val="002449BD"/>
    <w:rsid w:val="00245BAE"/>
    <w:rsid w:val="002462CA"/>
    <w:rsid w:val="00253AF7"/>
    <w:rsid w:val="00256A4D"/>
    <w:rsid w:val="00260806"/>
    <w:rsid w:val="0026385F"/>
    <w:rsid w:val="002642EF"/>
    <w:rsid w:val="00264E08"/>
    <w:rsid w:val="00277222"/>
    <w:rsid w:val="0028182A"/>
    <w:rsid w:val="00284320"/>
    <w:rsid w:val="00297F9B"/>
    <w:rsid w:val="002A356C"/>
    <w:rsid w:val="002A41C0"/>
    <w:rsid w:val="002A4343"/>
    <w:rsid w:val="002A5D54"/>
    <w:rsid w:val="002A643C"/>
    <w:rsid w:val="002B0812"/>
    <w:rsid w:val="002C0B66"/>
    <w:rsid w:val="002C241E"/>
    <w:rsid w:val="002C5FC1"/>
    <w:rsid w:val="002D5C7E"/>
    <w:rsid w:val="002D6B18"/>
    <w:rsid w:val="002E1364"/>
    <w:rsid w:val="002E162C"/>
    <w:rsid w:val="002F3415"/>
    <w:rsid w:val="00301B5A"/>
    <w:rsid w:val="00305FC8"/>
    <w:rsid w:val="003076DE"/>
    <w:rsid w:val="003119E9"/>
    <w:rsid w:val="00313A9D"/>
    <w:rsid w:val="00314110"/>
    <w:rsid w:val="00314B24"/>
    <w:rsid w:val="00316114"/>
    <w:rsid w:val="00321E56"/>
    <w:rsid w:val="0032237C"/>
    <w:rsid w:val="00322DDD"/>
    <w:rsid w:val="00325F8F"/>
    <w:rsid w:val="00330892"/>
    <w:rsid w:val="00333837"/>
    <w:rsid w:val="00337EBE"/>
    <w:rsid w:val="00337F4B"/>
    <w:rsid w:val="00347D4D"/>
    <w:rsid w:val="00352694"/>
    <w:rsid w:val="00355844"/>
    <w:rsid w:val="003567DE"/>
    <w:rsid w:val="00365B18"/>
    <w:rsid w:val="00366AF6"/>
    <w:rsid w:val="00371C9D"/>
    <w:rsid w:val="00373A25"/>
    <w:rsid w:val="00375D7F"/>
    <w:rsid w:val="003774D1"/>
    <w:rsid w:val="00383A5A"/>
    <w:rsid w:val="00393A6C"/>
    <w:rsid w:val="003A4952"/>
    <w:rsid w:val="003B0CA8"/>
    <w:rsid w:val="003B14F3"/>
    <w:rsid w:val="003B1E2A"/>
    <w:rsid w:val="003B2957"/>
    <w:rsid w:val="003B73BA"/>
    <w:rsid w:val="003C5B73"/>
    <w:rsid w:val="003D410A"/>
    <w:rsid w:val="003E4B08"/>
    <w:rsid w:val="003E4D61"/>
    <w:rsid w:val="003F1AAB"/>
    <w:rsid w:val="003F30D6"/>
    <w:rsid w:val="003F6B6B"/>
    <w:rsid w:val="0040080B"/>
    <w:rsid w:val="0040100F"/>
    <w:rsid w:val="00403270"/>
    <w:rsid w:val="00405B86"/>
    <w:rsid w:val="0040782C"/>
    <w:rsid w:val="00413257"/>
    <w:rsid w:val="00416AAC"/>
    <w:rsid w:val="004205D4"/>
    <w:rsid w:val="00421A16"/>
    <w:rsid w:val="004220F3"/>
    <w:rsid w:val="004223E8"/>
    <w:rsid w:val="00423CA7"/>
    <w:rsid w:val="0042402E"/>
    <w:rsid w:val="00424E89"/>
    <w:rsid w:val="00431B16"/>
    <w:rsid w:val="00435EAC"/>
    <w:rsid w:val="00444730"/>
    <w:rsid w:val="004501D7"/>
    <w:rsid w:val="00455448"/>
    <w:rsid w:val="00456C12"/>
    <w:rsid w:val="004807C2"/>
    <w:rsid w:val="00482375"/>
    <w:rsid w:val="00482C8E"/>
    <w:rsid w:val="004841EB"/>
    <w:rsid w:val="00485150"/>
    <w:rsid w:val="004864BE"/>
    <w:rsid w:val="004926B1"/>
    <w:rsid w:val="004A41BB"/>
    <w:rsid w:val="004B3951"/>
    <w:rsid w:val="004B54E9"/>
    <w:rsid w:val="004C1171"/>
    <w:rsid w:val="004C5C07"/>
    <w:rsid w:val="004C6EA1"/>
    <w:rsid w:val="004D2A36"/>
    <w:rsid w:val="004D61B6"/>
    <w:rsid w:val="004E386C"/>
    <w:rsid w:val="004E5785"/>
    <w:rsid w:val="004F42C1"/>
    <w:rsid w:val="004F4C5F"/>
    <w:rsid w:val="00510DB2"/>
    <w:rsid w:val="005121D0"/>
    <w:rsid w:val="005123F8"/>
    <w:rsid w:val="005164BF"/>
    <w:rsid w:val="00523714"/>
    <w:rsid w:val="00523F1B"/>
    <w:rsid w:val="0052442B"/>
    <w:rsid w:val="00524B76"/>
    <w:rsid w:val="00524BA5"/>
    <w:rsid w:val="00530011"/>
    <w:rsid w:val="00543428"/>
    <w:rsid w:val="005570B5"/>
    <w:rsid w:val="00562A04"/>
    <w:rsid w:val="00572540"/>
    <w:rsid w:val="00574809"/>
    <w:rsid w:val="005756FA"/>
    <w:rsid w:val="00581737"/>
    <w:rsid w:val="00585A9E"/>
    <w:rsid w:val="00590403"/>
    <w:rsid w:val="005927A7"/>
    <w:rsid w:val="00592947"/>
    <w:rsid w:val="00592CD2"/>
    <w:rsid w:val="0059333B"/>
    <w:rsid w:val="005A2B61"/>
    <w:rsid w:val="005A3D47"/>
    <w:rsid w:val="005A6853"/>
    <w:rsid w:val="005B0F35"/>
    <w:rsid w:val="005B4344"/>
    <w:rsid w:val="005C1163"/>
    <w:rsid w:val="005C2250"/>
    <w:rsid w:val="005C444F"/>
    <w:rsid w:val="005D1A94"/>
    <w:rsid w:val="005D2AD6"/>
    <w:rsid w:val="005D65C0"/>
    <w:rsid w:val="005E3D19"/>
    <w:rsid w:val="005E5BFD"/>
    <w:rsid w:val="005F3971"/>
    <w:rsid w:val="005F545A"/>
    <w:rsid w:val="00601B43"/>
    <w:rsid w:val="00603836"/>
    <w:rsid w:val="00604C82"/>
    <w:rsid w:val="00621C08"/>
    <w:rsid w:val="00622EF4"/>
    <w:rsid w:val="00624B33"/>
    <w:rsid w:val="00625721"/>
    <w:rsid w:val="00626F93"/>
    <w:rsid w:val="0062704C"/>
    <w:rsid w:val="00631F4D"/>
    <w:rsid w:val="00635938"/>
    <w:rsid w:val="00646A31"/>
    <w:rsid w:val="00646FEC"/>
    <w:rsid w:val="00650FF5"/>
    <w:rsid w:val="0065435B"/>
    <w:rsid w:val="00654C7B"/>
    <w:rsid w:val="00656011"/>
    <w:rsid w:val="00661B2B"/>
    <w:rsid w:val="00663E2A"/>
    <w:rsid w:val="0066592A"/>
    <w:rsid w:val="006865F5"/>
    <w:rsid w:val="00686CEF"/>
    <w:rsid w:val="00691C08"/>
    <w:rsid w:val="0069538C"/>
    <w:rsid w:val="006958D1"/>
    <w:rsid w:val="006A4CA7"/>
    <w:rsid w:val="006B1488"/>
    <w:rsid w:val="006B2EB9"/>
    <w:rsid w:val="006C4FCE"/>
    <w:rsid w:val="006C7EB1"/>
    <w:rsid w:val="006D1053"/>
    <w:rsid w:val="006D15CD"/>
    <w:rsid w:val="006D6D56"/>
    <w:rsid w:val="006E258C"/>
    <w:rsid w:val="006E3C25"/>
    <w:rsid w:val="006F4743"/>
    <w:rsid w:val="006F70DC"/>
    <w:rsid w:val="007016E9"/>
    <w:rsid w:val="007073AC"/>
    <w:rsid w:val="007138DB"/>
    <w:rsid w:val="007321A1"/>
    <w:rsid w:val="007427EF"/>
    <w:rsid w:val="00746423"/>
    <w:rsid w:val="00747585"/>
    <w:rsid w:val="007524A8"/>
    <w:rsid w:val="00752FBA"/>
    <w:rsid w:val="00753269"/>
    <w:rsid w:val="00753940"/>
    <w:rsid w:val="007618FA"/>
    <w:rsid w:val="007620EF"/>
    <w:rsid w:val="007675F4"/>
    <w:rsid w:val="007701CF"/>
    <w:rsid w:val="0077108D"/>
    <w:rsid w:val="00772658"/>
    <w:rsid w:val="0077389D"/>
    <w:rsid w:val="00774EC5"/>
    <w:rsid w:val="00776A64"/>
    <w:rsid w:val="00776BF9"/>
    <w:rsid w:val="00781C14"/>
    <w:rsid w:val="00782EFA"/>
    <w:rsid w:val="007845FD"/>
    <w:rsid w:val="00791BD9"/>
    <w:rsid w:val="00793BE5"/>
    <w:rsid w:val="007946FA"/>
    <w:rsid w:val="0079498C"/>
    <w:rsid w:val="00797B73"/>
    <w:rsid w:val="007A64F2"/>
    <w:rsid w:val="007B09B6"/>
    <w:rsid w:val="007B5CBB"/>
    <w:rsid w:val="007B7938"/>
    <w:rsid w:val="007C35C0"/>
    <w:rsid w:val="007C691D"/>
    <w:rsid w:val="007D20E3"/>
    <w:rsid w:val="007D4E5F"/>
    <w:rsid w:val="007D6F15"/>
    <w:rsid w:val="007E138D"/>
    <w:rsid w:val="007E31C2"/>
    <w:rsid w:val="007E5BA3"/>
    <w:rsid w:val="007E762F"/>
    <w:rsid w:val="007E7850"/>
    <w:rsid w:val="007F5973"/>
    <w:rsid w:val="008003EE"/>
    <w:rsid w:val="008106DA"/>
    <w:rsid w:val="00820FD1"/>
    <w:rsid w:val="008250CE"/>
    <w:rsid w:val="0083198B"/>
    <w:rsid w:val="00832567"/>
    <w:rsid w:val="008335B3"/>
    <w:rsid w:val="00834550"/>
    <w:rsid w:val="00835B0D"/>
    <w:rsid w:val="00836653"/>
    <w:rsid w:val="00840993"/>
    <w:rsid w:val="00841AC7"/>
    <w:rsid w:val="00841B62"/>
    <w:rsid w:val="00842322"/>
    <w:rsid w:val="0084312A"/>
    <w:rsid w:val="0084342F"/>
    <w:rsid w:val="00844AC3"/>
    <w:rsid w:val="00846627"/>
    <w:rsid w:val="00847118"/>
    <w:rsid w:val="00850D1C"/>
    <w:rsid w:val="0085163C"/>
    <w:rsid w:val="00854F50"/>
    <w:rsid w:val="00857BBF"/>
    <w:rsid w:val="00861468"/>
    <w:rsid w:val="00866842"/>
    <w:rsid w:val="00870317"/>
    <w:rsid w:val="008705BE"/>
    <w:rsid w:val="008706FC"/>
    <w:rsid w:val="00872BFD"/>
    <w:rsid w:val="00885751"/>
    <w:rsid w:val="00890FF8"/>
    <w:rsid w:val="00892B27"/>
    <w:rsid w:val="008A1B76"/>
    <w:rsid w:val="008A63FC"/>
    <w:rsid w:val="008B522E"/>
    <w:rsid w:val="008B674A"/>
    <w:rsid w:val="008C12B7"/>
    <w:rsid w:val="008C7B2F"/>
    <w:rsid w:val="008D3613"/>
    <w:rsid w:val="008E0A67"/>
    <w:rsid w:val="008E41FC"/>
    <w:rsid w:val="008F6310"/>
    <w:rsid w:val="00903CFE"/>
    <w:rsid w:val="009057A0"/>
    <w:rsid w:val="00905DDF"/>
    <w:rsid w:val="00910D81"/>
    <w:rsid w:val="00911438"/>
    <w:rsid w:val="009135C9"/>
    <w:rsid w:val="00920FB1"/>
    <w:rsid w:val="0092274F"/>
    <w:rsid w:val="009230E9"/>
    <w:rsid w:val="009347C2"/>
    <w:rsid w:val="00936708"/>
    <w:rsid w:val="00954E00"/>
    <w:rsid w:val="00956469"/>
    <w:rsid w:val="009577E5"/>
    <w:rsid w:val="00962AEA"/>
    <w:rsid w:val="00963CF7"/>
    <w:rsid w:val="00967535"/>
    <w:rsid w:val="00967DB5"/>
    <w:rsid w:val="009741FB"/>
    <w:rsid w:val="009804C2"/>
    <w:rsid w:val="00983381"/>
    <w:rsid w:val="00986584"/>
    <w:rsid w:val="00990648"/>
    <w:rsid w:val="00990A7E"/>
    <w:rsid w:val="00990F93"/>
    <w:rsid w:val="0099230D"/>
    <w:rsid w:val="0099570F"/>
    <w:rsid w:val="009B3354"/>
    <w:rsid w:val="009B41F9"/>
    <w:rsid w:val="009C13B7"/>
    <w:rsid w:val="009C68F0"/>
    <w:rsid w:val="009D35CF"/>
    <w:rsid w:val="009D3F64"/>
    <w:rsid w:val="009D43BB"/>
    <w:rsid w:val="009E006C"/>
    <w:rsid w:val="009E122F"/>
    <w:rsid w:val="009E38F3"/>
    <w:rsid w:val="009E47D8"/>
    <w:rsid w:val="009E54EA"/>
    <w:rsid w:val="009E6614"/>
    <w:rsid w:val="009E7CB9"/>
    <w:rsid w:val="009F07AE"/>
    <w:rsid w:val="009F3354"/>
    <w:rsid w:val="009F7694"/>
    <w:rsid w:val="00A05CEC"/>
    <w:rsid w:val="00A06CDB"/>
    <w:rsid w:val="00A10061"/>
    <w:rsid w:val="00A202CE"/>
    <w:rsid w:val="00A20DB8"/>
    <w:rsid w:val="00A249ED"/>
    <w:rsid w:val="00A40813"/>
    <w:rsid w:val="00A425D8"/>
    <w:rsid w:val="00A544AA"/>
    <w:rsid w:val="00A56689"/>
    <w:rsid w:val="00A60498"/>
    <w:rsid w:val="00A71A81"/>
    <w:rsid w:val="00A73375"/>
    <w:rsid w:val="00A83B90"/>
    <w:rsid w:val="00A84C86"/>
    <w:rsid w:val="00A9005A"/>
    <w:rsid w:val="00A90AFA"/>
    <w:rsid w:val="00AA1B32"/>
    <w:rsid w:val="00AA2257"/>
    <w:rsid w:val="00AA3F63"/>
    <w:rsid w:val="00AB1AA7"/>
    <w:rsid w:val="00AB1AB4"/>
    <w:rsid w:val="00AB249E"/>
    <w:rsid w:val="00AC6DC4"/>
    <w:rsid w:val="00AD2E1A"/>
    <w:rsid w:val="00AD35B5"/>
    <w:rsid w:val="00AD4388"/>
    <w:rsid w:val="00AD4BBF"/>
    <w:rsid w:val="00AD4F96"/>
    <w:rsid w:val="00AE26C7"/>
    <w:rsid w:val="00AE4772"/>
    <w:rsid w:val="00AE68D5"/>
    <w:rsid w:val="00AF5D51"/>
    <w:rsid w:val="00B075F1"/>
    <w:rsid w:val="00B10778"/>
    <w:rsid w:val="00B107F5"/>
    <w:rsid w:val="00B343A3"/>
    <w:rsid w:val="00B3484B"/>
    <w:rsid w:val="00B4074F"/>
    <w:rsid w:val="00B42875"/>
    <w:rsid w:val="00B43AFC"/>
    <w:rsid w:val="00B47312"/>
    <w:rsid w:val="00B51581"/>
    <w:rsid w:val="00B56016"/>
    <w:rsid w:val="00B61766"/>
    <w:rsid w:val="00B653E2"/>
    <w:rsid w:val="00B7370A"/>
    <w:rsid w:val="00B73D75"/>
    <w:rsid w:val="00B80A6B"/>
    <w:rsid w:val="00B83030"/>
    <w:rsid w:val="00B868D4"/>
    <w:rsid w:val="00B97AE8"/>
    <w:rsid w:val="00BA6F23"/>
    <w:rsid w:val="00BB0B3B"/>
    <w:rsid w:val="00BB2970"/>
    <w:rsid w:val="00BB346F"/>
    <w:rsid w:val="00BB54E6"/>
    <w:rsid w:val="00BB5A1D"/>
    <w:rsid w:val="00BC2734"/>
    <w:rsid w:val="00BC319E"/>
    <w:rsid w:val="00BC7ADE"/>
    <w:rsid w:val="00BD23D7"/>
    <w:rsid w:val="00BE0134"/>
    <w:rsid w:val="00BE72FB"/>
    <w:rsid w:val="00BF15B1"/>
    <w:rsid w:val="00BF3612"/>
    <w:rsid w:val="00C06950"/>
    <w:rsid w:val="00C06D38"/>
    <w:rsid w:val="00C1277C"/>
    <w:rsid w:val="00C25C4F"/>
    <w:rsid w:val="00C30EC7"/>
    <w:rsid w:val="00C31458"/>
    <w:rsid w:val="00C31BA6"/>
    <w:rsid w:val="00C3285C"/>
    <w:rsid w:val="00C35A08"/>
    <w:rsid w:val="00C441B2"/>
    <w:rsid w:val="00C4495B"/>
    <w:rsid w:val="00C45E39"/>
    <w:rsid w:val="00C55D30"/>
    <w:rsid w:val="00C56BC7"/>
    <w:rsid w:val="00C62317"/>
    <w:rsid w:val="00C65F72"/>
    <w:rsid w:val="00C71689"/>
    <w:rsid w:val="00C7188D"/>
    <w:rsid w:val="00C71C37"/>
    <w:rsid w:val="00C76074"/>
    <w:rsid w:val="00C820F2"/>
    <w:rsid w:val="00C82385"/>
    <w:rsid w:val="00C84790"/>
    <w:rsid w:val="00C851C4"/>
    <w:rsid w:val="00C864AD"/>
    <w:rsid w:val="00C8696D"/>
    <w:rsid w:val="00C903D9"/>
    <w:rsid w:val="00C930FE"/>
    <w:rsid w:val="00C93535"/>
    <w:rsid w:val="00C96245"/>
    <w:rsid w:val="00CA3B64"/>
    <w:rsid w:val="00CB305E"/>
    <w:rsid w:val="00CB73E5"/>
    <w:rsid w:val="00CC23C3"/>
    <w:rsid w:val="00CC7199"/>
    <w:rsid w:val="00CC772C"/>
    <w:rsid w:val="00CD13E8"/>
    <w:rsid w:val="00CD6A48"/>
    <w:rsid w:val="00CE01F0"/>
    <w:rsid w:val="00CE23CE"/>
    <w:rsid w:val="00CE4414"/>
    <w:rsid w:val="00CE496D"/>
    <w:rsid w:val="00CE595D"/>
    <w:rsid w:val="00CF1018"/>
    <w:rsid w:val="00CF2956"/>
    <w:rsid w:val="00CF2A98"/>
    <w:rsid w:val="00CF3D8B"/>
    <w:rsid w:val="00CF596D"/>
    <w:rsid w:val="00D06D78"/>
    <w:rsid w:val="00D075D2"/>
    <w:rsid w:val="00D16BFF"/>
    <w:rsid w:val="00D20A23"/>
    <w:rsid w:val="00D2754E"/>
    <w:rsid w:val="00D3487B"/>
    <w:rsid w:val="00D36856"/>
    <w:rsid w:val="00D456C0"/>
    <w:rsid w:val="00D460D3"/>
    <w:rsid w:val="00D46FFB"/>
    <w:rsid w:val="00D5058B"/>
    <w:rsid w:val="00D63675"/>
    <w:rsid w:val="00D65500"/>
    <w:rsid w:val="00D70A52"/>
    <w:rsid w:val="00D7250C"/>
    <w:rsid w:val="00D730D1"/>
    <w:rsid w:val="00D74121"/>
    <w:rsid w:val="00D747CE"/>
    <w:rsid w:val="00D84EC0"/>
    <w:rsid w:val="00D953AF"/>
    <w:rsid w:val="00D97E6B"/>
    <w:rsid w:val="00DA1E63"/>
    <w:rsid w:val="00DA5333"/>
    <w:rsid w:val="00DA6736"/>
    <w:rsid w:val="00DB08D3"/>
    <w:rsid w:val="00DB44DB"/>
    <w:rsid w:val="00DB6948"/>
    <w:rsid w:val="00DB7A51"/>
    <w:rsid w:val="00DC112B"/>
    <w:rsid w:val="00DC28A6"/>
    <w:rsid w:val="00DC2E7E"/>
    <w:rsid w:val="00DC4112"/>
    <w:rsid w:val="00DC4A31"/>
    <w:rsid w:val="00DD1691"/>
    <w:rsid w:val="00DD5050"/>
    <w:rsid w:val="00DE3EA7"/>
    <w:rsid w:val="00DE4113"/>
    <w:rsid w:val="00DE4C1D"/>
    <w:rsid w:val="00DE58BF"/>
    <w:rsid w:val="00DE6969"/>
    <w:rsid w:val="00DF15F1"/>
    <w:rsid w:val="00DF1AFA"/>
    <w:rsid w:val="00DF2A3F"/>
    <w:rsid w:val="00DF3480"/>
    <w:rsid w:val="00DF3537"/>
    <w:rsid w:val="00DF7FC2"/>
    <w:rsid w:val="00E0048F"/>
    <w:rsid w:val="00E122C5"/>
    <w:rsid w:val="00E134C6"/>
    <w:rsid w:val="00E328C4"/>
    <w:rsid w:val="00E328D6"/>
    <w:rsid w:val="00E34ED7"/>
    <w:rsid w:val="00E350DC"/>
    <w:rsid w:val="00E36631"/>
    <w:rsid w:val="00E37121"/>
    <w:rsid w:val="00E400AA"/>
    <w:rsid w:val="00E41129"/>
    <w:rsid w:val="00E42F8E"/>
    <w:rsid w:val="00E43C21"/>
    <w:rsid w:val="00E458AE"/>
    <w:rsid w:val="00E51C68"/>
    <w:rsid w:val="00E624B8"/>
    <w:rsid w:val="00E64FFF"/>
    <w:rsid w:val="00E66BB6"/>
    <w:rsid w:val="00E740ED"/>
    <w:rsid w:val="00E74755"/>
    <w:rsid w:val="00E77727"/>
    <w:rsid w:val="00E83F0A"/>
    <w:rsid w:val="00E8428D"/>
    <w:rsid w:val="00E90078"/>
    <w:rsid w:val="00E906B4"/>
    <w:rsid w:val="00E935EE"/>
    <w:rsid w:val="00E9493F"/>
    <w:rsid w:val="00E955EA"/>
    <w:rsid w:val="00E95B8E"/>
    <w:rsid w:val="00EA3655"/>
    <w:rsid w:val="00EA5C31"/>
    <w:rsid w:val="00EB19AD"/>
    <w:rsid w:val="00EB7ACF"/>
    <w:rsid w:val="00EC11FB"/>
    <w:rsid w:val="00EC139B"/>
    <w:rsid w:val="00EC32B9"/>
    <w:rsid w:val="00EC4240"/>
    <w:rsid w:val="00EC5154"/>
    <w:rsid w:val="00EC6550"/>
    <w:rsid w:val="00EC7837"/>
    <w:rsid w:val="00ED7192"/>
    <w:rsid w:val="00EE09BC"/>
    <w:rsid w:val="00EE24E5"/>
    <w:rsid w:val="00EF2C87"/>
    <w:rsid w:val="00EF617E"/>
    <w:rsid w:val="00F06381"/>
    <w:rsid w:val="00F168C0"/>
    <w:rsid w:val="00F16E4B"/>
    <w:rsid w:val="00F223B7"/>
    <w:rsid w:val="00F2466B"/>
    <w:rsid w:val="00F2527A"/>
    <w:rsid w:val="00F26393"/>
    <w:rsid w:val="00F40751"/>
    <w:rsid w:val="00F41304"/>
    <w:rsid w:val="00F4318E"/>
    <w:rsid w:val="00F43DA2"/>
    <w:rsid w:val="00F516DB"/>
    <w:rsid w:val="00F52DA3"/>
    <w:rsid w:val="00F60F76"/>
    <w:rsid w:val="00F648BF"/>
    <w:rsid w:val="00F67594"/>
    <w:rsid w:val="00F67F05"/>
    <w:rsid w:val="00F71586"/>
    <w:rsid w:val="00F737BB"/>
    <w:rsid w:val="00F925C4"/>
    <w:rsid w:val="00F93381"/>
    <w:rsid w:val="00F95DFC"/>
    <w:rsid w:val="00FA23DB"/>
    <w:rsid w:val="00FA43C2"/>
    <w:rsid w:val="00FA5B8D"/>
    <w:rsid w:val="00FA7DD3"/>
    <w:rsid w:val="00FB00B5"/>
    <w:rsid w:val="00FB3652"/>
    <w:rsid w:val="00FB6B24"/>
    <w:rsid w:val="00FC2ACB"/>
    <w:rsid w:val="00FC64E3"/>
    <w:rsid w:val="00FC6A76"/>
    <w:rsid w:val="00FC7D30"/>
    <w:rsid w:val="00FD1824"/>
    <w:rsid w:val="00FE3674"/>
    <w:rsid w:val="00FF69BF"/>
    <w:rsid w:val="01DAB257"/>
    <w:rsid w:val="02462592"/>
    <w:rsid w:val="0339DF3D"/>
    <w:rsid w:val="03DFCAAD"/>
    <w:rsid w:val="04059DFF"/>
    <w:rsid w:val="040D8B85"/>
    <w:rsid w:val="04C7C90E"/>
    <w:rsid w:val="04EC62A0"/>
    <w:rsid w:val="0577DAA6"/>
    <w:rsid w:val="058635F6"/>
    <w:rsid w:val="05A95BE6"/>
    <w:rsid w:val="05F5BC1F"/>
    <w:rsid w:val="06D7942C"/>
    <w:rsid w:val="07ABD7C3"/>
    <w:rsid w:val="083C1231"/>
    <w:rsid w:val="0895483B"/>
    <w:rsid w:val="0921BFB3"/>
    <w:rsid w:val="092F9189"/>
    <w:rsid w:val="0984DC36"/>
    <w:rsid w:val="09FEA044"/>
    <w:rsid w:val="0A508241"/>
    <w:rsid w:val="0AC5DB9D"/>
    <w:rsid w:val="0C1F5285"/>
    <w:rsid w:val="0E0EBCC4"/>
    <w:rsid w:val="0E41540F"/>
    <w:rsid w:val="0E499AEF"/>
    <w:rsid w:val="0E6FED00"/>
    <w:rsid w:val="0EF5EADB"/>
    <w:rsid w:val="0F0423F5"/>
    <w:rsid w:val="0F8DA4AB"/>
    <w:rsid w:val="10338041"/>
    <w:rsid w:val="103E4DB2"/>
    <w:rsid w:val="109BA1B0"/>
    <w:rsid w:val="126EB691"/>
    <w:rsid w:val="12D36CDD"/>
    <w:rsid w:val="12EFC3F7"/>
    <w:rsid w:val="13858197"/>
    <w:rsid w:val="141BC1C9"/>
    <w:rsid w:val="143D90A6"/>
    <w:rsid w:val="145244EA"/>
    <w:rsid w:val="14CA9914"/>
    <w:rsid w:val="15460499"/>
    <w:rsid w:val="1616C37D"/>
    <w:rsid w:val="164C95FC"/>
    <w:rsid w:val="1741C6E4"/>
    <w:rsid w:val="174227B4"/>
    <w:rsid w:val="175B5011"/>
    <w:rsid w:val="17ADC4D1"/>
    <w:rsid w:val="1845AFC9"/>
    <w:rsid w:val="19484E71"/>
    <w:rsid w:val="196D27CA"/>
    <w:rsid w:val="1A1FA057"/>
    <w:rsid w:val="1ACB525C"/>
    <w:rsid w:val="1B6F79BC"/>
    <w:rsid w:val="1BA210CF"/>
    <w:rsid w:val="1BA322D6"/>
    <w:rsid w:val="1C7B71DD"/>
    <w:rsid w:val="1CA1F982"/>
    <w:rsid w:val="1CD6CEA2"/>
    <w:rsid w:val="1E4A6379"/>
    <w:rsid w:val="1F4F4469"/>
    <w:rsid w:val="1F6124A5"/>
    <w:rsid w:val="1FCA6ADE"/>
    <w:rsid w:val="20012B13"/>
    <w:rsid w:val="2059C419"/>
    <w:rsid w:val="2094584A"/>
    <w:rsid w:val="20AC41D1"/>
    <w:rsid w:val="20E82289"/>
    <w:rsid w:val="211297D8"/>
    <w:rsid w:val="21ECF9B9"/>
    <w:rsid w:val="228FE41E"/>
    <w:rsid w:val="22B4E892"/>
    <w:rsid w:val="22E635C2"/>
    <w:rsid w:val="2311BA8F"/>
    <w:rsid w:val="2439D319"/>
    <w:rsid w:val="28259274"/>
    <w:rsid w:val="296DB79D"/>
    <w:rsid w:val="2983953F"/>
    <w:rsid w:val="29BA455F"/>
    <w:rsid w:val="29DD1EF0"/>
    <w:rsid w:val="2A79D117"/>
    <w:rsid w:val="2A9FDD49"/>
    <w:rsid w:val="2AF8320E"/>
    <w:rsid w:val="2C1D02A0"/>
    <w:rsid w:val="2DA9E801"/>
    <w:rsid w:val="2DC78D02"/>
    <w:rsid w:val="2E30DD92"/>
    <w:rsid w:val="2EA22798"/>
    <w:rsid w:val="2EDE4032"/>
    <w:rsid w:val="2F6B4AE9"/>
    <w:rsid w:val="2F97E19C"/>
    <w:rsid w:val="307E24E9"/>
    <w:rsid w:val="30BC3586"/>
    <w:rsid w:val="30FF2DC4"/>
    <w:rsid w:val="3154C2FA"/>
    <w:rsid w:val="31E416AA"/>
    <w:rsid w:val="32004567"/>
    <w:rsid w:val="322CD2F2"/>
    <w:rsid w:val="327A0A5C"/>
    <w:rsid w:val="32FC2E74"/>
    <w:rsid w:val="33DC8DC9"/>
    <w:rsid w:val="34D72611"/>
    <w:rsid w:val="3511691C"/>
    <w:rsid w:val="35500AEE"/>
    <w:rsid w:val="35895D2A"/>
    <w:rsid w:val="3660B745"/>
    <w:rsid w:val="36BA8E2D"/>
    <w:rsid w:val="37CF12E3"/>
    <w:rsid w:val="37E9951C"/>
    <w:rsid w:val="384909DE"/>
    <w:rsid w:val="38B9946C"/>
    <w:rsid w:val="38ED99F8"/>
    <w:rsid w:val="3985657D"/>
    <w:rsid w:val="398FEE6D"/>
    <w:rsid w:val="3AC75CA9"/>
    <w:rsid w:val="3AF81878"/>
    <w:rsid w:val="3C70A50A"/>
    <w:rsid w:val="3D46ED89"/>
    <w:rsid w:val="3D9EDD96"/>
    <w:rsid w:val="3DC42B61"/>
    <w:rsid w:val="3DD38394"/>
    <w:rsid w:val="3DD5DA29"/>
    <w:rsid w:val="3EB68467"/>
    <w:rsid w:val="3F210E70"/>
    <w:rsid w:val="40541BC3"/>
    <w:rsid w:val="416E7284"/>
    <w:rsid w:val="41EFEC24"/>
    <w:rsid w:val="42E34E47"/>
    <w:rsid w:val="4308F65C"/>
    <w:rsid w:val="438BBC85"/>
    <w:rsid w:val="43A68FA3"/>
    <w:rsid w:val="443EF16A"/>
    <w:rsid w:val="4453A73D"/>
    <w:rsid w:val="4499716E"/>
    <w:rsid w:val="45278CE6"/>
    <w:rsid w:val="4555163D"/>
    <w:rsid w:val="461AEF09"/>
    <w:rsid w:val="466F8A2B"/>
    <w:rsid w:val="46946900"/>
    <w:rsid w:val="4696293F"/>
    <w:rsid w:val="46CB4ACD"/>
    <w:rsid w:val="47E2BAD3"/>
    <w:rsid w:val="47EDACB5"/>
    <w:rsid w:val="482DBF7A"/>
    <w:rsid w:val="48D12062"/>
    <w:rsid w:val="48DA1627"/>
    <w:rsid w:val="4988F3E5"/>
    <w:rsid w:val="4A079403"/>
    <w:rsid w:val="4AF95D21"/>
    <w:rsid w:val="4B2C45EF"/>
    <w:rsid w:val="4B828BDF"/>
    <w:rsid w:val="4B8F1502"/>
    <w:rsid w:val="4BD60551"/>
    <w:rsid w:val="4C7CFEAC"/>
    <w:rsid w:val="4CA2F4D0"/>
    <w:rsid w:val="4CBC6912"/>
    <w:rsid w:val="4D48BD7F"/>
    <w:rsid w:val="4D9B745C"/>
    <w:rsid w:val="4DF0AB97"/>
    <w:rsid w:val="4E228961"/>
    <w:rsid w:val="4F499500"/>
    <w:rsid w:val="4F73C667"/>
    <w:rsid w:val="4F894142"/>
    <w:rsid w:val="50796BDE"/>
    <w:rsid w:val="50FA6685"/>
    <w:rsid w:val="52B22531"/>
    <w:rsid w:val="530E62A6"/>
    <w:rsid w:val="5327FCFC"/>
    <w:rsid w:val="53A9CDD5"/>
    <w:rsid w:val="53F7BD1C"/>
    <w:rsid w:val="541D0623"/>
    <w:rsid w:val="551C8235"/>
    <w:rsid w:val="55842F8D"/>
    <w:rsid w:val="56390059"/>
    <w:rsid w:val="56D3A6FD"/>
    <w:rsid w:val="581EF305"/>
    <w:rsid w:val="589C5131"/>
    <w:rsid w:val="58F0CC37"/>
    <w:rsid w:val="591BE984"/>
    <w:rsid w:val="5952AE8F"/>
    <w:rsid w:val="596CC212"/>
    <w:rsid w:val="5A28814E"/>
    <w:rsid w:val="5A8F46F4"/>
    <w:rsid w:val="5BB34111"/>
    <w:rsid w:val="5C24FA1D"/>
    <w:rsid w:val="5C550421"/>
    <w:rsid w:val="5C7187DF"/>
    <w:rsid w:val="5C8F1980"/>
    <w:rsid w:val="5CB5F75D"/>
    <w:rsid w:val="5DA4AF3B"/>
    <w:rsid w:val="5DED86A6"/>
    <w:rsid w:val="5FAC2D09"/>
    <w:rsid w:val="5FD6D1A7"/>
    <w:rsid w:val="60263D56"/>
    <w:rsid w:val="60C542B4"/>
    <w:rsid w:val="60CF9729"/>
    <w:rsid w:val="60D9A39A"/>
    <w:rsid w:val="6116693B"/>
    <w:rsid w:val="6294652F"/>
    <w:rsid w:val="62ECD372"/>
    <w:rsid w:val="6463C90D"/>
    <w:rsid w:val="649A8C35"/>
    <w:rsid w:val="64CADA50"/>
    <w:rsid w:val="65432D1B"/>
    <w:rsid w:val="6655CD1F"/>
    <w:rsid w:val="66976E7C"/>
    <w:rsid w:val="6782A96A"/>
    <w:rsid w:val="67D22CF7"/>
    <w:rsid w:val="68CADD5C"/>
    <w:rsid w:val="690BB07F"/>
    <w:rsid w:val="69291877"/>
    <w:rsid w:val="69DEF47F"/>
    <w:rsid w:val="6A3597CC"/>
    <w:rsid w:val="6A4C23F3"/>
    <w:rsid w:val="6ABF1652"/>
    <w:rsid w:val="6ACAF599"/>
    <w:rsid w:val="6B1C2ECE"/>
    <w:rsid w:val="6C19FFBC"/>
    <w:rsid w:val="6CB2F2CA"/>
    <w:rsid w:val="6D0DE787"/>
    <w:rsid w:val="6D62B3D1"/>
    <w:rsid w:val="6D99003D"/>
    <w:rsid w:val="6E1825B6"/>
    <w:rsid w:val="6F9039A6"/>
    <w:rsid w:val="705071A7"/>
    <w:rsid w:val="707DDA25"/>
    <w:rsid w:val="70854C4A"/>
    <w:rsid w:val="70F6B2D6"/>
    <w:rsid w:val="710944E5"/>
    <w:rsid w:val="71308EC3"/>
    <w:rsid w:val="72310CA4"/>
    <w:rsid w:val="72997327"/>
    <w:rsid w:val="72DE4511"/>
    <w:rsid w:val="73A07F8D"/>
    <w:rsid w:val="74324AF8"/>
    <w:rsid w:val="74CAFEC7"/>
    <w:rsid w:val="7531927E"/>
    <w:rsid w:val="762EDB5F"/>
    <w:rsid w:val="7711D705"/>
    <w:rsid w:val="7726A0AC"/>
    <w:rsid w:val="774D9803"/>
    <w:rsid w:val="776283DE"/>
    <w:rsid w:val="789088E0"/>
    <w:rsid w:val="7947DF1F"/>
    <w:rsid w:val="79842122"/>
    <w:rsid w:val="79C7E801"/>
    <w:rsid w:val="79FD011D"/>
    <w:rsid w:val="7A1A7F46"/>
    <w:rsid w:val="7B0EB6AC"/>
    <w:rsid w:val="7B25A80B"/>
    <w:rsid w:val="7C4B4A88"/>
    <w:rsid w:val="7C7C40AD"/>
    <w:rsid w:val="7D773FB8"/>
    <w:rsid w:val="7E5994B6"/>
    <w:rsid w:val="7EE24854"/>
    <w:rsid w:val="7F3F818B"/>
    <w:rsid w:val="7FDA09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EFA2A"/>
  <w15:chartTrackingRefBased/>
  <w15:docId w15:val="{859EC926-CB0A-467E-B569-A392A4D4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70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9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79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70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70D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F70D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6F70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F70DC"/>
  </w:style>
  <w:style w:type="character" w:customStyle="1" w:styleId="eop">
    <w:name w:val="eop"/>
    <w:basedOn w:val="DefaultParagraphFont"/>
    <w:rsid w:val="006F70DC"/>
  </w:style>
  <w:style w:type="character" w:customStyle="1" w:styleId="superscript">
    <w:name w:val="superscript"/>
    <w:basedOn w:val="DefaultParagraphFont"/>
    <w:rsid w:val="006F70DC"/>
  </w:style>
  <w:style w:type="paragraph" w:styleId="EndnoteText">
    <w:name w:val="endnote text"/>
    <w:basedOn w:val="Normal"/>
    <w:link w:val="EndnoteTextChar"/>
    <w:uiPriority w:val="99"/>
    <w:semiHidden/>
    <w:unhideWhenUsed/>
    <w:rsid w:val="006F70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70DC"/>
    <w:rPr>
      <w:sz w:val="20"/>
      <w:szCs w:val="20"/>
    </w:rPr>
  </w:style>
  <w:style w:type="character" w:styleId="EndnoteReference">
    <w:name w:val="endnote reference"/>
    <w:basedOn w:val="DefaultParagraphFont"/>
    <w:uiPriority w:val="99"/>
    <w:semiHidden/>
    <w:unhideWhenUsed/>
    <w:rsid w:val="006F70DC"/>
    <w:rPr>
      <w:vertAlign w:val="superscript"/>
    </w:rPr>
  </w:style>
  <w:style w:type="character" w:styleId="Hyperlink">
    <w:name w:val="Hyperlink"/>
    <w:basedOn w:val="DefaultParagraphFont"/>
    <w:uiPriority w:val="99"/>
    <w:unhideWhenUsed/>
    <w:rsid w:val="00AA1B32"/>
    <w:rPr>
      <w:color w:val="0563C1" w:themeColor="hyperlink"/>
      <w:u w:val="single"/>
    </w:rPr>
  </w:style>
  <w:style w:type="character" w:customStyle="1" w:styleId="UnresolvedMention1">
    <w:name w:val="Unresolved Mention1"/>
    <w:basedOn w:val="DefaultParagraphFont"/>
    <w:uiPriority w:val="99"/>
    <w:semiHidden/>
    <w:unhideWhenUsed/>
    <w:rsid w:val="00AA1B32"/>
    <w:rPr>
      <w:color w:val="605E5C"/>
      <w:shd w:val="clear" w:color="auto" w:fill="E1DFDD"/>
    </w:rPr>
  </w:style>
  <w:style w:type="paragraph" w:styleId="Header">
    <w:name w:val="header"/>
    <w:basedOn w:val="Normal"/>
    <w:link w:val="HeaderChar"/>
    <w:uiPriority w:val="99"/>
    <w:unhideWhenUsed/>
    <w:rsid w:val="00AA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B32"/>
  </w:style>
  <w:style w:type="paragraph" w:styleId="Footer">
    <w:name w:val="footer"/>
    <w:basedOn w:val="Normal"/>
    <w:link w:val="FooterChar"/>
    <w:uiPriority w:val="99"/>
    <w:unhideWhenUsed/>
    <w:rsid w:val="00AA1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B32"/>
  </w:style>
  <w:style w:type="table" w:styleId="TableGrid">
    <w:name w:val="Table Grid"/>
    <w:basedOn w:val="TableNormal"/>
    <w:uiPriority w:val="39"/>
    <w:rsid w:val="0059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1691"/>
    <w:rPr>
      <w:i/>
      <w:iCs/>
    </w:rPr>
  </w:style>
  <w:style w:type="character" w:styleId="CommentReference">
    <w:name w:val="annotation reference"/>
    <w:basedOn w:val="DefaultParagraphFont"/>
    <w:uiPriority w:val="99"/>
    <w:semiHidden/>
    <w:unhideWhenUsed/>
    <w:rsid w:val="00D97E6B"/>
    <w:rPr>
      <w:sz w:val="16"/>
      <w:szCs w:val="16"/>
    </w:rPr>
  </w:style>
  <w:style w:type="paragraph" w:styleId="CommentText">
    <w:name w:val="annotation text"/>
    <w:basedOn w:val="Normal"/>
    <w:link w:val="CommentTextChar"/>
    <w:uiPriority w:val="99"/>
    <w:unhideWhenUsed/>
    <w:rsid w:val="00D97E6B"/>
    <w:pPr>
      <w:spacing w:line="240" w:lineRule="auto"/>
    </w:pPr>
    <w:rPr>
      <w:sz w:val="20"/>
      <w:szCs w:val="20"/>
    </w:rPr>
  </w:style>
  <w:style w:type="character" w:customStyle="1" w:styleId="CommentTextChar">
    <w:name w:val="Comment Text Char"/>
    <w:basedOn w:val="DefaultParagraphFont"/>
    <w:link w:val="CommentText"/>
    <w:uiPriority w:val="99"/>
    <w:rsid w:val="00D97E6B"/>
    <w:rPr>
      <w:sz w:val="20"/>
      <w:szCs w:val="20"/>
    </w:rPr>
  </w:style>
  <w:style w:type="paragraph" w:styleId="CommentSubject">
    <w:name w:val="annotation subject"/>
    <w:basedOn w:val="CommentText"/>
    <w:next w:val="CommentText"/>
    <w:link w:val="CommentSubjectChar"/>
    <w:uiPriority w:val="99"/>
    <w:semiHidden/>
    <w:unhideWhenUsed/>
    <w:rsid w:val="00D97E6B"/>
    <w:rPr>
      <w:b/>
      <w:bCs/>
    </w:rPr>
  </w:style>
  <w:style w:type="character" w:customStyle="1" w:styleId="CommentSubjectChar">
    <w:name w:val="Comment Subject Char"/>
    <w:basedOn w:val="CommentTextChar"/>
    <w:link w:val="CommentSubject"/>
    <w:uiPriority w:val="99"/>
    <w:semiHidden/>
    <w:rsid w:val="00D97E6B"/>
    <w:rPr>
      <w:b/>
      <w:bCs/>
      <w:sz w:val="20"/>
      <w:szCs w:val="20"/>
    </w:rPr>
  </w:style>
  <w:style w:type="character" w:customStyle="1" w:styleId="tabchar">
    <w:name w:val="tabchar"/>
    <w:basedOn w:val="DefaultParagraphFont"/>
    <w:rsid w:val="00BF3612"/>
  </w:style>
  <w:style w:type="paragraph" w:styleId="BalloonText">
    <w:name w:val="Balloon Text"/>
    <w:basedOn w:val="Normal"/>
    <w:link w:val="BalloonTextChar"/>
    <w:uiPriority w:val="99"/>
    <w:semiHidden/>
    <w:unhideWhenUsed/>
    <w:rsid w:val="00422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0F3"/>
    <w:rPr>
      <w:rFonts w:ascii="Segoe UI" w:hAnsi="Segoe UI" w:cs="Segoe UI"/>
      <w:sz w:val="18"/>
      <w:szCs w:val="18"/>
    </w:rPr>
  </w:style>
  <w:style w:type="character" w:styleId="FollowedHyperlink">
    <w:name w:val="FollowedHyperlink"/>
    <w:basedOn w:val="DefaultParagraphFont"/>
    <w:uiPriority w:val="99"/>
    <w:semiHidden/>
    <w:unhideWhenUsed/>
    <w:rsid w:val="000F5D7B"/>
    <w:rPr>
      <w:color w:val="954F72" w:themeColor="followedHyperlink"/>
      <w:u w:val="single"/>
    </w:rPr>
  </w:style>
  <w:style w:type="paragraph" w:styleId="Revision">
    <w:name w:val="Revision"/>
    <w:hidden/>
    <w:uiPriority w:val="99"/>
    <w:semiHidden/>
    <w:rsid w:val="006A4CA7"/>
    <w:pPr>
      <w:spacing w:after="0" w:line="240" w:lineRule="auto"/>
    </w:pPr>
  </w:style>
  <w:style w:type="character" w:styleId="UnresolvedMention">
    <w:name w:val="Unresolved Mention"/>
    <w:basedOn w:val="DefaultParagraphFont"/>
    <w:uiPriority w:val="99"/>
    <w:semiHidden/>
    <w:unhideWhenUsed/>
    <w:rsid w:val="00844AC3"/>
    <w:rPr>
      <w:color w:val="605E5C"/>
      <w:shd w:val="clear" w:color="auto" w:fill="E1DFDD"/>
    </w:rPr>
  </w:style>
  <w:style w:type="character" w:customStyle="1" w:styleId="Heading2Char">
    <w:name w:val="Heading 2 Char"/>
    <w:basedOn w:val="DefaultParagraphFont"/>
    <w:link w:val="Heading2"/>
    <w:uiPriority w:val="9"/>
    <w:rsid w:val="001879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87982"/>
    <w:rPr>
      <w:rFonts w:asciiTheme="majorHAnsi" w:eastAsiaTheme="majorEastAsia" w:hAnsiTheme="majorHAnsi" w:cstheme="majorBidi"/>
      <w:color w:val="1F3763" w:themeColor="accent1" w:themeShade="7F"/>
      <w:sz w:val="24"/>
      <w:szCs w:val="24"/>
    </w:rPr>
  </w:style>
  <w:style w:type="paragraph" w:styleId="TOC1">
    <w:name w:val="toc 1"/>
    <w:basedOn w:val="Normal"/>
    <w:autoRedefine/>
    <w:uiPriority w:val="39"/>
    <w:unhideWhenUsed/>
    <w:qFormat/>
    <w:rsid w:val="00D06D78"/>
    <w:pPr>
      <w:widowControl w:val="0"/>
      <w:autoSpaceDE w:val="0"/>
      <w:autoSpaceDN w:val="0"/>
      <w:spacing w:before="240" w:after="120" w:line="240" w:lineRule="auto"/>
    </w:pPr>
    <w:rPr>
      <w:rFonts w:eastAsia="Calibri" w:cs="Calibri"/>
      <w:b/>
      <w:bCs/>
      <w:sz w:val="20"/>
      <w:szCs w:val="20"/>
      <w:lang w:eastAsia="en-AU" w:bidi="en-AU"/>
    </w:rPr>
  </w:style>
  <w:style w:type="character" w:customStyle="1" w:styleId="cf01">
    <w:name w:val="cf01"/>
    <w:basedOn w:val="DefaultParagraphFont"/>
    <w:rsid w:val="008C7B2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7566">
      <w:bodyDiv w:val="1"/>
      <w:marLeft w:val="0"/>
      <w:marRight w:val="0"/>
      <w:marTop w:val="0"/>
      <w:marBottom w:val="0"/>
      <w:divBdr>
        <w:top w:val="none" w:sz="0" w:space="0" w:color="auto"/>
        <w:left w:val="none" w:sz="0" w:space="0" w:color="auto"/>
        <w:bottom w:val="none" w:sz="0" w:space="0" w:color="auto"/>
        <w:right w:val="none" w:sz="0" w:space="0" w:color="auto"/>
      </w:divBdr>
      <w:divsChild>
        <w:div w:id="594443017">
          <w:marLeft w:val="0"/>
          <w:marRight w:val="0"/>
          <w:marTop w:val="0"/>
          <w:marBottom w:val="0"/>
          <w:divBdr>
            <w:top w:val="none" w:sz="0" w:space="0" w:color="auto"/>
            <w:left w:val="none" w:sz="0" w:space="0" w:color="auto"/>
            <w:bottom w:val="none" w:sz="0" w:space="0" w:color="auto"/>
            <w:right w:val="none" w:sz="0" w:space="0" w:color="auto"/>
          </w:divBdr>
        </w:div>
        <w:div w:id="1146552611">
          <w:marLeft w:val="0"/>
          <w:marRight w:val="0"/>
          <w:marTop w:val="0"/>
          <w:marBottom w:val="0"/>
          <w:divBdr>
            <w:top w:val="none" w:sz="0" w:space="0" w:color="auto"/>
            <w:left w:val="none" w:sz="0" w:space="0" w:color="auto"/>
            <w:bottom w:val="none" w:sz="0" w:space="0" w:color="auto"/>
            <w:right w:val="none" w:sz="0" w:space="0" w:color="auto"/>
          </w:divBdr>
        </w:div>
        <w:div w:id="486480823">
          <w:marLeft w:val="0"/>
          <w:marRight w:val="0"/>
          <w:marTop w:val="0"/>
          <w:marBottom w:val="0"/>
          <w:divBdr>
            <w:top w:val="none" w:sz="0" w:space="0" w:color="auto"/>
            <w:left w:val="none" w:sz="0" w:space="0" w:color="auto"/>
            <w:bottom w:val="none" w:sz="0" w:space="0" w:color="auto"/>
            <w:right w:val="none" w:sz="0" w:space="0" w:color="auto"/>
          </w:divBdr>
        </w:div>
        <w:div w:id="1308827693">
          <w:marLeft w:val="0"/>
          <w:marRight w:val="0"/>
          <w:marTop w:val="0"/>
          <w:marBottom w:val="0"/>
          <w:divBdr>
            <w:top w:val="none" w:sz="0" w:space="0" w:color="auto"/>
            <w:left w:val="none" w:sz="0" w:space="0" w:color="auto"/>
            <w:bottom w:val="none" w:sz="0" w:space="0" w:color="auto"/>
            <w:right w:val="none" w:sz="0" w:space="0" w:color="auto"/>
          </w:divBdr>
        </w:div>
        <w:div w:id="1711765442">
          <w:marLeft w:val="0"/>
          <w:marRight w:val="0"/>
          <w:marTop w:val="0"/>
          <w:marBottom w:val="0"/>
          <w:divBdr>
            <w:top w:val="none" w:sz="0" w:space="0" w:color="auto"/>
            <w:left w:val="none" w:sz="0" w:space="0" w:color="auto"/>
            <w:bottom w:val="none" w:sz="0" w:space="0" w:color="auto"/>
            <w:right w:val="none" w:sz="0" w:space="0" w:color="auto"/>
          </w:divBdr>
        </w:div>
      </w:divsChild>
    </w:div>
    <w:div w:id="158348884">
      <w:bodyDiv w:val="1"/>
      <w:marLeft w:val="0"/>
      <w:marRight w:val="0"/>
      <w:marTop w:val="0"/>
      <w:marBottom w:val="0"/>
      <w:divBdr>
        <w:top w:val="none" w:sz="0" w:space="0" w:color="auto"/>
        <w:left w:val="none" w:sz="0" w:space="0" w:color="auto"/>
        <w:bottom w:val="none" w:sz="0" w:space="0" w:color="auto"/>
        <w:right w:val="none" w:sz="0" w:space="0" w:color="auto"/>
      </w:divBdr>
      <w:divsChild>
        <w:div w:id="807430798">
          <w:marLeft w:val="0"/>
          <w:marRight w:val="0"/>
          <w:marTop w:val="0"/>
          <w:marBottom w:val="0"/>
          <w:divBdr>
            <w:top w:val="none" w:sz="0" w:space="0" w:color="auto"/>
            <w:left w:val="none" w:sz="0" w:space="0" w:color="auto"/>
            <w:bottom w:val="none" w:sz="0" w:space="0" w:color="auto"/>
            <w:right w:val="none" w:sz="0" w:space="0" w:color="auto"/>
          </w:divBdr>
        </w:div>
        <w:div w:id="2075735907">
          <w:marLeft w:val="0"/>
          <w:marRight w:val="0"/>
          <w:marTop w:val="0"/>
          <w:marBottom w:val="0"/>
          <w:divBdr>
            <w:top w:val="none" w:sz="0" w:space="0" w:color="auto"/>
            <w:left w:val="none" w:sz="0" w:space="0" w:color="auto"/>
            <w:bottom w:val="none" w:sz="0" w:space="0" w:color="auto"/>
            <w:right w:val="none" w:sz="0" w:space="0" w:color="auto"/>
          </w:divBdr>
        </w:div>
        <w:div w:id="1899198127">
          <w:marLeft w:val="0"/>
          <w:marRight w:val="0"/>
          <w:marTop w:val="0"/>
          <w:marBottom w:val="0"/>
          <w:divBdr>
            <w:top w:val="none" w:sz="0" w:space="0" w:color="auto"/>
            <w:left w:val="none" w:sz="0" w:space="0" w:color="auto"/>
            <w:bottom w:val="none" w:sz="0" w:space="0" w:color="auto"/>
            <w:right w:val="none" w:sz="0" w:space="0" w:color="auto"/>
          </w:divBdr>
        </w:div>
        <w:div w:id="1056975678">
          <w:marLeft w:val="0"/>
          <w:marRight w:val="0"/>
          <w:marTop w:val="0"/>
          <w:marBottom w:val="0"/>
          <w:divBdr>
            <w:top w:val="none" w:sz="0" w:space="0" w:color="auto"/>
            <w:left w:val="none" w:sz="0" w:space="0" w:color="auto"/>
            <w:bottom w:val="none" w:sz="0" w:space="0" w:color="auto"/>
            <w:right w:val="none" w:sz="0" w:space="0" w:color="auto"/>
          </w:divBdr>
        </w:div>
      </w:divsChild>
    </w:div>
    <w:div w:id="242573318">
      <w:bodyDiv w:val="1"/>
      <w:marLeft w:val="0"/>
      <w:marRight w:val="0"/>
      <w:marTop w:val="0"/>
      <w:marBottom w:val="0"/>
      <w:divBdr>
        <w:top w:val="none" w:sz="0" w:space="0" w:color="auto"/>
        <w:left w:val="none" w:sz="0" w:space="0" w:color="auto"/>
        <w:bottom w:val="none" w:sz="0" w:space="0" w:color="auto"/>
        <w:right w:val="none" w:sz="0" w:space="0" w:color="auto"/>
      </w:divBdr>
      <w:divsChild>
        <w:div w:id="1231384604">
          <w:marLeft w:val="547"/>
          <w:marRight w:val="0"/>
          <w:marTop w:val="0"/>
          <w:marBottom w:val="0"/>
          <w:divBdr>
            <w:top w:val="none" w:sz="0" w:space="0" w:color="auto"/>
            <w:left w:val="none" w:sz="0" w:space="0" w:color="auto"/>
            <w:bottom w:val="none" w:sz="0" w:space="0" w:color="auto"/>
            <w:right w:val="none" w:sz="0" w:space="0" w:color="auto"/>
          </w:divBdr>
        </w:div>
      </w:divsChild>
    </w:div>
    <w:div w:id="287204653">
      <w:bodyDiv w:val="1"/>
      <w:marLeft w:val="0"/>
      <w:marRight w:val="0"/>
      <w:marTop w:val="0"/>
      <w:marBottom w:val="0"/>
      <w:divBdr>
        <w:top w:val="none" w:sz="0" w:space="0" w:color="auto"/>
        <w:left w:val="none" w:sz="0" w:space="0" w:color="auto"/>
        <w:bottom w:val="none" w:sz="0" w:space="0" w:color="auto"/>
        <w:right w:val="none" w:sz="0" w:space="0" w:color="auto"/>
      </w:divBdr>
    </w:div>
    <w:div w:id="712274209">
      <w:bodyDiv w:val="1"/>
      <w:marLeft w:val="0"/>
      <w:marRight w:val="0"/>
      <w:marTop w:val="0"/>
      <w:marBottom w:val="0"/>
      <w:divBdr>
        <w:top w:val="none" w:sz="0" w:space="0" w:color="auto"/>
        <w:left w:val="none" w:sz="0" w:space="0" w:color="auto"/>
        <w:bottom w:val="none" w:sz="0" w:space="0" w:color="auto"/>
        <w:right w:val="none" w:sz="0" w:space="0" w:color="auto"/>
      </w:divBdr>
      <w:divsChild>
        <w:div w:id="1817062801">
          <w:marLeft w:val="547"/>
          <w:marRight w:val="0"/>
          <w:marTop w:val="0"/>
          <w:marBottom w:val="0"/>
          <w:divBdr>
            <w:top w:val="none" w:sz="0" w:space="0" w:color="auto"/>
            <w:left w:val="none" w:sz="0" w:space="0" w:color="auto"/>
            <w:bottom w:val="none" w:sz="0" w:space="0" w:color="auto"/>
            <w:right w:val="none" w:sz="0" w:space="0" w:color="auto"/>
          </w:divBdr>
        </w:div>
      </w:divsChild>
    </w:div>
    <w:div w:id="819074939">
      <w:bodyDiv w:val="1"/>
      <w:marLeft w:val="0"/>
      <w:marRight w:val="0"/>
      <w:marTop w:val="0"/>
      <w:marBottom w:val="0"/>
      <w:divBdr>
        <w:top w:val="none" w:sz="0" w:space="0" w:color="auto"/>
        <w:left w:val="none" w:sz="0" w:space="0" w:color="auto"/>
        <w:bottom w:val="none" w:sz="0" w:space="0" w:color="auto"/>
        <w:right w:val="none" w:sz="0" w:space="0" w:color="auto"/>
      </w:divBdr>
      <w:divsChild>
        <w:div w:id="2117405539">
          <w:marLeft w:val="0"/>
          <w:marRight w:val="0"/>
          <w:marTop w:val="0"/>
          <w:marBottom w:val="0"/>
          <w:divBdr>
            <w:top w:val="none" w:sz="0" w:space="0" w:color="auto"/>
            <w:left w:val="none" w:sz="0" w:space="0" w:color="auto"/>
            <w:bottom w:val="none" w:sz="0" w:space="0" w:color="auto"/>
            <w:right w:val="none" w:sz="0" w:space="0" w:color="auto"/>
          </w:divBdr>
        </w:div>
        <w:div w:id="1347977166">
          <w:marLeft w:val="0"/>
          <w:marRight w:val="0"/>
          <w:marTop w:val="0"/>
          <w:marBottom w:val="0"/>
          <w:divBdr>
            <w:top w:val="none" w:sz="0" w:space="0" w:color="auto"/>
            <w:left w:val="none" w:sz="0" w:space="0" w:color="auto"/>
            <w:bottom w:val="none" w:sz="0" w:space="0" w:color="auto"/>
            <w:right w:val="none" w:sz="0" w:space="0" w:color="auto"/>
          </w:divBdr>
        </w:div>
        <w:div w:id="856503087">
          <w:marLeft w:val="0"/>
          <w:marRight w:val="0"/>
          <w:marTop w:val="0"/>
          <w:marBottom w:val="0"/>
          <w:divBdr>
            <w:top w:val="none" w:sz="0" w:space="0" w:color="auto"/>
            <w:left w:val="none" w:sz="0" w:space="0" w:color="auto"/>
            <w:bottom w:val="none" w:sz="0" w:space="0" w:color="auto"/>
            <w:right w:val="none" w:sz="0" w:space="0" w:color="auto"/>
          </w:divBdr>
        </w:div>
        <w:div w:id="723263293">
          <w:marLeft w:val="0"/>
          <w:marRight w:val="0"/>
          <w:marTop w:val="0"/>
          <w:marBottom w:val="0"/>
          <w:divBdr>
            <w:top w:val="none" w:sz="0" w:space="0" w:color="auto"/>
            <w:left w:val="none" w:sz="0" w:space="0" w:color="auto"/>
            <w:bottom w:val="none" w:sz="0" w:space="0" w:color="auto"/>
            <w:right w:val="none" w:sz="0" w:space="0" w:color="auto"/>
          </w:divBdr>
        </w:div>
        <w:div w:id="73281393">
          <w:marLeft w:val="0"/>
          <w:marRight w:val="0"/>
          <w:marTop w:val="0"/>
          <w:marBottom w:val="0"/>
          <w:divBdr>
            <w:top w:val="none" w:sz="0" w:space="0" w:color="auto"/>
            <w:left w:val="none" w:sz="0" w:space="0" w:color="auto"/>
            <w:bottom w:val="none" w:sz="0" w:space="0" w:color="auto"/>
            <w:right w:val="none" w:sz="0" w:space="0" w:color="auto"/>
          </w:divBdr>
        </w:div>
        <w:div w:id="597644856">
          <w:marLeft w:val="0"/>
          <w:marRight w:val="0"/>
          <w:marTop w:val="0"/>
          <w:marBottom w:val="0"/>
          <w:divBdr>
            <w:top w:val="none" w:sz="0" w:space="0" w:color="auto"/>
            <w:left w:val="none" w:sz="0" w:space="0" w:color="auto"/>
            <w:bottom w:val="none" w:sz="0" w:space="0" w:color="auto"/>
            <w:right w:val="none" w:sz="0" w:space="0" w:color="auto"/>
          </w:divBdr>
          <w:divsChild>
            <w:div w:id="666902994">
              <w:marLeft w:val="0"/>
              <w:marRight w:val="0"/>
              <w:marTop w:val="0"/>
              <w:marBottom w:val="0"/>
              <w:divBdr>
                <w:top w:val="none" w:sz="0" w:space="0" w:color="auto"/>
                <w:left w:val="none" w:sz="0" w:space="0" w:color="auto"/>
                <w:bottom w:val="none" w:sz="0" w:space="0" w:color="auto"/>
                <w:right w:val="none" w:sz="0" w:space="0" w:color="auto"/>
              </w:divBdr>
            </w:div>
            <w:div w:id="392507427">
              <w:marLeft w:val="0"/>
              <w:marRight w:val="0"/>
              <w:marTop w:val="0"/>
              <w:marBottom w:val="0"/>
              <w:divBdr>
                <w:top w:val="none" w:sz="0" w:space="0" w:color="auto"/>
                <w:left w:val="none" w:sz="0" w:space="0" w:color="auto"/>
                <w:bottom w:val="none" w:sz="0" w:space="0" w:color="auto"/>
                <w:right w:val="none" w:sz="0" w:space="0" w:color="auto"/>
              </w:divBdr>
            </w:div>
            <w:div w:id="1100956952">
              <w:marLeft w:val="0"/>
              <w:marRight w:val="0"/>
              <w:marTop w:val="0"/>
              <w:marBottom w:val="0"/>
              <w:divBdr>
                <w:top w:val="none" w:sz="0" w:space="0" w:color="auto"/>
                <w:left w:val="none" w:sz="0" w:space="0" w:color="auto"/>
                <w:bottom w:val="none" w:sz="0" w:space="0" w:color="auto"/>
                <w:right w:val="none" w:sz="0" w:space="0" w:color="auto"/>
              </w:divBdr>
            </w:div>
            <w:div w:id="1587223798">
              <w:marLeft w:val="0"/>
              <w:marRight w:val="0"/>
              <w:marTop w:val="0"/>
              <w:marBottom w:val="0"/>
              <w:divBdr>
                <w:top w:val="none" w:sz="0" w:space="0" w:color="auto"/>
                <w:left w:val="none" w:sz="0" w:space="0" w:color="auto"/>
                <w:bottom w:val="none" w:sz="0" w:space="0" w:color="auto"/>
                <w:right w:val="none" w:sz="0" w:space="0" w:color="auto"/>
              </w:divBdr>
            </w:div>
          </w:divsChild>
        </w:div>
        <w:div w:id="1993244195">
          <w:marLeft w:val="0"/>
          <w:marRight w:val="0"/>
          <w:marTop w:val="0"/>
          <w:marBottom w:val="0"/>
          <w:divBdr>
            <w:top w:val="none" w:sz="0" w:space="0" w:color="auto"/>
            <w:left w:val="none" w:sz="0" w:space="0" w:color="auto"/>
            <w:bottom w:val="none" w:sz="0" w:space="0" w:color="auto"/>
            <w:right w:val="none" w:sz="0" w:space="0" w:color="auto"/>
          </w:divBdr>
          <w:divsChild>
            <w:div w:id="194736748">
              <w:marLeft w:val="0"/>
              <w:marRight w:val="0"/>
              <w:marTop w:val="0"/>
              <w:marBottom w:val="0"/>
              <w:divBdr>
                <w:top w:val="none" w:sz="0" w:space="0" w:color="auto"/>
                <w:left w:val="none" w:sz="0" w:space="0" w:color="auto"/>
                <w:bottom w:val="none" w:sz="0" w:space="0" w:color="auto"/>
                <w:right w:val="none" w:sz="0" w:space="0" w:color="auto"/>
              </w:divBdr>
            </w:div>
            <w:div w:id="1253271265">
              <w:marLeft w:val="0"/>
              <w:marRight w:val="0"/>
              <w:marTop w:val="0"/>
              <w:marBottom w:val="0"/>
              <w:divBdr>
                <w:top w:val="none" w:sz="0" w:space="0" w:color="auto"/>
                <w:left w:val="none" w:sz="0" w:space="0" w:color="auto"/>
                <w:bottom w:val="none" w:sz="0" w:space="0" w:color="auto"/>
                <w:right w:val="none" w:sz="0" w:space="0" w:color="auto"/>
              </w:divBdr>
            </w:div>
            <w:div w:id="2074816006">
              <w:marLeft w:val="0"/>
              <w:marRight w:val="0"/>
              <w:marTop w:val="0"/>
              <w:marBottom w:val="0"/>
              <w:divBdr>
                <w:top w:val="none" w:sz="0" w:space="0" w:color="auto"/>
                <w:left w:val="none" w:sz="0" w:space="0" w:color="auto"/>
                <w:bottom w:val="none" w:sz="0" w:space="0" w:color="auto"/>
                <w:right w:val="none" w:sz="0" w:space="0" w:color="auto"/>
              </w:divBdr>
            </w:div>
            <w:div w:id="6765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6397">
      <w:bodyDiv w:val="1"/>
      <w:marLeft w:val="0"/>
      <w:marRight w:val="0"/>
      <w:marTop w:val="0"/>
      <w:marBottom w:val="0"/>
      <w:divBdr>
        <w:top w:val="none" w:sz="0" w:space="0" w:color="auto"/>
        <w:left w:val="none" w:sz="0" w:space="0" w:color="auto"/>
        <w:bottom w:val="none" w:sz="0" w:space="0" w:color="auto"/>
        <w:right w:val="none" w:sz="0" w:space="0" w:color="auto"/>
      </w:divBdr>
      <w:divsChild>
        <w:div w:id="232664995">
          <w:marLeft w:val="0"/>
          <w:marRight w:val="0"/>
          <w:marTop w:val="0"/>
          <w:marBottom w:val="0"/>
          <w:divBdr>
            <w:top w:val="none" w:sz="0" w:space="0" w:color="auto"/>
            <w:left w:val="none" w:sz="0" w:space="0" w:color="auto"/>
            <w:bottom w:val="none" w:sz="0" w:space="0" w:color="auto"/>
            <w:right w:val="none" w:sz="0" w:space="0" w:color="auto"/>
          </w:divBdr>
          <w:divsChild>
            <w:div w:id="799303024">
              <w:marLeft w:val="0"/>
              <w:marRight w:val="0"/>
              <w:marTop w:val="0"/>
              <w:marBottom w:val="0"/>
              <w:divBdr>
                <w:top w:val="none" w:sz="0" w:space="0" w:color="auto"/>
                <w:left w:val="none" w:sz="0" w:space="0" w:color="auto"/>
                <w:bottom w:val="none" w:sz="0" w:space="0" w:color="auto"/>
                <w:right w:val="none" w:sz="0" w:space="0" w:color="auto"/>
              </w:divBdr>
            </w:div>
          </w:divsChild>
        </w:div>
        <w:div w:id="957761935">
          <w:marLeft w:val="0"/>
          <w:marRight w:val="0"/>
          <w:marTop w:val="0"/>
          <w:marBottom w:val="0"/>
          <w:divBdr>
            <w:top w:val="none" w:sz="0" w:space="0" w:color="auto"/>
            <w:left w:val="none" w:sz="0" w:space="0" w:color="auto"/>
            <w:bottom w:val="none" w:sz="0" w:space="0" w:color="auto"/>
            <w:right w:val="none" w:sz="0" w:space="0" w:color="auto"/>
          </w:divBdr>
          <w:divsChild>
            <w:div w:id="204297947">
              <w:marLeft w:val="0"/>
              <w:marRight w:val="0"/>
              <w:marTop w:val="0"/>
              <w:marBottom w:val="0"/>
              <w:divBdr>
                <w:top w:val="none" w:sz="0" w:space="0" w:color="auto"/>
                <w:left w:val="none" w:sz="0" w:space="0" w:color="auto"/>
                <w:bottom w:val="none" w:sz="0" w:space="0" w:color="auto"/>
                <w:right w:val="none" w:sz="0" w:space="0" w:color="auto"/>
              </w:divBdr>
            </w:div>
          </w:divsChild>
        </w:div>
        <w:div w:id="1183981652">
          <w:marLeft w:val="0"/>
          <w:marRight w:val="0"/>
          <w:marTop w:val="0"/>
          <w:marBottom w:val="0"/>
          <w:divBdr>
            <w:top w:val="none" w:sz="0" w:space="0" w:color="auto"/>
            <w:left w:val="none" w:sz="0" w:space="0" w:color="auto"/>
            <w:bottom w:val="none" w:sz="0" w:space="0" w:color="auto"/>
            <w:right w:val="none" w:sz="0" w:space="0" w:color="auto"/>
          </w:divBdr>
          <w:divsChild>
            <w:div w:id="573661506">
              <w:marLeft w:val="0"/>
              <w:marRight w:val="0"/>
              <w:marTop w:val="0"/>
              <w:marBottom w:val="0"/>
              <w:divBdr>
                <w:top w:val="none" w:sz="0" w:space="0" w:color="auto"/>
                <w:left w:val="none" w:sz="0" w:space="0" w:color="auto"/>
                <w:bottom w:val="none" w:sz="0" w:space="0" w:color="auto"/>
                <w:right w:val="none" w:sz="0" w:space="0" w:color="auto"/>
              </w:divBdr>
            </w:div>
          </w:divsChild>
        </w:div>
        <w:div w:id="780346192">
          <w:marLeft w:val="0"/>
          <w:marRight w:val="0"/>
          <w:marTop w:val="0"/>
          <w:marBottom w:val="0"/>
          <w:divBdr>
            <w:top w:val="none" w:sz="0" w:space="0" w:color="auto"/>
            <w:left w:val="none" w:sz="0" w:space="0" w:color="auto"/>
            <w:bottom w:val="none" w:sz="0" w:space="0" w:color="auto"/>
            <w:right w:val="none" w:sz="0" w:space="0" w:color="auto"/>
          </w:divBdr>
          <w:divsChild>
            <w:div w:id="1182627326">
              <w:marLeft w:val="0"/>
              <w:marRight w:val="0"/>
              <w:marTop w:val="0"/>
              <w:marBottom w:val="0"/>
              <w:divBdr>
                <w:top w:val="none" w:sz="0" w:space="0" w:color="auto"/>
                <w:left w:val="none" w:sz="0" w:space="0" w:color="auto"/>
                <w:bottom w:val="none" w:sz="0" w:space="0" w:color="auto"/>
                <w:right w:val="none" w:sz="0" w:space="0" w:color="auto"/>
              </w:divBdr>
            </w:div>
          </w:divsChild>
        </w:div>
        <w:div w:id="1951356148">
          <w:marLeft w:val="0"/>
          <w:marRight w:val="0"/>
          <w:marTop w:val="0"/>
          <w:marBottom w:val="0"/>
          <w:divBdr>
            <w:top w:val="none" w:sz="0" w:space="0" w:color="auto"/>
            <w:left w:val="none" w:sz="0" w:space="0" w:color="auto"/>
            <w:bottom w:val="none" w:sz="0" w:space="0" w:color="auto"/>
            <w:right w:val="none" w:sz="0" w:space="0" w:color="auto"/>
          </w:divBdr>
          <w:divsChild>
            <w:div w:id="919290801">
              <w:marLeft w:val="0"/>
              <w:marRight w:val="0"/>
              <w:marTop w:val="0"/>
              <w:marBottom w:val="0"/>
              <w:divBdr>
                <w:top w:val="none" w:sz="0" w:space="0" w:color="auto"/>
                <w:left w:val="none" w:sz="0" w:space="0" w:color="auto"/>
                <w:bottom w:val="none" w:sz="0" w:space="0" w:color="auto"/>
                <w:right w:val="none" w:sz="0" w:space="0" w:color="auto"/>
              </w:divBdr>
            </w:div>
          </w:divsChild>
        </w:div>
        <w:div w:id="1298996629">
          <w:marLeft w:val="0"/>
          <w:marRight w:val="0"/>
          <w:marTop w:val="0"/>
          <w:marBottom w:val="0"/>
          <w:divBdr>
            <w:top w:val="none" w:sz="0" w:space="0" w:color="auto"/>
            <w:left w:val="none" w:sz="0" w:space="0" w:color="auto"/>
            <w:bottom w:val="none" w:sz="0" w:space="0" w:color="auto"/>
            <w:right w:val="none" w:sz="0" w:space="0" w:color="auto"/>
          </w:divBdr>
          <w:divsChild>
            <w:div w:id="1153713092">
              <w:marLeft w:val="0"/>
              <w:marRight w:val="0"/>
              <w:marTop w:val="0"/>
              <w:marBottom w:val="0"/>
              <w:divBdr>
                <w:top w:val="none" w:sz="0" w:space="0" w:color="auto"/>
                <w:left w:val="none" w:sz="0" w:space="0" w:color="auto"/>
                <w:bottom w:val="none" w:sz="0" w:space="0" w:color="auto"/>
                <w:right w:val="none" w:sz="0" w:space="0" w:color="auto"/>
              </w:divBdr>
            </w:div>
          </w:divsChild>
        </w:div>
        <w:div w:id="1260018306">
          <w:marLeft w:val="0"/>
          <w:marRight w:val="0"/>
          <w:marTop w:val="0"/>
          <w:marBottom w:val="0"/>
          <w:divBdr>
            <w:top w:val="none" w:sz="0" w:space="0" w:color="auto"/>
            <w:left w:val="none" w:sz="0" w:space="0" w:color="auto"/>
            <w:bottom w:val="none" w:sz="0" w:space="0" w:color="auto"/>
            <w:right w:val="none" w:sz="0" w:space="0" w:color="auto"/>
          </w:divBdr>
          <w:divsChild>
            <w:div w:id="1695577245">
              <w:marLeft w:val="0"/>
              <w:marRight w:val="0"/>
              <w:marTop w:val="0"/>
              <w:marBottom w:val="0"/>
              <w:divBdr>
                <w:top w:val="none" w:sz="0" w:space="0" w:color="auto"/>
                <w:left w:val="none" w:sz="0" w:space="0" w:color="auto"/>
                <w:bottom w:val="none" w:sz="0" w:space="0" w:color="auto"/>
                <w:right w:val="none" w:sz="0" w:space="0" w:color="auto"/>
              </w:divBdr>
            </w:div>
          </w:divsChild>
        </w:div>
        <w:div w:id="46801684">
          <w:marLeft w:val="0"/>
          <w:marRight w:val="0"/>
          <w:marTop w:val="0"/>
          <w:marBottom w:val="0"/>
          <w:divBdr>
            <w:top w:val="none" w:sz="0" w:space="0" w:color="auto"/>
            <w:left w:val="none" w:sz="0" w:space="0" w:color="auto"/>
            <w:bottom w:val="none" w:sz="0" w:space="0" w:color="auto"/>
            <w:right w:val="none" w:sz="0" w:space="0" w:color="auto"/>
          </w:divBdr>
          <w:divsChild>
            <w:div w:id="1514955344">
              <w:marLeft w:val="0"/>
              <w:marRight w:val="0"/>
              <w:marTop w:val="0"/>
              <w:marBottom w:val="0"/>
              <w:divBdr>
                <w:top w:val="none" w:sz="0" w:space="0" w:color="auto"/>
                <w:left w:val="none" w:sz="0" w:space="0" w:color="auto"/>
                <w:bottom w:val="none" w:sz="0" w:space="0" w:color="auto"/>
                <w:right w:val="none" w:sz="0" w:space="0" w:color="auto"/>
              </w:divBdr>
            </w:div>
            <w:div w:id="1315404759">
              <w:marLeft w:val="0"/>
              <w:marRight w:val="0"/>
              <w:marTop w:val="0"/>
              <w:marBottom w:val="0"/>
              <w:divBdr>
                <w:top w:val="none" w:sz="0" w:space="0" w:color="auto"/>
                <w:left w:val="none" w:sz="0" w:space="0" w:color="auto"/>
                <w:bottom w:val="none" w:sz="0" w:space="0" w:color="auto"/>
                <w:right w:val="none" w:sz="0" w:space="0" w:color="auto"/>
              </w:divBdr>
            </w:div>
            <w:div w:id="582102817">
              <w:marLeft w:val="0"/>
              <w:marRight w:val="0"/>
              <w:marTop w:val="0"/>
              <w:marBottom w:val="0"/>
              <w:divBdr>
                <w:top w:val="none" w:sz="0" w:space="0" w:color="auto"/>
                <w:left w:val="none" w:sz="0" w:space="0" w:color="auto"/>
                <w:bottom w:val="none" w:sz="0" w:space="0" w:color="auto"/>
                <w:right w:val="none" w:sz="0" w:space="0" w:color="auto"/>
              </w:divBdr>
            </w:div>
            <w:div w:id="758450648">
              <w:marLeft w:val="0"/>
              <w:marRight w:val="0"/>
              <w:marTop w:val="0"/>
              <w:marBottom w:val="0"/>
              <w:divBdr>
                <w:top w:val="none" w:sz="0" w:space="0" w:color="auto"/>
                <w:left w:val="none" w:sz="0" w:space="0" w:color="auto"/>
                <w:bottom w:val="none" w:sz="0" w:space="0" w:color="auto"/>
                <w:right w:val="none" w:sz="0" w:space="0" w:color="auto"/>
              </w:divBdr>
            </w:div>
            <w:div w:id="575091372">
              <w:marLeft w:val="0"/>
              <w:marRight w:val="0"/>
              <w:marTop w:val="0"/>
              <w:marBottom w:val="0"/>
              <w:divBdr>
                <w:top w:val="none" w:sz="0" w:space="0" w:color="auto"/>
                <w:left w:val="none" w:sz="0" w:space="0" w:color="auto"/>
                <w:bottom w:val="none" w:sz="0" w:space="0" w:color="auto"/>
                <w:right w:val="none" w:sz="0" w:space="0" w:color="auto"/>
              </w:divBdr>
            </w:div>
          </w:divsChild>
        </w:div>
        <w:div w:id="1844933905">
          <w:marLeft w:val="0"/>
          <w:marRight w:val="0"/>
          <w:marTop w:val="0"/>
          <w:marBottom w:val="0"/>
          <w:divBdr>
            <w:top w:val="none" w:sz="0" w:space="0" w:color="auto"/>
            <w:left w:val="none" w:sz="0" w:space="0" w:color="auto"/>
            <w:bottom w:val="none" w:sz="0" w:space="0" w:color="auto"/>
            <w:right w:val="none" w:sz="0" w:space="0" w:color="auto"/>
          </w:divBdr>
          <w:divsChild>
            <w:div w:id="530411951">
              <w:marLeft w:val="0"/>
              <w:marRight w:val="0"/>
              <w:marTop w:val="0"/>
              <w:marBottom w:val="0"/>
              <w:divBdr>
                <w:top w:val="none" w:sz="0" w:space="0" w:color="auto"/>
                <w:left w:val="none" w:sz="0" w:space="0" w:color="auto"/>
                <w:bottom w:val="none" w:sz="0" w:space="0" w:color="auto"/>
                <w:right w:val="none" w:sz="0" w:space="0" w:color="auto"/>
              </w:divBdr>
            </w:div>
          </w:divsChild>
        </w:div>
        <w:div w:id="1827939571">
          <w:marLeft w:val="0"/>
          <w:marRight w:val="0"/>
          <w:marTop w:val="0"/>
          <w:marBottom w:val="0"/>
          <w:divBdr>
            <w:top w:val="none" w:sz="0" w:space="0" w:color="auto"/>
            <w:left w:val="none" w:sz="0" w:space="0" w:color="auto"/>
            <w:bottom w:val="none" w:sz="0" w:space="0" w:color="auto"/>
            <w:right w:val="none" w:sz="0" w:space="0" w:color="auto"/>
          </w:divBdr>
          <w:divsChild>
            <w:div w:id="955871814">
              <w:marLeft w:val="0"/>
              <w:marRight w:val="0"/>
              <w:marTop w:val="0"/>
              <w:marBottom w:val="0"/>
              <w:divBdr>
                <w:top w:val="none" w:sz="0" w:space="0" w:color="auto"/>
                <w:left w:val="none" w:sz="0" w:space="0" w:color="auto"/>
                <w:bottom w:val="none" w:sz="0" w:space="0" w:color="auto"/>
                <w:right w:val="none" w:sz="0" w:space="0" w:color="auto"/>
              </w:divBdr>
            </w:div>
            <w:div w:id="149249084">
              <w:marLeft w:val="0"/>
              <w:marRight w:val="0"/>
              <w:marTop w:val="0"/>
              <w:marBottom w:val="0"/>
              <w:divBdr>
                <w:top w:val="none" w:sz="0" w:space="0" w:color="auto"/>
                <w:left w:val="none" w:sz="0" w:space="0" w:color="auto"/>
                <w:bottom w:val="none" w:sz="0" w:space="0" w:color="auto"/>
                <w:right w:val="none" w:sz="0" w:space="0" w:color="auto"/>
              </w:divBdr>
            </w:div>
            <w:div w:id="270864907">
              <w:marLeft w:val="0"/>
              <w:marRight w:val="0"/>
              <w:marTop w:val="0"/>
              <w:marBottom w:val="0"/>
              <w:divBdr>
                <w:top w:val="none" w:sz="0" w:space="0" w:color="auto"/>
                <w:left w:val="none" w:sz="0" w:space="0" w:color="auto"/>
                <w:bottom w:val="none" w:sz="0" w:space="0" w:color="auto"/>
                <w:right w:val="none" w:sz="0" w:space="0" w:color="auto"/>
              </w:divBdr>
            </w:div>
            <w:div w:id="885722638">
              <w:marLeft w:val="0"/>
              <w:marRight w:val="0"/>
              <w:marTop w:val="0"/>
              <w:marBottom w:val="0"/>
              <w:divBdr>
                <w:top w:val="none" w:sz="0" w:space="0" w:color="auto"/>
                <w:left w:val="none" w:sz="0" w:space="0" w:color="auto"/>
                <w:bottom w:val="none" w:sz="0" w:space="0" w:color="auto"/>
                <w:right w:val="none" w:sz="0" w:space="0" w:color="auto"/>
              </w:divBdr>
            </w:div>
            <w:div w:id="855659695">
              <w:marLeft w:val="0"/>
              <w:marRight w:val="0"/>
              <w:marTop w:val="0"/>
              <w:marBottom w:val="0"/>
              <w:divBdr>
                <w:top w:val="none" w:sz="0" w:space="0" w:color="auto"/>
                <w:left w:val="none" w:sz="0" w:space="0" w:color="auto"/>
                <w:bottom w:val="none" w:sz="0" w:space="0" w:color="auto"/>
                <w:right w:val="none" w:sz="0" w:space="0" w:color="auto"/>
              </w:divBdr>
            </w:div>
          </w:divsChild>
        </w:div>
        <w:div w:id="1546792008">
          <w:marLeft w:val="0"/>
          <w:marRight w:val="0"/>
          <w:marTop w:val="0"/>
          <w:marBottom w:val="0"/>
          <w:divBdr>
            <w:top w:val="none" w:sz="0" w:space="0" w:color="auto"/>
            <w:left w:val="none" w:sz="0" w:space="0" w:color="auto"/>
            <w:bottom w:val="none" w:sz="0" w:space="0" w:color="auto"/>
            <w:right w:val="none" w:sz="0" w:space="0" w:color="auto"/>
          </w:divBdr>
          <w:divsChild>
            <w:div w:id="201132519">
              <w:marLeft w:val="0"/>
              <w:marRight w:val="0"/>
              <w:marTop w:val="0"/>
              <w:marBottom w:val="0"/>
              <w:divBdr>
                <w:top w:val="none" w:sz="0" w:space="0" w:color="auto"/>
                <w:left w:val="none" w:sz="0" w:space="0" w:color="auto"/>
                <w:bottom w:val="none" w:sz="0" w:space="0" w:color="auto"/>
                <w:right w:val="none" w:sz="0" w:space="0" w:color="auto"/>
              </w:divBdr>
            </w:div>
          </w:divsChild>
        </w:div>
        <w:div w:id="308292622">
          <w:marLeft w:val="0"/>
          <w:marRight w:val="0"/>
          <w:marTop w:val="0"/>
          <w:marBottom w:val="0"/>
          <w:divBdr>
            <w:top w:val="none" w:sz="0" w:space="0" w:color="auto"/>
            <w:left w:val="none" w:sz="0" w:space="0" w:color="auto"/>
            <w:bottom w:val="none" w:sz="0" w:space="0" w:color="auto"/>
            <w:right w:val="none" w:sz="0" w:space="0" w:color="auto"/>
          </w:divBdr>
          <w:divsChild>
            <w:div w:id="1669870803">
              <w:marLeft w:val="0"/>
              <w:marRight w:val="0"/>
              <w:marTop w:val="0"/>
              <w:marBottom w:val="0"/>
              <w:divBdr>
                <w:top w:val="none" w:sz="0" w:space="0" w:color="auto"/>
                <w:left w:val="none" w:sz="0" w:space="0" w:color="auto"/>
                <w:bottom w:val="none" w:sz="0" w:space="0" w:color="auto"/>
                <w:right w:val="none" w:sz="0" w:space="0" w:color="auto"/>
              </w:divBdr>
            </w:div>
          </w:divsChild>
        </w:div>
        <w:div w:id="1085955619">
          <w:marLeft w:val="0"/>
          <w:marRight w:val="0"/>
          <w:marTop w:val="0"/>
          <w:marBottom w:val="0"/>
          <w:divBdr>
            <w:top w:val="none" w:sz="0" w:space="0" w:color="auto"/>
            <w:left w:val="none" w:sz="0" w:space="0" w:color="auto"/>
            <w:bottom w:val="none" w:sz="0" w:space="0" w:color="auto"/>
            <w:right w:val="none" w:sz="0" w:space="0" w:color="auto"/>
          </w:divBdr>
          <w:divsChild>
            <w:div w:id="887227696">
              <w:marLeft w:val="0"/>
              <w:marRight w:val="0"/>
              <w:marTop w:val="0"/>
              <w:marBottom w:val="0"/>
              <w:divBdr>
                <w:top w:val="none" w:sz="0" w:space="0" w:color="auto"/>
                <w:left w:val="none" w:sz="0" w:space="0" w:color="auto"/>
                <w:bottom w:val="none" w:sz="0" w:space="0" w:color="auto"/>
                <w:right w:val="none" w:sz="0" w:space="0" w:color="auto"/>
              </w:divBdr>
            </w:div>
            <w:div w:id="2144958077">
              <w:marLeft w:val="0"/>
              <w:marRight w:val="0"/>
              <w:marTop w:val="0"/>
              <w:marBottom w:val="0"/>
              <w:divBdr>
                <w:top w:val="none" w:sz="0" w:space="0" w:color="auto"/>
                <w:left w:val="none" w:sz="0" w:space="0" w:color="auto"/>
                <w:bottom w:val="none" w:sz="0" w:space="0" w:color="auto"/>
                <w:right w:val="none" w:sz="0" w:space="0" w:color="auto"/>
              </w:divBdr>
            </w:div>
            <w:div w:id="1133401062">
              <w:marLeft w:val="0"/>
              <w:marRight w:val="0"/>
              <w:marTop w:val="0"/>
              <w:marBottom w:val="0"/>
              <w:divBdr>
                <w:top w:val="none" w:sz="0" w:space="0" w:color="auto"/>
                <w:left w:val="none" w:sz="0" w:space="0" w:color="auto"/>
                <w:bottom w:val="none" w:sz="0" w:space="0" w:color="auto"/>
                <w:right w:val="none" w:sz="0" w:space="0" w:color="auto"/>
              </w:divBdr>
            </w:div>
          </w:divsChild>
        </w:div>
        <w:div w:id="1538928187">
          <w:marLeft w:val="0"/>
          <w:marRight w:val="0"/>
          <w:marTop w:val="0"/>
          <w:marBottom w:val="0"/>
          <w:divBdr>
            <w:top w:val="none" w:sz="0" w:space="0" w:color="auto"/>
            <w:left w:val="none" w:sz="0" w:space="0" w:color="auto"/>
            <w:bottom w:val="none" w:sz="0" w:space="0" w:color="auto"/>
            <w:right w:val="none" w:sz="0" w:space="0" w:color="auto"/>
          </w:divBdr>
          <w:divsChild>
            <w:div w:id="1393773274">
              <w:marLeft w:val="0"/>
              <w:marRight w:val="0"/>
              <w:marTop w:val="0"/>
              <w:marBottom w:val="0"/>
              <w:divBdr>
                <w:top w:val="none" w:sz="0" w:space="0" w:color="auto"/>
                <w:left w:val="none" w:sz="0" w:space="0" w:color="auto"/>
                <w:bottom w:val="none" w:sz="0" w:space="0" w:color="auto"/>
                <w:right w:val="none" w:sz="0" w:space="0" w:color="auto"/>
              </w:divBdr>
            </w:div>
            <w:div w:id="997808216">
              <w:marLeft w:val="0"/>
              <w:marRight w:val="0"/>
              <w:marTop w:val="0"/>
              <w:marBottom w:val="0"/>
              <w:divBdr>
                <w:top w:val="none" w:sz="0" w:space="0" w:color="auto"/>
                <w:left w:val="none" w:sz="0" w:space="0" w:color="auto"/>
                <w:bottom w:val="none" w:sz="0" w:space="0" w:color="auto"/>
                <w:right w:val="none" w:sz="0" w:space="0" w:color="auto"/>
              </w:divBdr>
            </w:div>
          </w:divsChild>
        </w:div>
        <w:div w:id="1992757059">
          <w:marLeft w:val="0"/>
          <w:marRight w:val="0"/>
          <w:marTop w:val="0"/>
          <w:marBottom w:val="0"/>
          <w:divBdr>
            <w:top w:val="none" w:sz="0" w:space="0" w:color="auto"/>
            <w:left w:val="none" w:sz="0" w:space="0" w:color="auto"/>
            <w:bottom w:val="none" w:sz="0" w:space="0" w:color="auto"/>
            <w:right w:val="none" w:sz="0" w:space="0" w:color="auto"/>
          </w:divBdr>
          <w:divsChild>
            <w:div w:id="788857500">
              <w:marLeft w:val="0"/>
              <w:marRight w:val="0"/>
              <w:marTop w:val="0"/>
              <w:marBottom w:val="0"/>
              <w:divBdr>
                <w:top w:val="none" w:sz="0" w:space="0" w:color="auto"/>
                <w:left w:val="none" w:sz="0" w:space="0" w:color="auto"/>
                <w:bottom w:val="none" w:sz="0" w:space="0" w:color="auto"/>
                <w:right w:val="none" w:sz="0" w:space="0" w:color="auto"/>
              </w:divBdr>
            </w:div>
            <w:div w:id="878469372">
              <w:marLeft w:val="0"/>
              <w:marRight w:val="0"/>
              <w:marTop w:val="0"/>
              <w:marBottom w:val="0"/>
              <w:divBdr>
                <w:top w:val="none" w:sz="0" w:space="0" w:color="auto"/>
                <w:left w:val="none" w:sz="0" w:space="0" w:color="auto"/>
                <w:bottom w:val="none" w:sz="0" w:space="0" w:color="auto"/>
                <w:right w:val="none" w:sz="0" w:space="0" w:color="auto"/>
              </w:divBdr>
            </w:div>
            <w:div w:id="1376733489">
              <w:marLeft w:val="0"/>
              <w:marRight w:val="0"/>
              <w:marTop w:val="0"/>
              <w:marBottom w:val="0"/>
              <w:divBdr>
                <w:top w:val="none" w:sz="0" w:space="0" w:color="auto"/>
                <w:left w:val="none" w:sz="0" w:space="0" w:color="auto"/>
                <w:bottom w:val="none" w:sz="0" w:space="0" w:color="auto"/>
                <w:right w:val="none" w:sz="0" w:space="0" w:color="auto"/>
              </w:divBdr>
            </w:div>
            <w:div w:id="2045061388">
              <w:marLeft w:val="0"/>
              <w:marRight w:val="0"/>
              <w:marTop w:val="0"/>
              <w:marBottom w:val="0"/>
              <w:divBdr>
                <w:top w:val="none" w:sz="0" w:space="0" w:color="auto"/>
                <w:left w:val="none" w:sz="0" w:space="0" w:color="auto"/>
                <w:bottom w:val="none" w:sz="0" w:space="0" w:color="auto"/>
                <w:right w:val="none" w:sz="0" w:space="0" w:color="auto"/>
              </w:divBdr>
            </w:div>
            <w:div w:id="919483206">
              <w:marLeft w:val="0"/>
              <w:marRight w:val="0"/>
              <w:marTop w:val="0"/>
              <w:marBottom w:val="0"/>
              <w:divBdr>
                <w:top w:val="none" w:sz="0" w:space="0" w:color="auto"/>
                <w:left w:val="none" w:sz="0" w:space="0" w:color="auto"/>
                <w:bottom w:val="none" w:sz="0" w:space="0" w:color="auto"/>
                <w:right w:val="none" w:sz="0" w:space="0" w:color="auto"/>
              </w:divBdr>
            </w:div>
            <w:div w:id="760300558">
              <w:marLeft w:val="0"/>
              <w:marRight w:val="0"/>
              <w:marTop w:val="0"/>
              <w:marBottom w:val="0"/>
              <w:divBdr>
                <w:top w:val="none" w:sz="0" w:space="0" w:color="auto"/>
                <w:left w:val="none" w:sz="0" w:space="0" w:color="auto"/>
                <w:bottom w:val="none" w:sz="0" w:space="0" w:color="auto"/>
                <w:right w:val="none" w:sz="0" w:space="0" w:color="auto"/>
              </w:divBdr>
            </w:div>
          </w:divsChild>
        </w:div>
        <w:div w:id="972515048">
          <w:marLeft w:val="0"/>
          <w:marRight w:val="0"/>
          <w:marTop w:val="0"/>
          <w:marBottom w:val="0"/>
          <w:divBdr>
            <w:top w:val="none" w:sz="0" w:space="0" w:color="auto"/>
            <w:left w:val="none" w:sz="0" w:space="0" w:color="auto"/>
            <w:bottom w:val="none" w:sz="0" w:space="0" w:color="auto"/>
            <w:right w:val="none" w:sz="0" w:space="0" w:color="auto"/>
          </w:divBdr>
          <w:divsChild>
            <w:div w:id="104690664">
              <w:marLeft w:val="0"/>
              <w:marRight w:val="0"/>
              <w:marTop w:val="0"/>
              <w:marBottom w:val="0"/>
              <w:divBdr>
                <w:top w:val="none" w:sz="0" w:space="0" w:color="auto"/>
                <w:left w:val="none" w:sz="0" w:space="0" w:color="auto"/>
                <w:bottom w:val="none" w:sz="0" w:space="0" w:color="auto"/>
                <w:right w:val="none" w:sz="0" w:space="0" w:color="auto"/>
              </w:divBdr>
            </w:div>
          </w:divsChild>
        </w:div>
        <w:div w:id="1580754122">
          <w:marLeft w:val="0"/>
          <w:marRight w:val="0"/>
          <w:marTop w:val="0"/>
          <w:marBottom w:val="0"/>
          <w:divBdr>
            <w:top w:val="none" w:sz="0" w:space="0" w:color="auto"/>
            <w:left w:val="none" w:sz="0" w:space="0" w:color="auto"/>
            <w:bottom w:val="none" w:sz="0" w:space="0" w:color="auto"/>
            <w:right w:val="none" w:sz="0" w:space="0" w:color="auto"/>
          </w:divBdr>
          <w:divsChild>
            <w:div w:id="1930892021">
              <w:marLeft w:val="0"/>
              <w:marRight w:val="0"/>
              <w:marTop w:val="0"/>
              <w:marBottom w:val="0"/>
              <w:divBdr>
                <w:top w:val="none" w:sz="0" w:space="0" w:color="auto"/>
                <w:left w:val="none" w:sz="0" w:space="0" w:color="auto"/>
                <w:bottom w:val="none" w:sz="0" w:space="0" w:color="auto"/>
                <w:right w:val="none" w:sz="0" w:space="0" w:color="auto"/>
              </w:divBdr>
            </w:div>
          </w:divsChild>
        </w:div>
        <w:div w:id="1304043936">
          <w:marLeft w:val="0"/>
          <w:marRight w:val="0"/>
          <w:marTop w:val="0"/>
          <w:marBottom w:val="0"/>
          <w:divBdr>
            <w:top w:val="none" w:sz="0" w:space="0" w:color="auto"/>
            <w:left w:val="none" w:sz="0" w:space="0" w:color="auto"/>
            <w:bottom w:val="none" w:sz="0" w:space="0" w:color="auto"/>
            <w:right w:val="none" w:sz="0" w:space="0" w:color="auto"/>
          </w:divBdr>
          <w:divsChild>
            <w:div w:id="1239558182">
              <w:marLeft w:val="0"/>
              <w:marRight w:val="0"/>
              <w:marTop w:val="0"/>
              <w:marBottom w:val="0"/>
              <w:divBdr>
                <w:top w:val="none" w:sz="0" w:space="0" w:color="auto"/>
                <w:left w:val="none" w:sz="0" w:space="0" w:color="auto"/>
                <w:bottom w:val="none" w:sz="0" w:space="0" w:color="auto"/>
                <w:right w:val="none" w:sz="0" w:space="0" w:color="auto"/>
              </w:divBdr>
            </w:div>
            <w:div w:id="1444954532">
              <w:marLeft w:val="0"/>
              <w:marRight w:val="0"/>
              <w:marTop w:val="0"/>
              <w:marBottom w:val="0"/>
              <w:divBdr>
                <w:top w:val="none" w:sz="0" w:space="0" w:color="auto"/>
                <w:left w:val="none" w:sz="0" w:space="0" w:color="auto"/>
                <w:bottom w:val="none" w:sz="0" w:space="0" w:color="auto"/>
                <w:right w:val="none" w:sz="0" w:space="0" w:color="auto"/>
              </w:divBdr>
            </w:div>
            <w:div w:id="1179538710">
              <w:marLeft w:val="0"/>
              <w:marRight w:val="0"/>
              <w:marTop w:val="0"/>
              <w:marBottom w:val="0"/>
              <w:divBdr>
                <w:top w:val="none" w:sz="0" w:space="0" w:color="auto"/>
                <w:left w:val="none" w:sz="0" w:space="0" w:color="auto"/>
                <w:bottom w:val="none" w:sz="0" w:space="0" w:color="auto"/>
                <w:right w:val="none" w:sz="0" w:space="0" w:color="auto"/>
              </w:divBdr>
            </w:div>
          </w:divsChild>
        </w:div>
        <w:div w:id="887766140">
          <w:marLeft w:val="0"/>
          <w:marRight w:val="0"/>
          <w:marTop w:val="0"/>
          <w:marBottom w:val="0"/>
          <w:divBdr>
            <w:top w:val="none" w:sz="0" w:space="0" w:color="auto"/>
            <w:left w:val="none" w:sz="0" w:space="0" w:color="auto"/>
            <w:bottom w:val="none" w:sz="0" w:space="0" w:color="auto"/>
            <w:right w:val="none" w:sz="0" w:space="0" w:color="auto"/>
          </w:divBdr>
          <w:divsChild>
            <w:div w:id="1415126283">
              <w:marLeft w:val="0"/>
              <w:marRight w:val="0"/>
              <w:marTop w:val="0"/>
              <w:marBottom w:val="0"/>
              <w:divBdr>
                <w:top w:val="none" w:sz="0" w:space="0" w:color="auto"/>
                <w:left w:val="none" w:sz="0" w:space="0" w:color="auto"/>
                <w:bottom w:val="none" w:sz="0" w:space="0" w:color="auto"/>
                <w:right w:val="none" w:sz="0" w:space="0" w:color="auto"/>
              </w:divBdr>
            </w:div>
          </w:divsChild>
        </w:div>
        <w:div w:id="348022672">
          <w:marLeft w:val="0"/>
          <w:marRight w:val="0"/>
          <w:marTop w:val="0"/>
          <w:marBottom w:val="0"/>
          <w:divBdr>
            <w:top w:val="none" w:sz="0" w:space="0" w:color="auto"/>
            <w:left w:val="none" w:sz="0" w:space="0" w:color="auto"/>
            <w:bottom w:val="none" w:sz="0" w:space="0" w:color="auto"/>
            <w:right w:val="none" w:sz="0" w:space="0" w:color="auto"/>
          </w:divBdr>
          <w:divsChild>
            <w:div w:id="2081170223">
              <w:marLeft w:val="0"/>
              <w:marRight w:val="0"/>
              <w:marTop w:val="0"/>
              <w:marBottom w:val="0"/>
              <w:divBdr>
                <w:top w:val="none" w:sz="0" w:space="0" w:color="auto"/>
                <w:left w:val="none" w:sz="0" w:space="0" w:color="auto"/>
                <w:bottom w:val="none" w:sz="0" w:space="0" w:color="auto"/>
                <w:right w:val="none" w:sz="0" w:space="0" w:color="auto"/>
              </w:divBdr>
            </w:div>
            <w:div w:id="1177187549">
              <w:marLeft w:val="0"/>
              <w:marRight w:val="0"/>
              <w:marTop w:val="0"/>
              <w:marBottom w:val="0"/>
              <w:divBdr>
                <w:top w:val="none" w:sz="0" w:space="0" w:color="auto"/>
                <w:left w:val="none" w:sz="0" w:space="0" w:color="auto"/>
                <w:bottom w:val="none" w:sz="0" w:space="0" w:color="auto"/>
                <w:right w:val="none" w:sz="0" w:space="0" w:color="auto"/>
              </w:divBdr>
            </w:div>
            <w:div w:id="1918906047">
              <w:marLeft w:val="0"/>
              <w:marRight w:val="0"/>
              <w:marTop w:val="0"/>
              <w:marBottom w:val="0"/>
              <w:divBdr>
                <w:top w:val="none" w:sz="0" w:space="0" w:color="auto"/>
                <w:left w:val="none" w:sz="0" w:space="0" w:color="auto"/>
                <w:bottom w:val="none" w:sz="0" w:space="0" w:color="auto"/>
                <w:right w:val="none" w:sz="0" w:space="0" w:color="auto"/>
              </w:divBdr>
            </w:div>
            <w:div w:id="1864516813">
              <w:marLeft w:val="0"/>
              <w:marRight w:val="0"/>
              <w:marTop w:val="0"/>
              <w:marBottom w:val="0"/>
              <w:divBdr>
                <w:top w:val="none" w:sz="0" w:space="0" w:color="auto"/>
                <w:left w:val="none" w:sz="0" w:space="0" w:color="auto"/>
                <w:bottom w:val="none" w:sz="0" w:space="0" w:color="auto"/>
                <w:right w:val="none" w:sz="0" w:space="0" w:color="auto"/>
              </w:divBdr>
            </w:div>
            <w:div w:id="150608735">
              <w:marLeft w:val="0"/>
              <w:marRight w:val="0"/>
              <w:marTop w:val="0"/>
              <w:marBottom w:val="0"/>
              <w:divBdr>
                <w:top w:val="none" w:sz="0" w:space="0" w:color="auto"/>
                <w:left w:val="none" w:sz="0" w:space="0" w:color="auto"/>
                <w:bottom w:val="none" w:sz="0" w:space="0" w:color="auto"/>
                <w:right w:val="none" w:sz="0" w:space="0" w:color="auto"/>
              </w:divBdr>
            </w:div>
          </w:divsChild>
        </w:div>
        <w:div w:id="1043481423">
          <w:marLeft w:val="0"/>
          <w:marRight w:val="0"/>
          <w:marTop w:val="0"/>
          <w:marBottom w:val="0"/>
          <w:divBdr>
            <w:top w:val="none" w:sz="0" w:space="0" w:color="auto"/>
            <w:left w:val="none" w:sz="0" w:space="0" w:color="auto"/>
            <w:bottom w:val="none" w:sz="0" w:space="0" w:color="auto"/>
            <w:right w:val="none" w:sz="0" w:space="0" w:color="auto"/>
          </w:divBdr>
          <w:divsChild>
            <w:div w:id="543101017">
              <w:marLeft w:val="0"/>
              <w:marRight w:val="0"/>
              <w:marTop w:val="0"/>
              <w:marBottom w:val="0"/>
              <w:divBdr>
                <w:top w:val="none" w:sz="0" w:space="0" w:color="auto"/>
                <w:left w:val="none" w:sz="0" w:space="0" w:color="auto"/>
                <w:bottom w:val="none" w:sz="0" w:space="0" w:color="auto"/>
                <w:right w:val="none" w:sz="0" w:space="0" w:color="auto"/>
              </w:divBdr>
            </w:div>
          </w:divsChild>
        </w:div>
        <w:div w:id="1371996969">
          <w:marLeft w:val="0"/>
          <w:marRight w:val="0"/>
          <w:marTop w:val="0"/>
          <w:marBottom w:val="0"/>
          <w:divBdr>
            <w:top w:val="none" w:sz="0" w:space="0" w:color="auto"/>
            <w:left w:val="none" w:sz="0" w:space="0" w:color="auto"/>
            <w:bottom w:val="none" w:sz="0" w:space="0" w:color="auto"/>
            <w:right w:val="none" w:sz="0" w:space="0" w:color="auto"/>
          </w:divBdr>
          <w:divsChild>
            <w:div w:id="1317732417">
              <w:marLeft w:val="0"/>
              <w:marRight w:val="0"/>
              <w:marTop w:val="0"/>
              <w:marBottom w:val="0"/>
              <w:divBdr>
                <w:top w:val="none" w:sz="0" w:space="0" w:color="auto"/>
                <w:left w:val="none" w:sz="0" w:space="0" w:color="auto"/>
                <w:bottom w:val="none" w:sz="0" w:space="0" w:color="auto"/>
                <w:right w:val="none" w:sz="0" w:space="0" w:color="auto"/>
              </w:divBdr>
            </w:div>
          </w:divsChild>
        </w:div>
        <w:div w:id="732194006">
          <w:marLeft w:val="0"/>
          <w:marRight w:val="0"/>
          <w:marTop w:val="0"/>
          <w:marBottom w:val="0"/>
          <w:divBdr>
            <w:top w:val="none" w:sz="0" w:space="0" w:color="auto"/>
            <w:left w:val="none" w:sz="0" w:space="0" w:color="auto"/>
            <w:bottom w:val="none" w:sz="0" w:space="0" w:color="auto"/>
            <w:right w:val="none" w:sz="0" w:space="0" w:color="auto"/>
          </w:divBdr>
          <w:divsChild>
            <w:div w:id="1430538086">
              <w:marLeft w:val="0"/>
              <w:marRight w:val="0"/>
              <w:marTop w:val="0"/>
              <w:marBottom w:val="0"/>
              <w:divBdr>
                <w:top w:val="none" w:sz="0" w:space="0" w:color="auto"/>
                <w:left w:val="none" w:sz="0" w:space="0" w:color="auto"/>
                <w:bottom w:val="none" w:sz="0" w:space="0" w:color="auto"/>
                <w:right w:val="none" w:sz="0" w:space="0" w:color="auto"/>
              </w:divBdr>
            </w:div>
            <w:div w:id="527764888">
              <w:marLeft w:val="0"/>
              <w:marRight w:val="0"/>
              <w:marTop w:val="0"/>
              <w:marBottom w:val="0"/>
              <w:divBdr>
                <w:top w:val="none" w:sz="0" w:space="0" w:color="auto"/>
                <w:left w:val="none" w:sz="0" w:space="0" w:color="auto"/>
                <w:bottom w:val="none" w:sz="0" w:space="0" w:color="auto"/>
                <w:right w:val="none" w:sz="0" w:space="0" w:color="auto"/>
              </w:divBdr>
            </w:div>
            <w:div w:id="179971736">
              <w:marLeft w:val="0"/>
              <w:marRight w:val="0"/>
              <w:marTop w:val="0"/>
              <w:marBottom w:val="0"/>
              <w:divBdr>
                <w:top w:val="none" w:sz="0" w:space="0" w:color="auto"/>
                <w:left w:val="none" w:sz="0" w:space="0" w:color="auto"/>
                <w:bottom w:val="none" w:sz="0" w:space="0" w:color="auto"/>
                <w:right w:val="none" w:sz="0" w:space="0" w:color="auto"/>
              </w:divBdr>
            </w:div>
          </w:divsChild>
        </w:div>
        <w:div w:id="631833164">
          <w:marLeft w:val="0"/>
          <w:marRight w:val="0"/>
          <w:marTop w:val="0"/>
          <w:marBottom w:val="0"/>
          <w:divBdr>
            <w:top w:val="none" w:sz="0" w:space="0" w:color="auto"/>
            <w:left w:val="none" w:sz="0" w:space="0" w:color="auto"/>
            <w:bottom w:val="none" w:sz="0" w:space="0" w:color="auto"/>
            <w:right w:val="none" w:sz="0" w:space="0" w:color="auto"/>
          </w:divBdr>
          <w:divsChild>
            <w:div w:id="1629430971">
              <w:marLeft w:val="0"/>
              <w:marRight w:val="0"/>
              <w:marTop w:val="0"/>
              <w:marBottom w:val="0"/>
              <w:divBdr>
                <w:top w:val="none" w:sz="0" w:space="0" w:color="auto"/>
                <w:left w:val="none" w:sz="0" w:space="0" w:color="auto"/>
                <w:bottom w:val="none" w:sz="0" w:space="0" w:color="auto"/>
                <w:right w:val="none" w:sz="0" w:space="0" w:color="auto"/>
              </w:divBdr>
            </w:div>
          </w:divsChild>
        </w:div>
        <w:div w:id="2111316651">
          <w:marLeft w:val="0"/>
          <w:marRight w:val="0"/>
          <w:marTop w:val="0"/>
          <w:marBottom w:val="0"/>
          <w:divBdr>
            <w:top w:val="none" w:sz="0" w:space="0" w:color="auto"/>
            <w:left w:val="none" w:sz="0" w:space="0" w:color="auto"/>
            <w:bottom w:val="none" w:sz="0" w:space="0" w:color="auto"/>
            <w:right w:val="none" w:sz="0" w:space="0" w:color="auto"/>
          </w:divBdr>
          <w:divsChild>
            <w:div w:id="869802511">
              <w:marLeft w:val="0"/>
              <w:marRight w:val="0"/>
              <w:marTop w:val="0"/>
              <w:marBottom w:val="0"/>
              <w:divBdr>
                <w:top w:val="none" w:sz="0" w:space="0" w:color="auto"/>
                <w:left w:val="none" w:sz="0" w:space="0" w:color="auto"/>
                <w:bottom w:val="none" w:sz="0" w:space="0" w:color="auto"/>
                <w:right w:val="none" w:sz="0" w:space="0" w:color="auto"/>
              </w:divBdr>
            </w:div>
            <w:div w:id="723871284">
              <w:marLeft w:val="0"/>
              <w:marRight w:val="0"/>
              <w:marTop w:val="0"/>
              <w:marBottom w:val="0"/>
              <w:divBdr>
                <w:top w:val="none" w:sz="0" w:space="0" w:color="auto"/>
                <w:left w:val="none" w:sz="0" w:space="0" w:color="auto"/>
                <w:bottom w:val="none" w:sz="0" w:space="0" w:color="auto"/>
                <w:right w:val="none" w:sz="0" w:space="0" w:color="auto"/>
              </w:divBdr>
            </w:div>
            <w:div w:id="296378405">
              <w:marLeft w:val="0"/>
              <w:marRight w:val="0"/>
              <w:marTop w:val="0"/>
              <w:marBottom w:val="0"/>
              <w:divBdr>
                <w:top w:val="none" w:sz="0" w:space="0" w:color="auto"/>
                <w:left w:val="none" w:sz="0" w:space="0" w:color="auto"/>
                <w:bottom w:val="none" w:sz="0" w:space="0" w:color="auto"/>
                <w:right w:val="none" w:sz="0" w:space="0" w:color="auto"/>
              </w:divBdr>
            </w:div>
          </w:divsChild>
        </w:div>
        <w:div w:id="477038407">
          <w:marLeft w:val="0"/>
          <w:marRight w:val="0"/>
          <w:marTop w:val="0"/>
          <w:marBottom w:val="0"/>
          <w:divBdr>
            <w:top w:val="none" w:sz="0" w:space="0" w:color="auto"/>
            <w:left w:val="none" w:sz="0" w:space="0" w:color="auto"/>
            <w:bottom w:val="none" w:sz="0" w:space="0" w:color="auto"/>
            <w:right w:val="none" w:sz="0" w:space="0" w:color="auto"/>
          </w:divBdr>
          <w:divsChild>
            <w:div w:id="4719176">
              <w:marLeft w:val="0"/>
              <w:marRight w:val="0"/>
              <w:marTop w:val="0"/>
              <w:marBottom w:val="0"/>
              <w:divBdr>
                <w:top w:val="none" w:sz="0" w:space="0" w:color="auto"/>
                <w:left w:val="none" w:sz="0" w:space="0" w:color="auto"/>
                <w:bottom w:val="none" w:sz="0" w:space="0" w:color="auto"/>
                <w:right w:val="none" w:sz="0" w:space="0" w:color="auto"/>
              </w:divBdr>
            </w:div>
          </w:divsChild>
        </w:div>
        <w:div w:id="1905018509">
          <w:marLeft w:val="0"/>
          <w:marRight w:val="0"/>
          <w:marTop w:val="0"/>
          <w:marBottom w:val="0"/>
          <w:divBdr>
            <w:top w:val="none" w:sz="0" w:space="0" w:color="auto"/>
            <w:left w:val="none" w:sz="0" w:space="0" w:color="auto"/>
            <w:bottom w:val="none" w:sz="0" w:space="0" w:color="auto"/>
            <w:right w:val="none" w:sz="0" w:space="0" w:color="auto"/>
          </w:divBdr>
          <w:divsChild>
            <w:div w:id="936672221">
              <w:marLeft w:val="0"/>
              <w:marRight w:val="0"/>
              <w:marTop w:val="0"/>
              <w:marBottom w:val="0"/>
              <w:divBdr>
                <w:top w:val="none" w:sz="0" w:space="0" w:color="auto"/>
                <w:left w:val="none" w:sz="0" w:space="0" w:color="auto"/>
                <w:bottom w:val="none" w:sz="0" w:space="0" w:color="auto"/>
                <w:right w:val="none" w:sz="0" w:space="0" w:color="auto"/>
              </w:divBdr>
            </w:div>
          </w:divsChild>
        </w:div>
        <w:div w:id="2079669131">
          <w:marLeft w:val="0"/>
          <w:marRight w:val="0"/>
          <w:marTop w:val="0"/>
          <w:marBottom w:val="0"/>
          <w:divBdr>
            <w:top w:val="none" w:sz="0" w:space="0" w:color="auto"/>
            <w:left w:val="none" w:sz="0" w:space="0" w:color="auto"/>
            <w:bottom w:val="none" w:sz="0" w:space="0" w:color="auto"/>
            <w:right w:val="none" w:sz="0" w:space="0" w:color="auto"/>
          </w:divBdr>
          <w:divsChild>
            <w:div w:id="540630057">
              <w:marLeft w:val="0"/>
              <w:marRight w:val="0"/>
              <w:marTop w:val="0"/>
              <w:marBottom w:val="0"/>
              <w:divBdr>
                <w:top w:val="none" w:sz="0" w:space="0" w:color="auto"/>
                <w:left w:val="none" w:sz="0" w:space="0" w:color="auto"/>
                <w:bottom w:val="none" w:sz="0" w:space="0" w:color="auto"/>
                <w:right w:val="none" w:sz="0" w:space="0" w:color="auto"/>
              </w:divBdr>
            </w:div>
            <w:div w:id="1117523477">
              <w:marLeft w:val="0"/>
              <w:marRight w:val="0"/>
              <w:marTop w:val="0"/>
              <w:marBottom w:val="0"/>
              <w:divBdr>
                <w:top w:val="none" w:sz="0" w:space="0" w:color="auto"/>
                <w:left w:val="none" w:sz="0" w:space="0" w:color="auto"/>
                <w:bottom w:val="none" w:sz="0" w:space="0" w:color="auto"/>
                <w:right w:val="none" w:sz="0" w:space="0" w:color="auto"/>
              </w:divBdr>
            </w:div>
            <w:div w:id="1481271203">
              <w:marLeft w:val="0"/>
              <w:marRight w:val="0"/>
              <w:marTop w:val="0"/>
              <w:marBottom w:val="0"/>
              <w:divBdr>
                <w:top w:val="none" w:sz="0" w:space="0" w:color="auto"/>
                <w:left w:val="none" w:sz="0" w:space="0" w:color="auto"/>
                <w:bottom w:val="none" w:sz="0" w:space="0" w:color="auto"/>
                <w:right w:val="none" w:sz="0" w:space="0" w:color="auto"/>
              </w:divBdr>
            </w:div>
          </w:divsChild>
        </w:div>
        <w:div w:id="1029643094">
          <w:marLeft w:val="0"/>
          <w:marRight w:val="0"/>
          <w:marTop w:val="0"/>
          <w:marBottom w:val="0"/>
          <w:divBdr>
            <w:top w:val="none" w:sz="0" w:space="0" w:color="auto"/>
            <w:left w:val="none" w:sz="0" w:space="0" w:color="auto"/>
            <w:bottom w:val="none" w:sz="0" w:space="0" w:color="auto"/>
            <w:right w:val="none" w:sz="0" w:space="0" w:color="auto"/>
          </w:divBdr>
          <w:divsChild>
            <w:div w:id="1689015443">
              <w:marLeft w:val="0"/>
              <w:marRight w:val="0"/>
              <w:marTop w:val="0"/>
              <w:marBottom w:val="0"/>
              <w:divBdr>
                <w:top w:val="none" w:sz="0" w:space="0" w:color="auto"/>
                <w:left w:val="none" w:sz="0" w:space="0" w:color="auto"/>
                <w:bottom w:val="none" w:sz="0" w:space="0" w:color="auto"/>
                <w:right w:val="none" w:sz="0" w:space="0" w:color="auto"/>
              </w:divBdr>
            </w:div>
          </w:divsChild>
        </w:div>
        <w:div w:id="1019769723">
          <w:marLeft w:val="0"/>
          <w:marRight w:val="0"/>
          <w:marTop w:val="0"/>
          <w:marBottom w:val="0"/>
          <w:divBdr>
            <w:top w:val="none" w:sz="0" w:space="0" w:color="auto"/>
            <w:left w:val="none" w:sz="0" w:space="0" w:color="auto"/>
            <w:bottom w:val="none" w:sz="0" w:space="0" w:color="auto"/>
            <w:right w:val="none" w:sz="0" w:space="0" w:color="auto"/>
          </w:divBdr>
          <w:divsChild>
            <w:div w:id="1292711872">
              <w:marLeft w:val="0"/>
              <w:marRight w:val="0"/>
              <w:marTop w:val="0"/>
              <w:marBottom w:val="0"/>
              <w:divBdr>
                <w:top w:val="none" w:sz="0" w:space="0" w:color="auto"/>
                <w:left w:val="none" w:sz="0" w:space="0" w:color="auto"/>
                <w:bottom w:val="none" w:sz="0" w:space="0" w:color="auto"/>
                <w:right w:val="none" w:sz="0" w:space="0" w:color="auto"/>
              </w:divBdr>
            </w:div>
            <w:div w:id="1650207514">
              <w:marLeft w:val="0"/>
              <w:marRight w:val="0"/>
              <w:marTop w:val="0"/>
              <w:marBottom w:val="0"/>
              <w:divBdr>
                <w:top w:val="none" w:sz="0" w:space="0" w:color="auto"/>
                <w:left w:val="none" w:sz="0" w:space="0" w:color="auto"/>
                <w:bottom w:val="none" w:sz="0" w:space="0" w:color="auto"/>
                <w:right w:val="none" w:sz="0" w:space="0" w:color="auto"/>
              </w:divBdr>
            </w:div>
            <w:div w:id="630598567">
              <w:marLeft w:val="0"/>
              <w:marRight w:val="0"/>
              <w:marTop w:val="0"/>
              <w:marBottom w:val="0"/>
              <w:divBdr>
                <w:top w:val="none" w:sz="0" w:space="0" w:color="auto"/>
                <w:left w:val="none" w:sz="0" w:space="0" w:color="auto"/>
                <w:bottom w:val="none" w:sz="0" w:space="0" w:color="auto"/>
                <w:right w:val="none" w:sz="0" w:space="0" w:color="auto"/>
              </w:divBdr>
            </w:div>
            <w:div w:id="678193735">
              <w:marLeft w:val="0"/>
              <w:marRight w:val="0"/>
              <w:marTop w:val="0"/>
              <w:marBottom w:val="0"/>
              <w:divBdr>
                <w:top w:val="none" w:sz="0" w:space="0" w:color="auto"/>
                <w:left w:val="none" w:sz="0" w:space="0" w:color="auto"/>
                <w:bottom w:val="none" w:sz="0" w:space="0" w:color="auto"/>
                <w:right w:val="none" w:sz="0" w:space="0" w:color="auto"/>
              </w:divBdr>
            </w:div>
            <w:div w:id="1232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0303">
      <w:bodyDiv w:val="1"/>
      <w:marLeft w:val="0"/>
      <w:marRight w:val="0"/>
      <w:marTop w:val="0"/>
      <w:marBottom w:val="0"/>
      <w:divBdr>
        <w:top w:val="none" w:sz="0" w:space="0" w:color="auto"/>
        <w:left w:val="none" w:sz="0" w:space="0" w:color="auto"/>
        <w:bottom w:val="none" w:sz="0" w:space="0" w:color="auto"/>
        <w:right w:val="none" w:sz="0" w:space="0" w:color="auto"/>
      </w:divBdr>
    </w:div>
    <w:div w:id="1834253349">
      <w:bodyDiv w:val="1"/>
      <w:marLeft w:val="0"/>
      <w:marRight w:val="0"/>
      <w:marTop w:val="0"/>
      <w:marBottom w:val="0"/>
      <w:divBdr>
        <w:top w:val="none" w:sz="0" w:space="0" w:color="auto"/>
        <w:left w:val="none" w:sz="0" w:space="0" w:color="auto"/>
        <w:bottom w:val="none" w:sz="0" w:space="0" w:color="auto"/>
        <w:right w:val="none" w:sz="0" w:space="0" w:color="auto"/>
      </w:divBdr>
      <w:divsChild>
        <w:div w:id="1211841894">
          <w:marLeft w:val="0"/>
          <w:marRight w:val="0"/>
          <w:marTop w:val="0"/>
          <w:marBottom w:val="0"/>
          <w:divBdr>
            <w:top w:val="none" w:sz="0" w:space="0" w:color="auto"/>
            <w:left w:val="none" w:sz="0" w:space="0" w:color="auto"/>
            <w:bottom w:val="none" w:sz="0" w:space="0" w:color="auto"/>
            <w:right w:val="none" w:sz="0" w:space="0" w:color="auto"/>
          </w:divBdr>
        </w:div>
        <w:div w:id="131096869">
          <w:marLeft w:val="0"/>
          <w:marRight w:val="0"/>
          <w:marTop w:val="0"/>
          <w:marBottom w:val="0"/>
          <w:divBdr>
            <w:top w:val="none" w:sz="0" w:space="0" w:color="auto"/>
            <w:left w:val="none" w:sz="0" w:space="0" w:color="auto"/>
            <w:bottom w:val="none" w:sz="0" w:space="0" w:color="auto"/>
            <w:right w:val="none" w:sz="0" w:space="0" w:color="auto"/>
          </w:divBdr>
        </w:div>
        <w:div w:id="1516528846">
          <w:marLeft w:val="0"/>
          <w:marRight w:val="0"/>
          <w:marTop w:val="0"/>
          <w:marBottom w:val="0"/>
          <w:divBdr>
            <w:top w:val="none" w:sz="0" w:space="0" w:color="auto"/>
            <w:left w:val="none" w:sz="0" w:space="0" w:color="auto"/>
            <w:bottom w:val="none" w:sz="0" w:space="0" w:color="auto"/>
            <w:right w:val="none" w:sz="0" w:space="0" w:color="auto"/>
          </w:divBdr>
        </w:div>
        <w:div w:id="1192837167">
          <w:marLeft w:val="0"/>
          <w:marRight w:val="0"/>
          <w:marTop w:val="0"/>
          <w:marBottom w:val="0"/>
          <w:divBdr>
            <w:top w:val="none" w:sz="0" w:space="0" w:color="auto"/>
            <w:left w:val="none" w:sz="0" w:space="0" w:color="auto"/>
            <w:bottom w:val="none" w:sz="0" w:space="0" w:color="auto"/>
            <w:right w:val="none" w:sz="0" w:space="0" w:color="auto"/>
          </w:divBdr>
        </w:div>
        <w:div w:id="1585067775">
          <w:marLeft w:val="0"/>
          <w:marRight w:val="0"/>
          <w:marTop w:val="0"/>
          <w:marBottom w:val="0"/>
          <w:divBdr>
            <w:top w:val="none" w:sz="0" w:space="0" w:color="auto"/>
            <w:left w:val="none" w:sz="0" w:space="0" w:color="auto"/>
            <w:bottom w:val="none" w:sz="0" w:space="0" w:color="auto"/>
            <w:right w:val="none" w:sz="0" w:space="0" w:color="auto"/>
          </w:divBdr>
        </w:div>
        <w:div w:id="1509521583">
          <w:marLeft w:val="0"/>
          <w:marRight w:val="0"/>
          <w:marTop w:val="0"/>
          <w:marBottom w:val="0"/>
          <w:divBdr>
            <w:top w:val="none" w:sz="0" w:space="0" w:color="auto"/>
            <w:left w:val="none" w:sz="0" w:space="0" w:color="auto"/>
            <w:bottom w:val="none" w:sz="0" w:space="0" w:color="auto"/>
            <w:right w:val="none" w:sz="0" w:space="0" w:color="auto"/>
          </w:divBdr>
        </w:div>
      </w:divsChild>
    </w:div>
    <w:div w:id="1917546901">
      <w:bodyDiv w:val="1"/>
      <w:marLeft w:val="0"/>
      <w:marRight w:val="0"/>
      <w:marTop w:val="0"/>
      <w:marBottom w:val="0"/>
      <w:divBdr>
        <w:top w:val="none" w:sz="0" w:space="0" w:color="auto"/>
        <w:left w:val="none" w:sz="0" w:space="0" w:color="auto"/>
        <w:bottom w:val="none" w:sz="0" w:space="0" w:color="auto"/>
        <w:right w:val="none" w:sz="0" w:space="0" w:color="auto"/>
      </w:divBdr>
      <w:divsChild>
        <w:div w:id="545411497">
          <w:marLeft w:val="547"/>
          <w:marRight w:val="0"/>
          <w:marTop w:val="0"/>
          <w:marBottom w:val="0"/>
          <w:divBdr>
            <w:top w:val="none" w:sz="0" w:space="0" w:color="auto"/>
            <w:left w:val="none" w:sz="0" w:space="0" w:color="auto"/>
            <w:bottom w:val="none" w:sz="0" w:space="0" w:color="auto"/>
            <w:right w:val="none" w:sz="0" w:space="0" w:color="auto"/>
          </w:divBdr>
        </w:div>
      </w:divsChild>
    </w:div>
    <w:div w:id="2130660668">
      <w:bodyDiv w:val="1"/>
      <w:marLeft w:val="0"/>
      <w:marRight w:val="0"/>
      <w:marTop w:val="0"/>
      <w:marBottom w:val="0"/>
      <w:divBdr>
        <w:top w:val="none" w:sz="0" w:space="0" w:color="auto"/>
        <w:left w:val="none" w:sz="0" w:space="0" w:color="auto"/>
        <w:bottom w:val="none" w:sz="0" w:space="0" w:color="auto"/>
        <w:right w:val="none" w:sz="0" w:space="0" w:color="auto"/>
      </w:divBdr>
      <w:divsChild>
        <w:div w:id="958100847">
          <w:marLeft w:val="0"/>
          <w:marRight w:val="0"/>
          <w:marTop w:val="0"/>
          <w:marBottom w:val="0"/>
          <w:divBdr>
            <w:top w:val="none" w:sz="0" w:space="0" w:color="auto"/>
            <w:left w:val="none" w:sz="0" w:space="0" w:color="auto"/>
            <w:bottom w:val="none" w:sz="0" w:space="0" w:color="auto"/>
            <w:right w:val="none" w:sz="0" w:space="0" w:color="auto"/>
          </w:divBdr>
        </w:div>
        <w:div w:id="1170409707">
          <w:marLeft w:val="0"/>
          <w:marRight w:val="0"/>
          <w:marTop w:val="0"/>
          <w:marBottom w:val="0"/>
          <w:divBdr>
            <w:top w:val="none" w:sz="0" w:space="0" w:color="auto"/>
            <w:left w:val="none" w:sz="0" w:space="0" w:color="auto"/>
            <w:bottom w:val="none" w:sz="0" w:space="0" w:color="auto"/>
            <w:right w:val="none" w:sz="0" w:space="0" w:color="auto"/>
          </w:divBdr>
        </w:div>
        <w:div w:id="664673741">
          <w:marLeft w:val="0"/>
          <w:marRight w:val="0"/>
          <w:marTop w:val="0"/>
          <w:marBottom w:val="0"/>
          <w:divBdr>
            <w:top w:val="none" w:sz="0" w:space="0" w:color="auto"/>
            <w:left w:val="none" w:sz="0" w:space="0" w:color="auto"/>
            <w:bottom w:val="none" w:sz="0" w:space="0" w:color="auto"/>
            <w:right w:val="none" w:sz="0" w:space="0" w:color="auto"/>
          </w:divBdr>
        </w:div>
        <w:div w:id="1406758323">
          <w:marLeft w:val="0"/>
          <w:marRight w:val="0"/>
          <w:marTop w:val="0"/>
          <w:marBottom w:val="0"/>
          <w:divBdr>
            <w:top w:val="none" w:sz="0" w:space="0" w:color="auto"/>
            <w:left w:val="none" w:sz="0" w:space="0" w:color="auto"/>
            <w:bottom w:val="none" w:sz="0" w:space="0" w:color="auto"/>
            <w:right w:val="none" w:sz="0" w:space="0" w:color="auto"/>
          </w:divBdr>
        </w:div>
        <w:div w:id="232669846">
          <w:marLeft w:val="0"/>
          <w:marRight w:val="0"/>
          <w:marTop w:val="0"/>
          <w:marBottom w:val="0"/>
          <w:divBdr>
            <w:top w:val="none" w:sz="0" w:space="0" w:color="auto"/>
            <w:left w:val="none" w:sz="0" w:space="0" w:color="auto"/>
            <w:bottom w:val="none" w:sz="0" w:space="0" w:color="auto"/>
            <w:right w:val="none" w:sz="0" w:space="0" w:color="auto"/>
          </w:divBdr>
        </w:div>
        <w:div w:id="2134126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2.xml"/><Relationship Id="rId21" Type="http://schemas.openxmlformats.org/officeDocument/2006/relationships/diagramLayout" Target="diagrams/layout1.xml"/><Relationship Id="rId34" Type="http://schemas.microsoft.com/office/2007/relationships/diagramDrawing" Target="diagrams/drawing3.xml"/><Relationship Id="rId42" Type="http://schemas.openxmlformats.org/officeDocument/2006/relationships/image" Target="media/image8.svg"/><Relationship Id="rId47" Type="http://schemas.openxmlformats.org/officeDocument/2006/relationships/image" Target="media/image13.png"/><Relationship Id="rId50" Type="http://schemas.openxmlformats.org/officeDocument/2006/relationships/hyperlink" Target="mailto:sienna.aguilar@awhn.org.au" TargetMode="External"/><Relationship Id="rId55" Type="http://schemas.openxmlformats.org/officeDocument/2006/relationships/hyperlink" Target="http://www.awhn.org.au" TargetMode="External"/><Relationship Id="rId63" Type="http://schemas.openxmlformats.org/officeDocument/2006/relationships/hyperlink" Target="https://www.linkedin.com/company/australianwomenshealthnetwor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microsoft.com/office/2007/relationships/diagramDrawing" Target="diagrams/drawing2.xml"/><Relationship Id="rId11" Type="http://schemas.openxmlformats.org/officeDocument/2006/relationships/image" Target="media/image1.jpg"/><Relationship Id="rId24" Type="http://schemas.microsoft.com/office/2007/relationships/diagramDrawing" Target="diagrams/drawing1.xml"/><Relationship Id="rId32" Type="http://schemas.openxmlformats.org/officeDocument/2006/relationships/diagramQuickStyle" Target="diagrams/quickStyle3.xml"/><Relationship Id="rId37" Type="http://schemas.openxmlformats.org/officeDocument/2006/relationships/image" Target="media/image3.png"/><Relationship Id="rId40" Type="http://schemas.openxmlformats.org/officeDocument/2006/relationships/image" Target="media/image6.svg"/><Relationship Id="rId45" Type="http://schemas.openxmlformats.org/officeDocument/2006/relationships/image" Target="media/image11.png"/><Relationship Id="rId53" Type="http://schemas.openxmlformats.org/officeDocument/2006/relationships/image" Target="media/image15.png"/><Relationship Id="rId58" Type="http://schemas.openxmlformats.org/officeDocument/2006/relationships/hyperlink" Target="https://twitter.com/AusWomensHealth"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instagram.com/australianwomenshealth/?hl=en"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diagramData" Target="diagrams/data3.xml"/><Relationship Id="rId35" Type="http://schemas.openxmlformats.org/officeDocument/2006/relationships/hyperlink" Target="https://www.health.gov.au/resources/publications/national-preventive-health-strategy-2021-2030" TargetMode="External"/><Relationship Id="rId43" Type="http://schemas.openxmlformats.org/officeDocument/2006/relationships/image" Target="media/image9.png"/><Relationship Id="rId48" Type="http://schemas.openxmlformats.org/officeDocument/2006/relationships/image" Target="media/image14.svg"/><Relationship Id="rId56" Type="http://schemas.openxmlformats.org/officeDocument/2006/relationships/hyperlink" Target="https://twitter.com/AusWomensHealth" TargetMode="External"/><Relationship Id="rId64" Type="http://schemas.openxmlformats.org/officeDocument/2006/relationships/hyperlink" Target="https://www.linkedin.com/company/australianwomenshealthnetwork/" TargetMode="External"/><Relationship Id="rId8" Type="http://schemas.openxmlformats.org/officeDocument/2006/relationships/webSettings" Target="webSettings.xml"/><Relationship Id="rId51" Type="http://schemas.openxmlformats.org/officeDocument/2006/relationships/hyperlink" Target="mailto:chair@awhn.org.au" TargetMode="External"/><Relationship Id="rId3" Type="http://schemas.openxmlformats.org/officeDocument/2006/relationships/customXml" Target="../customXml/item3.xml"/><Relationship Id="rId12" Type="http://schemas.openxmlformats.org/officeDocument/2006/relationships/hyperlink" Target="https://www.health.gov.au/resources/publications/national-womens-health-strategy-2020-2030" TargetMode="External"/><Relationship Id="rId17" Type="http://schemas.openxmlformats.org/officeDocument/2006/relationships/footer" Target="footer2.xml"/><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image" Target="media/image4.svg"/><Relationship Id="rId46" Type="http://schemas.openxmlformats.org/officeDocument/2006/relationships/image" Target="media/image12.svg"/><Relationship Id="rId59" Type="http://schemas.openxmlformats.org/officeDocument/2006/relationships/hyperlink" Target="https://www.facebook.com/AustralianWomensHealthNetwork" TargetMode="External"/><Relationship Id="rId67" Type="http://schemas.openxmlformats.org/officeDocument/2006/relationships/theme" Target="theme/theme1.xml"/><Relationship Id="rId20" Type="http://schemas.openxmlformats.org/officeDocument/2006/relationships/diagramData" Target="diagrams/data1.xml"/><Relationship Id="rId41" Type="http://schemas.openxmlformats.org/officeDocument/2006/relationships/image" Target="media/image7.png"/><Relationship Id="rId54" Type="http://schemas.openxmlformats.org/officeDocument/2006/relationships/image" Target="media/image16.svg"/><Relationship Id="rId62" Type="http://schemas.openxmlformats.org/officeDocument/2006/relationships/hyperlink" Target="https://www.instagram.com/australianwomenshealth/?hl=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hyperlink" Target="https://www.health.gov.au/resources/publications/national-womens-health-strategy-2020-2030" TargetMode="External"/><Relationship Id="rId49" Type="http://schemas.openxmlformats.org/officeDocument/2006/relationships/header" Target="header4.xml"/><Relationship Id="rId57" Type="http://schemas.openxmlformats.org/officeDocument/2006/relationships/image" Target="media/image17.png"/><Relationship Id="rId10" Type="http://schemas.openxmlformats.org/officeDocument/2006/relationships/endnotes" Target="endnotes.xml"/><Relationship Id="rId31" Type="http://schemas.openxmlformats.org/officeDocument/2006/relationships/diagramLayout" Target="diagrams/layout3.xml"/><Relationship Id="rId44" Type="http://schemas.openxmlformats.org/officeDocument/2006/relationships/image" Target="media/image10.svg"/><Relationship Id="rId52" Type="http://schemas.openxmlformats.org/officeDocument/2006/relationships/hyperlink" Target="http://www.awhn.org.au/" TargetMode="External"/><Relationship Id="rId60" Type="http://schemas.openxmlformats.org/officeDocument/2006/relationships/hyperlink" Target="https://www.facebook.com/AustralianWomensHealthNetwork" TargetMode="External"/><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health.gov.au/resources/publications/national-preventive-health-strategy-2021-2030" TargetMode="External"/><Relationship Id="rId18" Type="http://schemas.openxmlformats.org/officeDocument/2006/relationships/header" Target="header3.xml"/><Relationship Id="rId39" Type="http://schemas.openxmlformats.org/officeDocument/2006/relationships/image" Target="media/image5.png"/></Relationships>
</file>

<file path=word/_rels/endnotes.xml.rels><?xml version="1.0" encoding="UTF-8" standalone="yes"?>
<Relationships xmlns="http://schemas.openxmlformats.org/package/2006/relationships"><Relationship Id="rId3" Type="http://schemas.openxmlformats.org/officeDocument/2006/relationships/hyperlink" Target="https://www.health.gov.au/resources/publications/national-womens-health-strategy-2020-2030" TargetMode="External"/><Relationship Id="rId2" Type="http://schemas.openxmlformats.org/officeDocument/2006/relationships/hyperlink" Target="https://awhn.org.au/wp-content/uploads/2015/03/1_WomensHealthTheNewNationalAgenda.pdf" TargetMode="External"/><Relationship Id="rId1" Type="http://schemas.openxmlformats.org/officeDocument/2006/relationships/hyperlink" Target="https://awhn.org.au/vision-role-principles/" TargetMode="External"/><Relationship Id="rId4" Type="http://schemas.openxmlformats.org/officeDocument/2006/relationships/hyperlink" Target="https://humanrights.gov.au/our-work/rights-and-freedoms/right-health"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19.svg"/><Relationship Id="rId1" Type="http://schemas.openxmlformats.org/officeDocument/2006/relationships/image" Target="media/image18.png"/><Relationship Id="rId4"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421417-1EF3-4306-A584-2C4E2AD2AEBD}" type="doc">
      <dgm:prSet loTypeId="urn:microsoft.com/office/officeart/2005/8/layout/hProcess4" loCatId="process" qsTypeId="urn:microsoft.com/office/officeart/2005/8/quickstyle/simple1" qsCatId="simple" csTypeId="urn:microsoft.com/office/officeart/2005/8/colors/accent6_1" csCatId="accent6" phldr="1"/>
      <dgm:spPr/>
      <dgm:t>
        <a:bodyPr/>
        <a:lstStyle/>
        <a:p>
          <a:endParaRPr lang="en-AU"/>
        </a:p>
      </dgm:t>
    </dgm:pt>
    <dgm:pt modelId="{BB4FE5B1-9750-4B3D-97B9-D520EA3DE938}">
      <dgm:prSet phldrT="[Text]"/>
      <dgm:spPr>
        <a:ln>
          <a:solidFill>
            <a:srgbClr val="4CC0BD"/>
          </a:solidFill>
        </a:ln>
      </dgm:spPr>
      <dgm:t>
        <a:bodyPr/>
        <a:lstStyle/>
        <a:p>
          <a:r>
            <a:rPr lang="en-AU" b="1"/>
            <a:t>Mapping</a:t>
          </a:r>
        </a:p>
        <a:p>
          <a:r>
            <a:rPr lang="en-AU"/>
            <a:t>(July 2022 - June 2023)</a:t>
          </a:r>
        </a:p>
      </dgm:t>
      <dgm:extLst>
        <a:ext uri="{E40237B7-FDA0-4F09-8148-C483321AD2D9}">
          <dgm14:cNvPr xmlns:dgm14="http://schemas.microsoft.com/office/drawing/2010/diagram" id="0" name="" descr="A white box with green border, the heading of the third stage of the project: Mapping (July 2022 - June 2023)"/>
        </a:ext>
      </dgm:extLst>
    </dgm:pt>
    <dgm:pt modelId="{E5394B0B-D5BC-4675-B58A-9C3D695244AA}" type="parTrans" cxnId="{A945182C-7FAA-4B56-9100-2CAC58068DC7}">
      <dgm:prSet/>
      <dgm:spPr/>
      <dgm:t>
        <a:bodyPr/>
        <a:lstStyle/>
        <a:p>
          <a:endParaRPr lang="en-AU"/>
        </a:p>
      </dgm:t>
    </dgm:pt>
    <dgm:pt modelId="{BA998B40-1370-4F4B-B92C-A4163B61565A}" type="sibTrans" cxnId="{A945182C-7FAA-4B56-9100-2CAC58068DC7}">
      <dgm:prSet/>
      <dgm:spPr>
        <a:solidFill>
          <a:srgbClr val="4CC0BD"/>
        </a:solidFill>
      </dgm:spPr>
      <dgm:t>
        <a:bodyPr/>
        <a:lstStyle/>
        <a:p>
          <a:endParaRPr lang="en-AU"/>
        </a:p>
      </dgm:t>
    </dgm:pt>
    <dgm:pt modelId="{068386C2-1E1D-4522-BD55-3410EF5B645F}">
      <dgm:prSet phldrT="[Text]" custT="1"/>
      <dgm:spPr>
        <a:solidFill>
          <a:srgbClr val="D6EEEE">
            <a:alpha val="89804"/>
          </a:srgbClr>
        </a:solidFill>
        <a:ln>
          <a:solidFill>
            <a:srgbClr val="4CC0BD"/>
          </a:solidFill>
        </a:ln>
      </dgm:spPr>
      <dgm:t>
        <a:bodyPr/>
        <a:lstStyle/>
        <a:p>
          <a:endParaRPr lang="en-AU" sz="1100"/>
        </a:p>
      </dgm:t>
      <dgm:extLst>
        <a:ext uri="{E40237B7-FDA0-4F09-8148-C483321AD2D9}">
          <dgm14:cNvPr xmlns:dgm14="http://schemas.microsoft.com/office/drawing/2010/diagram" id="0" name="" descr="A list of the collaboration opportunities in the first stage of the project, &quot;Mapping&quot; (July 2022 - June 2023:&#10;Key stakeholders engaged; &#10;First Nations advisory model embedded; &#10;Engagement and exchange of knowledge and ideas through surveys and workshops; &#10;Review of existing content library; &#10;Content drafting; &#10;Hub mapping; &#10;UX planning."/>
        </a:ext>
      </dgm:extLst>
    </dgm:pt>
    <dgm:pt modelId="{55D85987-7CE0-4A7E-B8C7-DB0ACF87B2A6}" type="parTrans" cxnId="{81F29325-5CEA-4D4C-BEF7-BADB5607350D}">
      <dgm:prSet/>
      <dgm:spPr/>
      <dgm:t>
        <a:bodyPr/>
        <a:lstStyle/>
        <a:p>
          <a:endParaRPr lang="en-AU"/>
        </a:p>
      </dgm:t>
    </dgm:pt>
    <dgm:pt modelId="{8A831621-40CD-44BE-A06C-44EFAB19CB45}" type="sibTrans" cxnId="{81F29325-5CEA-4D4C-BEF7-BADB5607350D}">
      <dgm:prSet/>
      <dgm:spPr/>
      <dgm:t>
        <a:bodyPr/>
        <a:lstStyle/>
        <a:p>
          <a:endParaRPr lang="en-AU"/>
        </a:p>
      </dgm:t>
    </dgm:pt>
    <dgm:pt modelId="{DE2CCB2C-2FF0-44B7-90FB-98B00D512C4C}">
      <dgm:prSet phldrT="[Text]"/>
      <dgm:spPr>
        <a:ln>
          <a:solidFill>
            <a:srgbClr val="4CC0BD"/>
          </a:solidFill>
        </a:ln>
      </dgm:spPr>
      <dgm:t>
        <a:bodyPr/>
        <a:lstStyle/>
        <a:p>
          <a:r>
            <a:rPr lang="en-AU" b="1"/>
            <a:t>Developing</a:t>
          </a:r>
        </a:p>
        <a:p>
          <a:r>
            <a:rPr lang="en-AU"/>
            <a:t>(July 2023 - June 2024)</a:t>
          </a:r>
        </a:p>
      </dgm:t>
      <dgm:extLst>
        <a:ext uri="{E40237B7-FDA0-4F09-8148-C483321AD2D9}">
          <dgm14:cNvPr xmlns:dgm14="http://schemas.microsoft.com/office/drawing/2010/diagram" id="0" name="" descr="A white box with green border, the heading of the second stage of the project: Developing (July 2023 - June 2024)"/>
        </a:ext>
      </dgm:extLst>
    </dgm:pt>
    <dgm:pt modelId="{3F0C4601-D7DA-4B45-8216-2AD0DE23E2FC}" type="parTrans" cxnId="{14C98FC8-BF41-4548-9FC6-1CBEC1F03D2E}">
      <dgm:prSet/>
      <dgm:spPr/>
      <dgm:t>
        <a:bodyPr/>
        <a:lstStyle/>
        <a:p>
          <a:endParaRPr lang="en-AU"/>
        </a:p>
      </dgm:t>
    </dgm:pt>
    <dgm:pt modelId="{8A9E64F1-A93E-400A-AB3C-B5B03AE37DC6}" type="sibTrans" cxnId="{14C98FC8-BF41-4548-9FC6-1CBEC1F03D2E}">
      <dgm:prSet/>
      <dgm:spPr>
        <a:solidFill>
          <a:srgbClr val="4CC0BD"/>
        </a:solidFill>
      </dgm:spPr>
      <dgm:t>
        <a:bodyPr/>
        <a:lstStyle/>
        <a:p>
          <a:endParaRPr lang="en-AU"/>
        </a:p>
      </dgm:t>
    </dgm:pt>
    <dgm:pt modelId="{B79B92D0-76CA-4633-88DC-22C2BBBAB9D6}">
      <dgm:prSet phldrT="[Text]" custT="1"/>
      <dgm:spPr>
        <a:solidFill>
          <a:srgbClr val="D6EEEE">
            <a:alpha val="89804"/>
          </a:srgbClr>
        </a:solidFill>
        <a:ln>
          <a:solidFill>
            <a:srgbClr val="4CC0BD"/>
          </a:solidFill>
        </a:ln>
      </dgm:spPr>
      <dgm:t>
        <a:bodyPr/>
        <a:lstStyle/>
        <a:p>
          <a:r>
            <a:rPr lang="en-AU" sz="1100"/>
            <a:t>Finalising key publications</a:t>
          </a:r>
        </a:p>
      </dgm:t>
      <dgm:extLst>
        <a:ext uri="{E40237B7-FDA0-4F09-8148-C483321AD2D9}">
          <dgm14:cNvPr xmlns:dgm14="http://schemas.microsoft.com/office/drawing/2010/diagram" id="0" name="" descr="A list of collaboration opportunities in the second stage of the project, &quot;Developing&quot; (July 2023 - June 2024):&#10;Finalising key publications; &#10;'What works well' stories; &#10;Publication and knowledge sharing; &#10;Hub design; &#10;Education and training design; &#10;UX testing and workshops; &#10;Mid project evaluation."/>
        </a:ext>
      </dgm:extLst>
    </dgm:pt>
    <dgm:pt modelId="{1F3FC02B-CF0E-4BD7-8D76-637E9AC9FF45}" type="parTrans" cxnId="{95FC6C79-0B61-4256-988B-5E77DFACBBB0}">
      <dgm:prSet/>
      <dgm:spPr/>
      <dgm:t>
        <a:bodyPr/>
        <a:lstStyle/>
        <a:p>
          <a:endParaRPr lang="en-AU"/>
        </a:p>
      </dgm:t>
    </dgm:pt>
    <dgm:pt modelId="{29559D9A-C791-4040-A787-F28DAF03A731}" type="sibTrans" cxnId="{95FC6C79-0B61-4256-988B-5E77DFACBBB0}">
      <dgm:prSet/>
      <dgm:spPr/>
      <dgm:t>
        <a:bodyPr/>
        <a:lstStyle/>
        <a:p>
          <a:endParaRPr lang="en-AU"/>
        </a:p>
      </dgm:t>
    </dgm:pt>
    <dgm:pt modelId="{1262FAC7-C183-429A-AE69-CCD97AE213E8}">
      <dgm:prSet phldrT="[Text]"/>
      <dgm:spPr>
        <a:ln>
          <a:solidFill>
            <a:srgbClr val="4CC0BD"/>
          </a:solidFill>
        </a:ln>
      </dgm:spPr>
      <dgm:t>
        <a:bodyPr/>
        <a:lstStyle/>
        <a:p>
          <a:r>
            <a:rPr lang="en-AU" b="1"/>
            <a:t>Sharing</a:t>
          </a:r>
        </a:p>
        <a:p>
          <a:r>
            <a:rPr lang="en-AU"/>
            <a:t>(July 2024 - June 2025)</a:t>
          </a:r>
        </a:p>
      </dgm:t>
      <dgm:extLst>
        <a:ext uri="{E40237B7-FDA0-4F09-8148-C483321AD2D9}">
          <dgm14:cNvPr xmlns:dgm14="http://schemas.microsoft.com/office/drawing/2010/diagram" id="0" name="" descr="A white box with green border, the heading of the third stage of the project: Sharing (July 2024 - June 2025)"/>
        </a:ext>
      </dgm:extLst>
    </dgm:pt>
    <dgm:pt modelId="{933DA75D-98BA-4D61-A439-AB11FE790DD0}" type="parTrans" cxnId="{3C712883-B2C0-4BB6-9224-5181D1474C47}">
      <dgm:prSet/>
      <dgm:spPr/>
      <dgm:t>
        <a:bodyPr/>
        <a:lstStyle/>
        <a:p>
          <a:endParaRPr lang="en-AU"/>
        </a:p>
      </dgm:t>
    </dgm:pt>
    <dgm:pt modelId="{0A389952-2822-4901-A524-26B92EF62E8C}" type="sibTrans" cxnId="{3C712883-B2C0-4BB6-9224-5181D1474C47}">
      <dgm:prSet/>
      <dgm:spPr/>
      <dgm:t>
        <a:bodyPr/>
        <a:lstStyle/>
        <a:p>
          <a:endParaRPr lang="en-AU"/>
        </a:p>
      </dgm:t>
    </dgm:pt>
    <dgm:pt modelId="{93A2E90B-FC2C-46D9-AFD1-302A75499A39}">
      <dgm:prSet phldrT="[Text]" custT="1"/>
      <dgm:spPr>
        <a:solidFill>
          <a:srgbClr val="D6EEEE">
            <a:alpha val="89804"/>
          </a:srgbClr>
        </a:solidFill>
        <a:ln>
          <a:solidFill>
            <a:srgbClr val="4CC0BD"/>
          </a:solidFill>
        </a:ln>
      </dgm:spPr>
      <dgm:t>
        <a:bodyPr/>
        <a:lstStyle/>
        <a:p>
          <a:r>
            <a:rPr lang="en-AU" sz="1100"/>
            <a:t>Hub and training published</a:t>
          </a:r>
        </a:p>
      </dgm:t>
      <dgm:extLst>
        <a:ext uri="{E40237B7-FDA0-4F09-8148-C483321AD2D9}">
          <dgm14:cNvPr xmlns:dgm14="http://schemas.microsoft.com/office/drawing/2010/diagram" id="0" name="" descr="A list of collaboration opportunities in the third stage of the project, &quot;Sharing&quot; (July 2024 - June 2025):&#10;Hub and training published;&#10;Monitoring and evaluation feedback mechanisms live;&#10;Promotion of emerging knowledge + practice;&#10;Final project evaluation published."/>
        </a:ext>
      </dgm:extLst>
    </dgm:pt>
    <dgm:pt modelId="{ABE077F7-2B31-428F-B507-49A405F7E39C}" type="parTrans" cxnId="{C421A703-48A2-49FD-B7E0-44BC457A6266}">
      <dgm:prSet/>
      <dgm:spPr/>
      <dgm:t>
        <a:bodyPr/>
        <a:lstStyle/>
        <a:p>
          <a:endParaRPr lang="en-AU"/>
        </a:p>
      </dgm:t>
    </dgm:pt>
    <dgm:pt modelId="{0662C96F-26E3-44EC-A464-100D0A8C80B5}" type="sibTrans" cxnId="{C421A703-48A2-49FD-B7E0-44BC457A6266}">
      <dgm:prSet/>
      <dgm:spPr/>
      <dgm:t>
        <a:bodyPr/>
        <a:lstStyle/>
        <a:p>
          <a:endParaRPr lang="en-AU"/>
        </a:p>
      </dgm:t>
    </dgm:pt>
    <dgm:pt modelId="{4D317B6E-3308-45FD-8059-A145FD607780}">
      <dgm:prSet custT="1"/>
      <dgm:spPr>
        <a:solidFill>
          <a:srgbClr val="D6EEEE">
            <a:alpha val="89804"/>
          </a:srgbClr>
        </a:solidFill>
        <a:ln>
          <a:solidFill>
            <a:srgbClr val="4CC0BD"/>
          </a:solidFill>
        </a:ln>
      </dgm:spPr>
      <dgm:t>
        <a:bodyPr/>
        <a:lstStyle/>
        <a:p>
          <a:r>
            <a:rPr lang="en-AU" sz="1100"/>
            <a:t>Key stakeholders engaged</a:t>
          </a:r>
        </a:p>
      </dgm:t>
    </dgm:pt>
    <dgm:pt modelId="{B98BC992-7F12-46A0-8310-F0F3B9649DD8}" type="parTrans" cxnId="{8832155E-DBF5-4EF3-9298-5EBC2E0EB02A}">
      <dgm:prSet/>
      <dgm:spPr/>
      <dgm:t>
        <a:bodyPr/>
        <a:lstStyle/>
        <a:p>
          <a:endParaRPr lang="en-AU"/>
        </a:p>
      </dgm:t>
    </dgm:pt>
    <dgm:pt modelId="{9CA93381-1C79-4A5D-A547-F20F6F030BD1}" type="sibTrans" cxnId="{8832155E-DBF5-4EF3-9298-5EBC2E0EB02A}">
      <dgm:prSet/>
      <dgm:spPr/>
      <dgm:t>
        <a:bodyPr/>
        <a:lstStyle/>
        <a:p>
          <a:endParaRPr lang="en-AU"/>
        </a:p>
      </dgm:t>
    </dgm:pt>
    <dgm:pt modelId="{7FF8862C-6328-4871-A59D-BD7E785175A0}">
      <dgm:prSet custT="1"/>
      <dgm:spPr>
        <a:solidFill>
          <a:srgbClr val="D6EEEE">
            <a:alpha val="89804"/>
          </a:srgbClr>
        </a:solidFill>
        <a:ln>
          <a:solidFill>
            <a:srgbClr val="4CC0BD"/>
          </a:solidFill>
        </a:ln>
      </dgm:spPr>
      <dgm:t>
        <a:bodyPr/>
        <a:lstStyle/>
        <a:p>
          <a:r>
            <a:rPr lang="en-AU" sz="1100"/>
            <a:t>First Nations advisory model embedded</a:t>
          </a:r>
        </a:p>
      </dgm:t>
    </dgm:pt>
    <dgm:pt modelId="{0D890D71-DB73-49B7-9E34-993BE5B2713B}" type="parTrans" cxnId="{F0707B00-D599-4DB1-98BB-1A7178A95361}">
      <dgm:prSet/>
      <dgm:spPr/>
      <dgm:t>
        <a:bodyPr/>
        <a:lstStyle/>
        <a:p>
          <a:endParaRPr lang="en-AU"/>
        </a:p>
      </dgm:t>
    </dgm:pt>
    <dgm:pt modelId="{499B8878-A5B9-48F2-BE31-353139855745}" type="sibTrans" cxnId="{F0707B00-D599-4DB1-98BB-1A7178A95361}">
      <dgm:prSet/>
      <dgm:spPr/>
      <dgm:t>
        <a:bodyPr/>
        <a:lstStyle/>
        <a:p>
          <a:endParaRPr lang="en-AU"/>
        </a:p>
      </dgm:t>
    </dgm:pt>
    <dgm:pt modelId="{1085C380-37F4-4D96-89B5-6A6EE8756052}">
      <dgm:prSet custT="1"/>
      <dgm:spPr>
        <a:solidFill>
          <a:srgbClr val="D6EEEE">
            <a:alpha val="89804"/>
          </a:srgbClr>
        </a:solidFill>
        <a:ln>
          <a:solidFill>
            <a:srgbClr val="4CC0BD"/>
          </a:solidFill>
        </a:ln>
      </dgm:spPr>
      <dgm:t>
        <a:bodyPr/>
        <a:lstStyle/>
        <a:p>
          <a:r>
            <a:rPr lang="en-AU" sz="1100"/>
            <a:t>Engagement and exchange of knowledge and ideas through surveys and workshops</a:t>
          </a:r>
        </a:p>
      </dgm:t>
    </dgm:pt>
    <dgm:pt modelId="{F6AB310F-DBA2-415E-BAE1-55B095EEA31D}" type="parTrans" cxnId="{DC2D7B74-23D3-4D45-9252-CD32D731FC5F}">
      <dgm:prSet/>
      <dgm:spPr/>
      <dgm:t>
        <a:bodyPr/>
        <a:lstStyle/>
        <a:p>
          <a:endParaRPr lang="en-AU"/>
        </a:p>
      </dgm:t>
    </dgm:pt>
    <dgm:pt modelId="{DE3C7E00-2D3E-4C51-B72E-6D4D1D3C50EB}" type="sibTrans" cxnId="{DC2D7B74-23D3-4D45-9252-CD32D731FC5F}">
      <dgm:prSet/>
      <dgm:spPr/>
      <dgm:t>
        <a:bodyPr/>
        <a:lstStyle/>
        <a:p>
          <a:endParaRPr lang="en-AU"/>
        </a:p>
      </dgm:t>
    </dgm:pt>
    <dgm:pt modelId="{43DA7FD2-AAF1-4A2F-80F8-2C71FA7DA820}">
      <dgm:prSet custT="1"/>
      <dgm:spPr>
        <a:solidFill>
          <a:srgbClr val="D6EEEE">
            <a:alpha val="89804"/>
          </a:srgbClr>
        </a:solidFill>
        <a:ln>
          <a:solidFill>
            <a:srgbClr val="4CC0BD"/>
          </a:solidFill>
        </a:ln>
      </dgm:spPr>
      <dgm:t>
        <a:bodyPr/>
        <a:lstStyle/>
        <a:p>
          <a:r>
            <a:rPr lang="en-AU" sz="1100"/>
            <a:t>Review of existing content library</a:t>
          </a:r>
        </a:p>
      </dgm:t>
    </dgm:pt>
    <dgm:pt modelId="{F8AFE680-C208-4704-B497-A54563BF9DC8}" type="parTrans" cxnId="{9E04E8CD-DE33-438C-B076-1CCD350CC4CD}">
      <dgm:prSet/>
      <dgm:spPr/>
      <dgm:t>
        <a:bodyPr/>
        <a:lstStyle/>
        <a:p>
          <a:endParaRPr lang="en-AU"/>
        </a:p>
      </dgm:t>
    </dgm:pt>
    <dgm:pt modelId="{80EF776B-C59F-4070-A9DC-57E087B3A8DE}" type="sibTrans" cxnId="{9E04E8CD-DE33-438C-B076-1CCD350CC4CD}">
      <dgm:prSet/>
      <dgm:spPr/>
      <dgm:t>
        <a:bodyPr/>
        <a:lstStyle/>
        <a:p>
          <a:endParaRPr lang="en-AU"/>
        </a:p>
      </dgm:t>
    </dgm:pt>
    <dgm:pt modelId="{294B05EC-6592-45ED-B465-1A01575D7741}">
      <dgm:prSet custT="1"/>
      <dgm:spPr>
        <a:solidFill>
          <a:srgbClr val="D6EEEE">
            <a:alpha val="89804"/>
          </a:srgbClr>
        </a:solidFill>
        <a:ln>
          <a:solidFill>
            <a:srgbClr val="4CC0BD"/>
          </a:solidFill>
        </a:ln>
      </dgm:spPr>
      <dgm:t>
        <a:bodyPr/>
        <a:lstStyle/>
        <a:p>
          <a:r>
            <a:rPr lang="en-AU" sz="1100"/>
            <a:t>Content drafting</a:t>
          </a:r>
        </a:p>
      </dgm:t>
    </dgm:pt>
    <dgm:pt modelId="{41EE726E-98EF-4DB7-9BEF-FAF8948BC5AE}" type="parTrans" cxnId="{49442ACB-B540-42C0-AC84-9C712F1DDC6D}">
      <dgm:prSet/>
      <dgm:spPr/>
      <dgm:t>
        <a:bodyPr/>
        <a:lstStyle/>
        <a:p>
          <a:endParaRPr lang="en-AU"/>
        </a:p>
      </dgm:t>
    </dgm:pt>
    <dgm:pt modelId="{98846619-3F01-48AE-BC5F-7DBFD96EE46D}" type="sibTrans" cxnId="{49442ACB-B540-42C0-AC84-9C712F1DDC6D}">
      <dgm:prSet/>
      <dgm:spPr/>
      <dgm:t>
        <a:bodyPr/>
        <a:lstStyle/>
        <a:p>
          <a:endParaRPr lang="en-AU"/>
        </a:p>
      </dgm:t>
    </dgm:pt>
    <dgm:pt modelId="{FEA73920-DA44-402B-93CC-2DEDEAE31074}">
      <dgm:prSet custT="1"/>
      <dgm:spPr>
        <a:solidFill>
          <a:srgbClr val="D6EEEE">
            <a:alpha val="89804"/>
          </a:srgbClr>
        </a:solidFill>
        <a:ln>
          <a:solidFill>
            <a:srgbClr val="4CC0BD"/>
          </a:solidFill>
        </a:ln>
      </dgm:spPr>
      <dgm:t>
        <a:bodyPr/>
        <a:lstStyle/>
        <a:p>
          <a:r>
            <a:rPr lang="en-AU" sz="1100"/>
            <a:t>Hub mapping</a:t>
          </a:r>
        </a:p>
      </dgm:t>
    </dgm:pt>
    <dgm:pt modelId="{5B8CA521-2041-4002-A69E-1A288E4133E2}" type="parTrans" cxnId="{9D78C1AA-2852-4672-AED1-F069553F1179}">
      <dgm:prSet/>
      <dgm:spPr/>
      <dgm:t>
        <a:bodyPr/>
        <a:lstStyle/>
        <a:p>
          <a:endParaRPr lang="en-AU"/>
        </a:p>
      </dgm:t>
    </dgm:pt>
    <dgm:pt modelId="{1AC6FF89-7FAE-411B-BA68-DFD921C87F95}" type="sibTrans" cxnId="{9D78C1AA-2852-4672-AED1-F069553F1179}">
      <dgm:prSet/>
      <dgm:spPr/>
      <dgm:t>
        <a:bodyPr/>
        <a:lstStyle/>
        <a:p>
          <a:endParaRPr lang="en-AU"/>
        </a:p>
      </dgm:t>
    </dgm:pt>
    <dgm:pt modelId="{01949E46-1F68-4516-8917-029610B58752}">
      <dgm:prSet custT="1"/>
      <dgm:spPr>
        <a:solidFill>
          <a:srgbClr val="D6EEEE">
            <a:alpha val="89804"/>
          </a:srgbClr>
        </a:solidFill>
        <a:ln>
          <a:solidFill>
            <a:srgbClr val="4CC0BD"/>
          </a:solidFill>
        </a:ln>
      </dgm:spPr>
      <dgm:t>
        <a:bodyPr/>
        <a:lstStyle/>
        <a:p>
          <a:r>
            <a:rPr lang="en-AU" sz="1100"/>
            <a:t>UX planning</a:t>
          </a:r>
        </a:p>
      </dgm:t>
    </dgm:pt>
    <dgm:pt modelId="{5D7727B5-5A69-424B-87FE-4E864AA4CA9F}" type="parTrans" cxnId="{46978773-A1C5-4F26-B851-F03ADDB543EF}">
      <dgm:prSet/>
      <dgm:spPr/>
      <dgm:t>
        <a:bodyPr/>
        <a:lstStyle/>
        <a:p>
          <a:endParaRPr lang="en-AU"/>
        </a:p>
      </dgm:t>
    </dgm:pt>
    <dgm:pt modelId="{252D6112-8024-4F2A-B330-3A284200CFFA}" type="sibTrans" cxnId="{46978773-A1C5-4F26-B851-F03ADDB543EF}">
      <dgm:prSet/>
      <dgm:spPr/>
      <dgm:t>
        <a:bodyPr/>
        <a:lstStyle/>
        <a:p>
          <a:endParaRPr lang="en-AU"/>
        </a:p>
      </dgm:t>
    </dgm:pt>
    <dgm:pt modelId="{CABC881C-24B6-422D-964B-7190DEE34448}">
      <dgm:prSet custT="1"/>
      <dgm:spPr>
        <a:solidFill>
          <a:srgbClr val="D6EEEE">
            <a:alpha val="89804"/>
          </a:srgbClr>
        </a:solidFill>
        <a:ln>
          <a:solidFill>
            <a:srgbClr val="4CC0BD"/>
          </a:solidFill>
        </a:ln>
      </dgm:spPr>
      <dgm:t>
        <a:bodyPr/>
        <a:lstStyle/>
        <a:p>
          <a:r>
            <a:rPr lang="en-AU" sz="1100"/>
            <a:t>'What works well' stories</a:t>
          </a:r>
        </a:p>
      </dgm:t>
    </dgm:pt>
    <dgm:pt modelId="{A60D1569-7183-4F62-9A46-42D620BC37BF}" type="parTrans" cxnId="{6A356BA0-8A35-410F-A5B3-5D682912FC07}">
      <dgm:prSet/>
      <dgm:spPr/>
      <dgm:t>
        <a:bodyPr/>
        <a:lstStyle/>
        <a:p>
          <a:endParaRPr lang="en-AU"/>
        </a:p>
      </dgm:t>
    </dgm:pt>
    <dgm:pt modelId="{D60D9D58-EFB0-4966-953E-CCE651110AD9}" type="sibTrans" cxnId="{6A356BA0-8A35-410F-A5B3-5D682912FC07}">
      <dgm:prSet/>
      <dgm:spPr/>
      <dgm:t>
        <a:bodyPr/>
        <a:lstStyle/>
        <a:p>
          <a:endParaRPr lang="en-AU"/>
        </a:p>
      </dgm:t>
    </dgm:pt>
    <dgm:pt modelId="{CC486DE8-1ACC-469B-9A7E-D022A1308E14}">
      <dgm:prSet custT="1"/>
      <dgm:spPr>
        <a:solidFill>
          <a:srgbClr val="D6EEEE">
            <a:alpha val="89804"/>
          </a:srgbClr>
        </a:solidFill>
        <a:ln>
          <a:solidFill>
            <a:srgbClr val="4CC0BD"/>
          </a:solidFill>
        </a:ln>
      </dgm:spPr>
      <dgm:t>
        <a:bodyPr/>
        <a:lstStyle/>
        <a:p>
          <a:r>
            <a:rPr lang="en-AU" sz="1100"/>
            <a:t>Publication and knowledge sharing</a:t>
          </a:r>
        </a:p>
      </dgm:t>
    </dgm:pt>
    <dgm:pt modelId="{BCB27601-81ED-4E84-83CE-94E78BF28777}" type="parTrans" cxnId="{AA07412C-658F-4D8C-84AF-0BDEC27158E3}">
      <dgm:prSet/>
      <dgm:spPr/>
      <dgm:t>
        <a:bodyPr/>
        <a:lstStyle/>
        <a:p>
          <a:endParaRPr lang="en-AU"/>
        </a:p>
      </dgm:t>
    </dgm:pt>
    <dgm:pt modelId="{C97662AC-20FF-4D68-84B9-2E68507FF8B0}" type="sibTrans" cxnId="{AA07412C-658F-4D8C-84AF-0BDEC27158E3}">
      <dgm:prSet/>
      <dgm:spPr/>
      <dgm:t>
        <a:bodyPr/>
        <a:lstStyle/>
        <a:p>
          <a:endParaRPr lang="en-AU"/>
        </a:p>
      </dgm:t>
    </dgm:pt>
    <dgm:pt modelId="{83106DEB-2838-480A-B971-55F490A3CDBD}">
      <dgm:prSet custT="1"/>
      <dgm:spPr>
        <a:solidFill>
          <a:srgbClr val="D6EEEE">
            <a:alpha val="89804"/>
          </a:srgbClr>
        </a:solidFill>
        <a:ln>
          <a:solidFill>
            <a:srgbClr val="4CC0BD"/>
          </a:solidFill>
        </a:ln>
      </dgm:spPr>
      <dgm:t>
        <a:bodyPr/>
        <a:lstStyle/>
        <a:p>
          <a:r>
            <a:rPr lang="en-AU" sz="1100"/>
            <a:t>Hub design</a:t>
          </a:r>
        </a:p>
      </dgm:t>
    </dgm:pt>
    <dgm:pt modelId="{8DF724E3-E317-4BB0-9397-3EDE32E2DA25}" type="parTrans" cxnId="{BFE96876-FBDE-489A-AA1C-C2293D627152}">
      <dgm:prSet/>
      <dgm:spPr/>
      <dgm:t>
        <a:bodyPr/>
        <a:lstStyle/>
        <a:p>
          <a:endParaRPr lang="en-AU"/>
        </a:p>
      </dgm:t>
    </dgm:pt>
    <dgm:pt modelId="{A247E494-2B02-4CBD-8189-FE4BD9EA9AD9}" type="sibTrans" cxnId="{BFE96876-FBDE-489A-AA1C-C2293D627152}">
      <dgm:prSet/>
      <dgm:spPr/>
      <dgm:t>
        <a:bodyPr/>
        <a:lstStyle/>
        <a:p>
          <a:endParaRPr lang="en-AU"/>
        </a:p>
      </dgm:t>
    </dgm:pt>
    <dgm:pt modelId="{79523612-0E82-47C0-BF87-DE019BA98CC4}">
      <dgm:prSet custT="1"/>
      <dgm:spPr>
        <a:solidFill>
          <a:srgbClr val="D6EEEE">
            <a:alpha val="89804"/>
          </a:srgbClr>
        </a:solidFill>
        <a:ln>
          <a:solidFill>
            <a:srgbClr val="4CC0BD"/>
          </a:solidFill>
        </a:ln>
      </dgm:spPr>
      <dgm:t>
        <a:bodyPr/>
        <a:lstStyle/>
        <a:p>
          <a:r>
            <a:rPr lang="en-AU" sz="1100"/>
            <a:t>Education and training design</a:t>
          </a:r>
        </a:p>
      </dgm:t>
    </dgm:pt>
    <dgm:pt modelId="{0575E2EF-07AC-4754-A20B-40A7D406228F}" type="parTrans" cxnId="{CE5FE383-E805-49CA-9AFA-2948C3E11D6A}">
      <dgm:prSet/>
      <dgm:spPr/>
      <dgm:t>
        <a:bodyPr/>
        <a:lstStyle/>
        <a:p>
          <a:endParaRPr lang="en-AU"/>
        </a:p>
      </dgm:t>
    </dgm:pt>
    <dgm:pt modelId="{5B4899C0-1579-415A-B0FB-89C5C973C2B5}" type="sibTrans" cxnId="{CE5FE383-E805-49CA-9AFA-2948C3E11D6A}">
      <dgm:prSet/>
      <dgm:spPr/>
      <dgm:t>
        <a:bodyPr/>
        <a:lstStyle/>
        <a:p>
          <a:endParaRPr lang="en-AU"/>
        </a:p>
      </dgm:t>
    </dgm:pt>
    <dgm:pt modelId="{685A7725-5B42-4F0C-B3EB-2395A1534D4B}">
      <dgm:prSet custT="1"/>
      <dgm:spPr>
        <a:solidFill>
          <a:srgbClr val="D6EEEE">
            <a:alpha val="89804"/>
          </a:srgbClr>
        </a:solidFill>
        <a:ln>
          <a:solidFill>
            <a:srgbClr val="4CC0BD"/>
          </a:solidFill>
        </a:ln>
      </dgm:spPr>
      <dgm:t>
        <a:bodyPr/>
        <a:lstStyle/>
        <a:p>
          <a:r>
            <a:rPr lang="en-AU" sz="1100"/>
            <a:t>UX testing and workshops</a:t>
          </a:r>
        </a:p>
      </dgm:t>
    </dgm:pt>
    <dgm:pt modelId="{E535077F-E29F-4DB1-BE74-336E9AB74830}" type="parTrans" cxnId="{48F6C671-5E4E-4CA8-9C2A-5E6D4C03137B}">
      <dgm:prSet/>
      <dgm:spPr/>
      <dgm:t>
        <a:bodyPr/>
        <a:lstStyle/>
        <a:p>
          <a:endParaRPr lang="en-AU"/>
        </a:p>
      </dgm:t>
    </dgm:pt>
    <dgm:pt modelId="{78B1E26B-306D-4CE4-AB28-C1C743169E26}" type="sibTrans" cxnId="{48F6C671-5E4E-4CA8-9C2A-5E6D4C03137B}">
      <dgm:prSet/>
      <dgm:spPr/>
      <dgm:t>
        <a:bodyPr/>
        <a:lstStyle/>
        <a:p>
          <a:endParaRPr lang="en-AU"/>
        </a:p>
      </dgm:t>
    </dgm:pt>
    <dgm:pt modelId="{8513C1EF-7150-4EFD-A300-6F207DA8F943}">
      <dgm:prSet custT="1"/>
      <dgm:spPr>
        <a:solidFill>
          <a:srgbClr val="D6EEEE">
            <a:alpha val="89804"/>
          </a:srgbClr>
        </a:solidFill>
        <a:ln>
          <a:solidFill>
            <a:srgbClr val="4CC0BD"/>
          </a:solidFill>
        </a:ln>
      </dgm:spPr>
      <dgm:t>
        <a:bodyPr/>
        <a:lstStyle/>
        <a:p>
          <a:r>
            <a:rPr lang="en-AU" sz="1100"/>
            <a:t>Mid project evaluation</a:t>
          </a:r>
        </a:p>
      </dgm:t>
    </dgm:pt>
    <dgm:pt modelId="{D2DD9BD0-FD11-43C1-8A6F-97B498668978}" type="parTrans" cxnId="{5C1FF646-41B4-4E0A-A721-AC55534789CE}">
      <dgm:prSet/>
      <dgm:spPr/>
      <dgm:t>
        <a:bodyPr/>
        <a:lstStyle/>
        <a:p>
          <a:endParaRPr lang="en-AU"/>
        </a:p>
      </dgm:t>
    </dgm:pt>
    <dgm:pt modelId="{1F83C742-30E2-4F2F-B5EA-76E7DEF25164}" type="sibTrans" cxnId="{5C1FF646-41B4-4E0A-A721-AC55534789CE}">
      <dgm:prSet/>
      <dgm:spPr/>
      <dgm:t>
        <a:bodyPr/>
        <a:lstStyle/>
        <a:p>
          <a:endParaRPr lang="en-AU"/>
        </a:p>
      </dgm:t>
    </dgm:pt>
    <dgm:pt modelId="{273E1BF5-42E7-423A-AC65-A85032750662}">
      <dgm:prSet custT="1"/>
      <dgm:spPr>
        <a:solidFill>
          <a:srgbClr val="D6EEEE">
            <a:alpha val="89804"/>
          </a:srgbClr>
        </a:solidFill>
        <a:ln>
          <a:solidFill>
            <a:srgbClr val="4CC0BD"/>
          </a:solidFill>
        </a:ln>
      </dgm:spPr>
      <dgm:t>
        <a:bodyPr/>
        <a:lstStyle/>
        <a:p>
          <a:r>
            <a:rPr lang="en-AU" sz="1100"/>
            <a:t>Monitoring and evaluation feedback mechanisms live</a:t>
          </a:r>
        </a:p>
      </dgm:t>
    </dgm:pt>
    <dgm:pt modelId="{0C3DFF44-5F6E-4B9C-BCB8-0ABD5EB94B2E}" type="parTrans" cxnId="{9D88EB6C-8788-435E-8B73-A871E295BA44}">
      <dgm:prSet/>
      <dgm:spPr/>
      <dgm:t>
        <a:bodyPr/>
        <a:lstStyle/>
        <a:p>
          <a:endParaRPr lang="en-AU"/>
        </a:p>
      </dgm:t>
    </dgm:pt>
    <dgm:pt modelId="{157AF252-3A34-4B52-9232-D9059999D7C5}" type="sibTrans" cxnId="{9D88EB6C-8788-435E-8B73-A871E295BA44}">
      <dgm:prSet/>
      <dgm:spPr/>
      <dgm:t>
        <a:bodyPr/>
        <a:lstStyle/>
        <a:p>
          <a:endParaRPr lang="en-AU"/>
        </a:p>
      </dgm:t>
    </dgm:pt>
    <dgm:pt modelId="{76CC4F9C-A538-4512-8F6B-85ADBA1640C5}">
      <dgm:prSet custT="1"/>
      <dgm:spPr>
        <a:solidFill>
          <a:srgbClr val="D6EEEE">
            <a:alpha val="89804"/>
          </a:srgbClr>
        </a:solidFill>
        <a:ln>
          <a:solidFill>
            <a:srgbClr val="4CC0BD"/>
          </a:solidFill>
        </a:ln>
      </dgm:spPr>
      <dgm:t>
        <a:bodyPr/>
        <a:lstStyle/>
        <a:p>
          <a:r>
            <a:rPr lang="en-AU" sz="1100"/>
            <a:t>Promotion of emerging knowledge + practice</a:t>
          </a:r>
        </a:p>
      </dgm:t>
    </dgm:pt>
    <dgm:pt modelId="{0863F7B6-975E-4A62-8B87-281381593023}" type="parTrans" cxnId="{25C61403-C4C0-4606-9027-4C087FA3F2AC}">
      <dgm:prSet/>
      <dgm:spPr/>
      <dgm:t>
        <a:bodyPr/>
        <a:lstStyle/>
        <a:p>
          <a:endParaRPr lang="en-AU"/>
        </a:p>
      </dgm:t>
    </dgm:pt>
    <dgm:pt modelId="{36D66AAC-FA92-4D61-81AE-D3D10036908C}" type="sibTrans" cxnId="{25C61403-C4C0-4606-9027-4C087FA3F2AC}">
      <dgm:prSet/>
      <dgm:spPr/>
      <dgm:t>
        <a:bodyPr/>
        <a:lstStyle/>
        <a:p>
          <a:endParaRPr lang="en-AU"/>
        </a:p>
      </dgm:t>
    </dgm:pt>
    <dgm:pt modelId="{EBA429FF-BF6B-4CA6-B116-801B9B4BEA6A}">
      <dgm:prSet custT="1"/>
      <dgm:spPr>
        <a:solidFill>
          <a:srgbClr val="D6EEEE">
            <a:alpha val="89804"/>
          </a:srgbClr>
        </a:solidFill>
        <a:ln>
          <a:solidFill>
            <a:srgbClr val="4CC0BD"/>
          </a:solidFill>
        </a:ln>
      </dgm:spPr>
      <dgm:t>
        <a:bodyPr/>
        <a:lstStyle/>
        <a:p>
          <a:r>
            <a:rPr lang="en-AU" sz="1100"/>
            <a:t>Final project evaluation published</a:t>
          </a:r>
        </a:p>
      </dgm:t>
    </dgm:pt>
    <dgm:pt modelId="{463A6AFA-868A-497D-94CF-06A6DE8C0A62}" type="parTrans" cxnId="{0B6102D7-0B25-4DBA-8B08-116CA82EDDB6}">
      <dgm:prSet/>
      <dgm:spPr/>
      <dgm:t>
        <a:bodyPr/>
        <a:lstStyle/>
        <a:p>
          <a:endParaRPr lang="en-AU"/>
        </a:p>
      </dgm:t>
    </dgm:pt>
    <dgm:pt modelId="{9BDF51EE-B65D-4748-85D9-3D22729DA9AD}" type="sibTrans" cxnId="{0B6102D7-0B25-4DBA-8B08-116CA82EDDB6}">
      <dgm:prSet/>
      <dgm:spPr/>
      <dgm:t>
        <a:bodyPr/>
        <a:lstStyle/>
        <a:p>
          <a:endParaRPr lang="en-AU"/>
        </a:p>
      </dgm:t>
    </dgm:pt>
    <dgm:pt modelId="{E9DFDE5E-F5E6-4264-A33E-571E8889E0F6}" type="pres">
      <dgm:prSet presAssocID="{4C421417-1EF3-4306-A584-2C4E2AD2AEBD}" presName="Name0" presStyleCnt="0">
        <dgm:presLayoutVars>
          <dgm:dir/>
          <dgm:animLvl val="lvl"/>
          <dgm:resizeHandles val="exact"/>
        </dgm:presLayoutVars>
      </dgm:prSet>
      <dgm:spPr/>
    </dgm:pt>
    <dgm:pt modelId="{E5886A21-0F5F-4D53-B040-9FA99E1FAC35}" type="pres">
      <dgm:prSet presAssocID="{4C421417-1EF3-4306-A584-2C4E2AD2AEBD}" presName="tSp" presStyleCnt="0"/>
      <dgm:spPr/>
    </dgm:pt>
    <dgm:pt modelId="{74BC81F1-1248-429A-A30A-82711C2D68EA}" type="pres">
      <dgm:prSet presAssocID="{4C421417-1EF3-4306-A584-2C4E2AD2AEBD}" presName="bSp" presStyleCnt="0"/>
      <dgm:spPr/>
    </dgm:pt>
    <dgm:pt modelId="{4DE0DA41-1759-4A23-89EA-DFB436D7BABE}" type="pres">
      <dgm:prSet presAssocID="{4C421417-1EF3-4306-A584-2C4E2AD2AEBD}" presName="process" presStyleCnt="0"/>
      <dgm:spPr/>
    </dgm:pt>
    <dgm:pt modelId="{8CA8B54B-B64A-4007-ACC7-C7DB00D045EE}" type="pres">
      <dgm:prSet presAssocID="{BB4FE5B1-9750-4B3D-97B9-D520EA3DE938}" presName="composite1" presStyleCnt="0"/>
      <dgm:spPr/>
    </dgm:pt>
    <dgm:pt modelId="{8E406C35-6B91-4E76-883C-B3D0625BEA2E}" type="pres">
      <dgm:prSet presAssocID="{BB4FE5B1-9750-4B3D-97B9-D520EA3DE938}" presName="dummyNode1" presStyleLbl="node1" presStyleIdx="0" presStyleCnt="3"/>
      <dgm:spPr/>
    </dgm:pt>
    <dgm:pt modelId="{34C79E28-721C-4203-898A-85939EA0F8A1}" type="pres">
      <dgm:prSet presAssocID="{BB4FE5B1-9750-4B3D-97B9-D520EA3DE938}" presName="childNode1" presStyleLbl="bgAcc1" presStyleIdx="0" presStyleCnt="3" custScaleY="260626">
        <dgm:presLayoutVars>
          <dgm:bulletEnabled val="1"/>
        </dgm:presLayoutVars>
      </dgm:prSet>
      <dgm:spPr/>
    </dgm:pt>
    <dgm:pt modelId="{BF9F6C67-7701-4798-8EC8-5623CF056384}" type="pres">
      <dgm:prSet presAssocID="{BB4FE5B1-9750-4B3D-97B9-D520EA3DE938}" presName="childNode1tx" presStyleLbl="bgAcc1" presStyleIdx="0" presStyleCnt="3">
        <dgm:presLayoutVars>
          <dgm:bulletEnabled val="1"/>
        </dgm:presLayoutVars>
      </dgm:prSet>
      <dgm:spPr/>
    </dgm:pt>
    <dgm:pt modelId="{010034FE-5D3D-4381-926A-436D27E1A90E}" type="pres">
      <dgm:prSet presAssocID="{BB4FE5B1-9750-4B3D-97B9-D520EA3DE938}" presName="parentNode1" presStyleLbl="node1" presStyleIdx="0" presStyleCnt="3" custLinFactY="81757" custLinFactNeighborY="100000">
        <dgm:presLayoutVars>
          <dgm:chMax val="1"/>
          <dgm:bulletEnabled val="1"/>
        </dgm:presLayoutVars>
      </dgm:prSet>
      <dgm:spPr/>
    </dgm:pt>
    <dgm:pt modelId="{29A963F0-255D-4F51-A6D9-41D04E6A78FA}" type="pres">
      <dgm:prSet presAssocID="{BB4FE5B1-9750-4B3D-97B9-D520EA3DE938}" presName="connSite1" presStyleCnt="0"/>
      <dgm:spPr/>
    </dgm:pt>
    <dgm:pt modelId="{070042EC-19F7-4C4C-AC46-54E79AA8EAF8}" type="pres">
      <dgm:prSet presAssocID="{BA998B40-1370-4F4B-B92C-A4163B61565A}" presName="Name9" presStyleLbl="sibTrans2D1" presStyleIdx="0" presStyleCnt="2" custLinFactNeighborY="-386"/>
      <dgm:spPr/>
    </dgm:pt>
    <dgm:pt modelId="{ED0387BF-AE44-4783-BD35-0B0A3D573998}" type="pres">
      <dgm:prSet presAssocID="{DE2CCB2C-2FF0-44B7-90FB-98B00D512C4C}" presName="composite2" presStyleCnt="0"/>
      <dgm:spPr/>
    </dgm:pt>
    <dgm:pt modelId="{A46D439F-AD43-4196-A0E3-17ECF7FAF6DB}" type="pres">
      <dgm:prSet presAssocID="{DE2CCB2C-2FF0-44B7-90FB-98B00D512C4C}" presName="dummyNode2" presStyleLbl="node1" presStyleIdx="0" presStyleCnt="3"/>
      <dgm:spPr/>
    </dgm:pt>
    <dgm:pt modelId="{0BC048AE-1A0E-4D1D-9CCE-93B59CCC36AC}" type="pres">
      <dgm:prSet presAssocID="{DE2CCB2C-2FF0-44B7-90FB-98B00D512C4C}" presName="childNode2" presStyleLbl="bgAcc1" presStyleIdx="1" presStyleCnt="3" custScaleY="260626">
        <dgm:presLayoutVars>
          <dgm:bulletEnabled val="1"/>
        </dgm:presLayoutVars>
      </dgm:prSet>
      <dgm:spPr/>
    </dgm:pt>
    <dgm:pt modelId="{F743F8B0-8AF2-42B2-AA62-770B07067C92}" type="pres">
      <dgm:prSet presAssocID="{DE2CCB2C-2FF0-44B7-90FB-98B00D512C4C}" presName="childNode2tx" presStyleLbl="bgAcc1" presStyleIdx="1" presStyleCnt="3">
        <dgm:presLayoutVars>
          <dgm:bulletEnabled val="1"/>
        </dgm:presLayoutVars>
      </dgm:prSet>
      <dgm:spPr/>
    </dgm:pt>
    <dgm:pt modelId="{D81FAEE6-0B14-4DC3-8D02-59F423316914}" type="pres">
      <dgm:prSet presAssocID="{DE2CCB2C-2FF0-44B7-90FB-98B00D512C4C}" presName="parentNode2" presStyleLbl="node1" presStyleIdx="1" presStyleCnt="3" custLinFactY="-59371" custLinFactNeighborX="-1112" custLinFactNeighborY="-100000">
        <dgm:presLayoutVars>
          <dgm:chMax val="0"/>
          <dgm:bulletEnabled val="1"/>
        </dgm:presLayoutVars>
      </dgm:prSet>
      <dgm:spPr/>
    </dgm:pt>
    <dgm:pt modelId="{945128B0-7134-4B36-9435-8D2E84402D03}" type="pres">
      <dgm:prSet presAssocID="{DE2CCB2C-2FF0-44B7-90FB-98B00D512C4C}" presName="connSite2" presStyleCnt="0"/>
      <dgm:spPr/>
    </dgm:pt>
    <dgm:pt modelId="{41DC80C8-8AE0-480B-9CD4-33B7D05FA946}" type="pres">
      <dgm:prSet presAssocID="{8A9E64F1-A93E-400A-AB3C-B5B03AE37DC6}" presName="Name18" presStyleLbl="sibTrans2D1" presStyleIdx="1" presStyleCnt="2" custLinFactNeighborY="858"/>
      <dgm:spPr/>
    </dgm:pt>
    <dgm:pt modelId="{29FF2701-E549-4279-9917-2985D87AB4F1}" type="pres">
      <dgm:prSet presAssocID="{1262FAC7-C183-429A-AE69-CCD97AE213E8}" presName="composite1" presStyleCnt="0"/>
      <dgm:spPr/>
    </dgm:pt>
    <dgm:pt modelId="{A739535A-3942-4184-809E-C75BB30C4AA1}" type="pres">
      <dgm:prSet presAssocID="{1262FAC7-C183-429A-AE69-CCD97AE213E8}" presName="dummyNode1" presStyleLbl="node1" presStyleIdx="1" presStyleCnt="3"/>
      <dgm:spPr/>
    </dgm:pt>
    <dgm:pt modelId="{422756E9-261B-4668-964F-C7104A8581D6}" type="pres">
      <dgm:prSet presAssocID="{1262FAC7-C183-429A-AE69-CCD97AE213E8}" presName="childNode1" presStyleLbl="bgAcc1" presStyleIdx="2" presStyleCnt="3" custScaleY="260626">
        <dgm:presLayoutVars>
          <dgm:bulletEnabled val="1"/>
        </dgm:presLayoutVars>
      </dgm:prSet>
      <dgm:spPr/>
    </dgm:pt>
    <dgm:pt modelId="{78F97D96-FBC7-4E82-92D4-F30D29E77F87}" type="pres">
      <dgm:prSet presAssocID="{1262FAC7-C183-429A-AE69-CCD97AE213E8}" presName="childNode1tx" presStyleLbl="bgAcc1" presStyleIdx="2" presStyleCnt="3">
        <dgm:presLayoutVars>
          <dgm:bulletEnabled val="1"/>
        </dgm:presLayoutVars>
      </dgm:prSet>
      <dgm:spPr/>
    </dgm:pt>
    <dgm:pt modelId="{AAA452F6-8E92-40E9-8D73-25E22C3B5732}" type="pres">
      <dgm:prSet presAssocID="{1262FAC7-C183-429A-AE69-CCD97AE213E8}" presName="parentNode1" presStyleLbl="node1" presStyleIdx="2" presStyleCnt="3" custLinFactNeighborX="128" custLinFactNeighborY="76889">
        <dgm:presLayoutVars>
          <dgm:chMax val="1"/>
          <dgm:bulletEnabled val="1"/>
        </dgm:presLayoutVars>
      </dgm:prSet>
      <dgm:spPr/>
    </dgm:pt>
    <dgm:pt modelId="{A20E14D6-0A3E-4B9F-A35D-FEE6DFD59D96}" type="pres">
      <dgm:prSet presAssocID="{1262FAC7-C183-429A-AE69-CCD97AE213E8}" presName="connSite1" presStyleCnt="0"/>
      <dgm:spPr/>
    </dgm:pt>
  </dgm:ptLst>
  <dgm:cxnLst>
    <dgm:cxn modelId="{F0707B00-D599-4DB1-98BB-1A7178A95361}" srcId="{BB4FE5B1-9750-4B3D-97B9-D520EA3DE938}" destId="{7FF8862C-6328-4871-A59D-BD7E785175A0}" srcOrd="2" destOrd="0" parTransId="{0D890D71-DB73-49B7-9E34-993BE5B2713B}" sibTransId="{499B8878-A5B9-48F2-BE31-353139855745}"/>
    <dgm:cxn modelId="{AAB1C401-DA38-41A7-8F3A-F56155D17838}" type="presOf" srcId="{BA998B40-1370-4F4B-B92C-A4163B61565A}" destId="{070042EC-19F7-4C4C-AC46-54E79AA8EAF8}" srcOrd="0" destOrd="0" presId="urn:microsoft.com/office/officeart/2005/8/layout/hProcess4"/>
    <dgm:cxn modelId="{0AB5FF01-45C9-4003-AC7B-634FCA9082E3}" type="presOf" srcId="{EBA429FF-BF6B-4CA6-B116-801B9B4BEA6A}" destId="{422756E9-261B-4668-964F-C7104A8581D6}" srcOrd="0" destOrd="3" presId="urn:microsoft.com/office/officeart/2005/8/layout/hProcess4"/>
    <dgm:cxn modelId="{CFA61202-FD2C-449B-A4BF-AF25E45B67BD}" type="presOf" srcId="{79523612-0E82-47C0-BF87-DE019BA98CC4}" destId="{0BC048AE-1A0E-4D1D-9CCE-93B59CCC36AC}" srcOrd="0" destOrd="4" presId="urn:microsoft.com/office/officeart/2005/8/layout/hProcess4"/>
    <dgm:cxn modelId="{E71D5002-A9E8-4BF1-8723-75AC6712F1AE}" type="presOf" srcId="{FEA73920-DA44-402B-93CC-2DEDEAE31074}" destId="{BF9F6C67-7701-4798-8EC8-5623CF056384}" srcOrd="1" destOrd="6" presId="urn:microsoft.com/office/officeart/2005/8/layout/hProcess4"/>
    <dgm:cxn modelId="{25C61403-C4C0-4606-9027-4C087FA3F2AC}" srcId="{1262FAC7-C183-429A-AE69-CCD97AE213E8}" destId="{76CC4F9C-A538-4512-8F6B-85ADBA1640C5}" srcOrd="2" destOrd="0" parTransId="{0863F7B6-975E-4A62-8B87-281381593023}" sibTransId="{36D66AAC-FA92-4D61-81AE-D3D10036908C}"/>
    <dgm:cxn modelId="{C421A703-48A2-49FD-B7E0-44BC457A6266}" srcId="{1262FAC7-C183-429A-AE69-CCD97AE213E8}" destId="{93A2E90B-FC2C-46D9-AFD1-302A75499A39}" srcOrd="0" destOrd="0" parTransId="{ABE077F7-2B31-428F-B507-49A405F7E39C}" sibTransId="{0662C96F-26E3-44EC-A464-100D0A8C80B5}"/>
    <dgm:cxn modelId="{E4F66F18-18F8-4F29-82E2-779973F7DABF}" type="presOf" srcId="{8A9E64F1-A93E-400A-AB3C-B5B03AE37DC6}" destId="{41DC80C8-8AE0-480B-9CD4-33B7D05FA946}" srcOrd="0" destOrd="0" presId="urn:microsoft.com/office/officeart/2005/8/layout/hProcess4"/>
    <dgm:cxn modelId="{56CFE721-D21F-448A-9D9D-3678A1838943}" type="presOf" srcId="{7FF8862C-6328-4871-A59D-BD7E785175A0}" destId="{34C79E28-721C-4203-898A-85939EA0F8A1}" srcOrd="0" destOrd="2" presId="urn:microsoft.com/office/officeart/2005/8/layout/hProcess4"/>
    <dgm:cxn modelId="{81F29325-5CEA-4D4C-BEF7-BADB5607350D}" srcId="{BB4FE5B1-9750-4B3D-97B9-D520EA3DE938}" destId="{068386C2-1E1D-4522-BD55-3410EF5B645F}" srcOrd="0" destOrd="0" parTransId="{55D85987-7CE0-4A7E-B8C7-DB0ACF87B2A6}" sibTransId="{8A831621-40CD-44BE-A06C-44EFAB19CB45}"/>
    <dgm:cxn modelId="{A945182C-7FAA-4B56-9100-2CAC58068DC7}" srcId="{4C421417-1EF3-4306-A584-2C4E2AD2AEBD}" destId="{BB4FE5B1-9750-4B3D-97B9-D520EA3DE938}" srcOrd="0" destOrd="0" parTransId="{E5394B0B-D5BC-4675-B58A-9C3D695244AA}" sibTransId="{BA998B40-1370-4F4B-B92C-A4163B61565A}"/>
    <dgm:cxn modelId="{AA07412C-658F-4D8C-84AF-0BDEC27158E3}" srcId="{DE2CCB2C-2FF0-44B7-90FB-98B00D512C4C}" destId="{CC486DE8-1ACC-469B-9A7E-D022A1308E14}" srcOrd="2" destOrd="0" parTransId="{BCB27601-81ED-4E84-83CE-94E78BF28777}" sibTransId="{C97662AC-20FF-4D68-84B9-2E68507FF8B0}"/>
    <dgm:cxn modelId="{94B9DD2C-F5CC-4D76-89F9-814838A209EA}" type="presOf" srcId="{8513C1EF-7150-4EFD-A300-6F207DA8F943}" destId="{0BC048AE-1A0E-4D1D-9CCE-93B59CCC36AC}" srcOrd="0" destOrd="6" presId="urn:microsoft.com/office/officeart/2005/8/layout/hProcess4"/>
    <dgm:cxn modelId="{9A19BB2D-4C1E-40DB-B660-77F989B2E281}" type="presOf" srcId="{CABC881C-24B6-422D-964B-7190DEE34448}" destId="{0BC048AE-1A0E-4D1D-9CCE-93B59CCC36AC}" srcOrd="0" destOrd="1" presId="urn:microsoft.com/office/officeart/2005/8/layout/hProcess4"/>
    <dgm:cxn modelId="{69223737-148A-4058-8633-CF9624986082}" type="presOf" srcId="{685A7725-5B42-4F0C-B3EB-2395A1534D4B}" destId="{F743F8B0-8AF2-42B2-AA62-770B07067C92}" srcOrd="1" destOrd="5" presId="urn:microsoft.com/office/officeart/2005/8/layout/hProcess4"/>
    <dgm:cxn modelId="{1BA5FA39-E90F-411C-8ED4-269227E979B0}" type="presOf" srcId="{B79B92D0-76CA-4633-88DC-22C2BBBAB9D6}" destId="{F743F8B0-8AF2-42B2-AA62-770B07067C92}" srcOrd="1" destOrd="0" presId="urn:microsoft.com/office/officeart/2005/8/layout/hProcess4"/>
    <dgm:cxn modelId="{2EB9843E-2D56-4610-BC10-FB7F0AC69A32}" type="presOf" srcId="{CC486DE8-1ACC-469B-9A7E-D022A1308E14}" destId="{F743F8B0-8AF2-42B2-AA62-770B07067C92}" srcOrd="1" destOrd="2" presId="urn:microsoft.com/office/officeart/2005/8/layout/hProcess4"/>
    <dgm:cxn modelId="{8832155E-DBF5-4EF3-9298-5EBC2E0EB02A}" srcId="{BB4FE5B1-9750-4B3D-97B9-D520EA3DE938}" destId="{4D317B6E-3308-45FD-8059-A145FD607780}" srcOrd="1" destOrd="0" parTransId="{B98BC992-7F12-46A0-8310-F0F3B9649DD8}" sibTransId="{9CA93381-1C79-4A5D-A547-F20F6F030BD1}"/>
    <dgm:cxn modelId="{B3C49F42-25A1-44D7-A3A1-FFE37CD1185D}" type="presOf" srcId="{CC486DE8-1ACC-469B-9A7E-D022A1308E14}" destId="{0BC048AE-1A0E-4D1D-9CCE-93B59CCC36AC}" srcOrd="0" destOrd="2" presId="urn:microsoft.com/office/officeart/2005/8/layout/hProcess4"/>
    <dgm:cxn modelId="{BD490765-1EA3-41E4-9718-411CDDC99B3E}" type="presOf" srcId="{273E1BF5-42E7-423A-AC65-A85032750662}" destId="{422756E9-261B-4668-964F-C7104A8581D6}" srcOrd="0" destOrd="1" presId="urn:microsoft.com/office/officeart/2005/8/layout/hProcess4"/>
    <dgm:cxn modelId="{5C1FF646-41B4-4E0A-A721-AC55534789CE}" srcId="{DE2CCB2C-2FF0-44B7-90FB-98B00D512C4C}" destId="{8513C1EF-7150-4EFD-A300-6F207DA8F943}" srcOrd="6" destOrd="0" parTransId="{D2DD9BD0-FD11-43C1-8A6F-97B498668978}" sibTransId="{1F83C742-30E2-4F2F-B5EA-76E7DEF25164}"/>
    <dgm:cxn modelId="{59137D47-9538-4559-8A4F-1B5260483C89}" type="presOf" srcId="{CABC881C-24B6-422D-964B-7190DEE34448}" destId="{F743F8B0-8AF2-42B2-AA62-770B07067C92}" srcOrd="1" destOrd="1" presId="urn:microsoft.com/office/officeart/2005/8/layout/hProcess4"/>
    <dgm:cxn modelId="{4B55C26A-2C0D-43AB-BE3B-CFECC062D4B2}" type="presOf" srcId="{068386C2-1E1D-4522-BD55-3410EF5B645F}" destId="{34C79E28-721C-4203-898A-85939EA0F8A1}" srcOrd="0" destOrd="0" presId="urn:microsoft.com/office/officeart/2005/8/layout/hProcess4"/>
    <dgm:cxn modelId="{9D88EB6C-8788-435E-8B73-A871E295BA44}" srcId="{1262FAC7-C183-429A-AE69-CCD97AE213E8}" destId="{273E1BF5-42E7-423A-AC65-A85032750662}" srcOrd="1" destOrd="0" parTransId="{0C3DFF44-5F6E-4B9C-BCB8-0ABD5EB94B2E}" sibTransId="{157AF252-3A34-4B52-9232-D9059999D7C5}"/>
    <dgm:cxn modelId="{48F6C671-5E4E-4CA8-9C2A-5E6D4C03137B}" srcId="{DE2CCB2C-2FF0-44B7-90FB-98B00D512C4C}" destId="{685A7725-5B42-4F0C-B3EB-2395A1534D4B}" srcOrd="5" destOrd="0" parTransId="{E535077F-E29F-4DB1-BE74-336E9AB74830}" sibTransId="{78B1E26B-306D-4CE4-AB28-C1C743169E26}"/>
    <dgm:cxn modelId="{2C5EC452-C023-40E2-BC35-18CCB1B8B3CB}" type="presOf" srcId="{43DA7FD2-AAF1-4A2F-80F8-2C71FA7DA820}" destId="{34C79E28-721C-4203-898A-85939EA0F8A1}" srcOrd="0" destOrd="4" presId="urn:microsoft.com/office/officeart/2005/8/layout/hProcess4"/>
    <dgm:cxn modelId="{46978773-A1C5-4F26-B851-F03ADDB543EF}" srcId="{BB4FE5B1-9750-4B3D-97B9-D520EA3DE938}" destId="{01949E46-1F68-4516-8917-029610B58752}" srcOrd="7" destOrd="0" parTransId="{5D7727B5-5A69-424B-87FE-4E864AA4CA9F}" sibTransId="{252D6112-8024-4F2A-B330-3A284200CFFA}"/>
    <dgm:cxn modelId="{DC2D7B74-23D3-4D45-9252-CD32D731FC5F}" srcId="{BB4FE5B1-9750-4B3D-97B9-D520EA3DE938}" destId="{1085C380-37F4-4D96-89B5-6A6EE8756052}" srcOrd="3" destOrd="0" parTransId="{F6AB310F-DBA2-415E-BAE1-55B095EEA31D}" sibTransId="{DE3C7E00-2D3E-4C51-B72E-6D4D1D3C50EB}"/>
    <dgm:cxn modelId="{D682B455-842A-4859-B7BA-26A1EC087D84}" type="presOf" srcId="{4C421417-1EF3-4306-A584-2C4E2AD2AEBD}" destId="{E9DFDE5E-F5E6-4264-A33E-571E8889E0F6}" srcOrd="0" destOrd="0" presId="urn:microsoft.com/office/officeart/2005/8/layout/hProcess4"/>
    <dgm:cxn modelId="{BFE96876-FBDE-489A-AA1C-C2293D627152}" srcId="{DE2CCB2C-2FF0-44B7-90FB-98B00D512C4C}" destId="{83106DEB-2838-480A-B971-55F490A3CDBD}" srcOrd="3" destOrd="0" parTransId="{8DF724E3-E317-4BB0-9397-3EDE32E2DA25}" sibTransId="{A247E494-2B02-4CBD-8189-FE4BD9EA9AD9}"/>
    <dgm:cxn modelId="{21869E56-1239-4E79-86A6-748CD8513814}" type="presOf" srcId="{4D317B6E-3308-45FD-8059-A145FD607780}" destId="{BF9F6C67-7701-4798-8EC8-5623CF056384}" srcOrd="1" destOrd="1" presId="urn:microsoft.com/office/officeart/2005/8/layout/hProcess4"/>
    <dgm:cxn modelId="{F614A557-E047-4E9B-A9F9-9BABCE4FEA20}" type="presOf" srcId="{294B05EC-6592-45ED-B465-1A01575D7741}" destId="{BF9F6C67-7701-4798-8EC8-5623CF056384}" srcOrd="1" destOrd="5" presId="urn:microsoft.com/office/officeart/2005/8/layout/hProcess4"/>
    <dgm:cxn modelId="{95FC6C79-0B61-4256-988B-5E77DFACBBB0}" srcId="{DE2CCB2C-2FF0-44B7-90FB-98B00D512C4C}" destId="{B79B92D0-76CA-4633-88DC-22C2BBBAB9D6}" srcOrd="0" destOrd="0" parTransId="{1F3FC02B-CF0E-4BD7-8D76-637E9AC9FF45}" sibTransId="{29559D9A-C791-4040-A787-F28DAF03A731}"/>
    <dgm:cxn modelId="{470F5659-37FD-40BE-9928-88FC3968F94F}" type="presOf" srcId="{294B05EC-6592-45ED-B465-1A01575D7741}" destId="{34C79E28-721C-4203-898A-85939EA0F8A1}" srcOrd="0" destOrd="5" presId="urn:microsoft.com/office/officeart/2005/8/layout/hProcess4"/>
    <dgm:cxn modelId="{86377A7B-CEF5-4878-91FB-9B2F11F7B0A0}" type="presOf" srcId="{DE2CCB2C-2FF0-44B7-90FB-98B00D512C4C}" destId="{D81FAEE6-0B14-4DC3-8D02-59F423316914}" srcOrd="0" destOrd="0" presId="urn:microsoft.com/office/officeart/2005/8/layout/hProcess4"/>
    <dgm:cxn modelId="{430E7380-7B0F-4DA9-A164-CE0FE6708742}" type="presOf" srcId="{76CC4F9C-A538-4512-8F6B-85ADBA1640C5}" destId="{422756E9-261B-4668-964F-C7104A8581D6}" srcOrd="0" destOrd="2" presId="urn:microsoft.com/office/officeart/2005/8/layout/hProcess4"/>
    <dgm:cxn modelId="{3C712883-B2C0-4BB6-9224-5181D1474C47}" srcId="{4C421417-1EF3-4306-A584-2C4E2AD2AEBD}" destId="{1262FAC7-C183-429A-AE69-CCD97AE213E8}" srcOrd="2" destOrd="0" parTransId="{933DA75D-98BA-4D61-A439-AB11FE790DD0}" sibTransId="{0A389952-2822-4901-A524-26B92EF62E8C}"/>
    <dgm:cxn modelId="{CE5FE383-E805-49CA-9AFA-2948C3E11D6A}" srcId="{DE2CCB2C-2FF0-44B7-90FB-98B00D512C4C}" destId="{79523612-0E82-47C0-BF87-DE019BA98CC4}" srcOrd="4" destOrd="0" parTransId="{0575E2EF-07AC-4754-A20B-40A7D406228F}" sibTransId="{5B4899C0-1579-415A-B0FB-89C5C973C2B5}"/>
    <dgm:cxn modelId="{B823EC83-3C46-44AB-9A59-858A1E0A5482}" type="presOf" srcId="{93A2E90B-FC2C-46D9-AFD1-302A75499A39}" destId="{78F97D96-FBC7-4E82-92D4-F30D29E77F87}" srcOrd="1" destOrd="0" presId="urn:microsoft.com/office/officeart/2005/8/layout/hProcess4"/>
    <dgm:cxn modelId="{9FA36395-5FC1-4F58-827C-07B663C34EF7}" type="presOf" srcId="{01949E46-1F68-4516-8917-029610B58752}" destId="{34C79E28-721C-4203-898A-85939EA0F8A1}" srcOrd="0" destOrd="7" presId="urn:microsoft.com/office/officeart/2005/8/layout/hProcess4"/>
    <dgm:cxn modelId="{A8BEFF97-CDF1-4D1E-94B6-B1838C773E11}" type="presOf" srcId="{1085C380-37F4-4D96-89B5-6A6EE8756052}" destId="{34C79E28-721C-4203-898A-85939EA0F8A1}" srcOrd="0" destOrd="3" presId="urn:microsoft.com/office/officeart/2005/8/layout/hProcess4"/>
    <dgm:cxn modelId="{F7748D9B-097B-41B5-845C-D6561414F4CC}" type="presOf" srcId="{273E1BF5-42E7-423A-AC65-A85032750662}" destId="{78F97D96-FBC7-4E82-92D4-F30D29E77F87}" srcOrd="1" destOrd="1" presId="urn:microsoft.com/office/officeart/2005/8/layout/hProcess4"/>
    <dgm:cxn modelId="{6A356BA0-8A35-410F-A5B3-5D682912FC07}" srcId="{DE2CCB2C-2FF0-44B7-90FB-98B00D512C4C}" destId="{CABC881C-24B6-422D-964B-7190DEE34448}" srcOrd="1" destOrd="0" parTransId="{A60D1569-7183-4F62-9A46-42D620BC37BF}" sibTransId="{D60D9D58-EFB0-4966-953E-CCE651110AD9}"/>
    <dgm:cxn modelId="{9D78C1AA-2852-4672-AED1-F069553F1179}" srcId="{BB4FE5B1-9750-4B3D-97B9-D520EA3DE938}" destId="{FEA73920-DA44-402B-93CC-2DEDEAE31074}" srcOrd="6" destOrd="0" parTransId="{5B8CA521-2041-4002-A69E-1A288E4133E2}" sibTransId="{1AC6FF89-7FAE-411B-BA68-DFD921C87F95}"/>
    <dgm:cxn modelId="{6E7F33AD-E53F-4A17-B691-4E1525A16DA8}" type="presOf" srcId="{01949E46-1F68-4516-8917-029610B58752}" destId="{BF9F6C67-7701-4798-8EC8-5623CF056384}" srcOrd="1" destOrd="7" presId="urn:microsoft.com/office/officeart/2005/8/layout/hProcess4"/>
    <dgm:cxn modelId="{FC70B2B0-E74C-4CF0-912F-EA0C05C00CA5}" type="presOf" srcId="{685A7725-5B42-4F0C-B3EB-2395A1534D4B}" destId="{0BC048AE-1A0E-4D1D-9CCE-93B59CCC36AC}" srcOrd="0" destOrd="5" presId="urn:microsoft.com/office/officeart/2005/8/layout/hProcess4"/>
    <dgm:cxn modelId="{FF8DE2B6-E5C7-4494-BABF-600FAD4F2AEE}" type="presOf" srcId="{4D317B6E-3308-45FD-8059-A145FD607780}" destId="{34C79E28-721C-4203-898A-85939EA0F8A1}" srcOrd="0" destOrd="1" presId="urn:microsoft.com/office/officeart/2005/8/layout/hProcess4"/>
    <dgm:cxn modelId="{9BDA00B9-E505-4A7D-803D-E02F92551624}" type="presOf" srcId="{B79B92D0-76CA-4633-88DC-22C2BBBAB9D6}" destId="{0BC048AE-1A0E-4D1D-9CCE-93B59CCC36AC}" srcOrd="0" destOrd="0" presId="urn:microsoft.com/office/officeart/2005/8/layout/hProcess4"/>
    <dgm:cxn modelId="{6DC2B6BA-F489-451A-AE9E-00C613051597}" type="presOf" srcId="{1085C380-37F4-4D96-89B5-6A6EE8756052}" destId="{BF9F6C67-7701-4798-8EC8-5623CF056384}" srcOrd="1" destOrd="3" presId="urn:microsoft.com/office/officeart/2005/8/layout/hProcess4"/>
    <dgm:cxn modelId="{3EEB7EC8-C022-402C-A93D-DCDF38538908}" type="presOf" srcId="{83106DEB-2838-480A-B971-55F490A3CDBD}" destId="{0BC048AE-1A0E-4D1D-9CCE-93B59CCC36AC}" srcOrd="0" destOrd="3" presId="urn:microsoft.com/office/officeart/2005/8/layout/hProcess4"/>
    <dgm:cxn modelId="{14C98FC8-BF41-4548-9FC6-1CBEC1F03D2E}" srcId="{4C421417-1EF3-4306-A584-2C4E2AD2AEBD}" destId="{DE2CCB2C-2FF0-44B7-90FB-98B00D512C4C}" srcOrd="1" destOrd="0" parTransId="{3F0C4601-D7DA-4B45-8216-2AD0DE23E2FC}" sibTransId="{8A9E64F1-A93E-400A-AB3C-B5B03AE37DC6}"/>
    <dgm:cxn modelId="{49442ACB-B540-42C0-AC84-9C712F1DDC6D}" srcId="{BB4FE5B1-9750-4B3D-97B9-D520EA3DE938}" destId="{294B05EC-6592-45ED-B465-1A01575D7741}" srcOrd="5" destOrd="0" parTransId="{41EE726E-98EF-4DB7-9BEF-FAF8948BC5AE}" sibTransId="{98846619-3F01-48AE-BC5F-7DBFD96EE46D}"/>
    <dgm:cxn modelId="{9E04E8CD-DE33-438C-B076-1CCD350CC4CD}" srcId="{BB4FE5B1-9750-4B3D-97B9-D520EA3DE938}" destId="{43DA7FD2-AAF1-4A2F-80F8-2C71FA7DA820}" srcOrd="4" destOrd="0" parTransId="{F8AFE680-C208-4704-B497-A54563BF9DC8}" sibTransId="{80EF776B-C59F-4070-A9DC-57E087B3A8DE}"/>
    <dgm:cxn modelId="{A09CFACD-5260-4274-AD50-CFC7185F1107}" type="presOf" srcId="{93A2E90B-FC2C-46D9-AFD1-302A75499A39}" destId="{422756E9-261B-4668-964F-C7104A8581D6}" srcOrd="0" destOrd="0" presId="urn:microsoft.com/office/officeart/2005/8/layout/hProcess4"/>
    <dgm:cxn modelId="{F7ACBDD0-6C8F-4FA0-8348-8B810D691190}" type="presOf" srcId="{8513C1EF-7150-4EFD-A300-6F207DA8F943}" destId="{F743F8B0-8AF2-42B2-AA62-770B07067C92}" srcOrd="1" destOrd="6" presId="urn:microsoft.com/office/officeart/2005/8/layout/hProcess4"/>
    <dgm:cxn modelId="{0B6102D7-0B25-4DBA-8B08-116CA82EDDB6}" srcId="{1262FAC7-C183-429A-AE69-CCD97AE213E8}" destId="{EBA429FF-BF6B-4CA6-B116-801B9B4BEA6A}" srcOrd="3" destOrd="0" parTransId="{463A6AFA-868A-497D-94CF-06A6DE8C0A62}" sibTransId="{9BDF51EE-B65D-4748-85D9-3D22729DA9AD}"/>
    <dgm:cxn modelId="{FAFF52D8-4347-4221-9A8E-6444E359B307}" type="presOf" srcId="{76CC4F9C-A538-4512-8F6B-85ADBA1640C5}" destId="{78F97D96-FBC7-4E82-92D4-F30D29E77F87}" srcOrd="1" destOrd="2" presId="urn:microsoft.com/office/officeart/2005/8/layout/hProcess4"/>
    <dgm:cxn modelId="{2E8BB7D8-ACCD-4473-839D-566425AF0FEE}" type="presOf" srcId="{BB4FE5B1-9750-4B3D-97B9-D520EA3DE938}" destId="{010034FE-5D3D-4381-926A-436D27E1A90E}" srcOrd="0" destOrd="0" presId="urn:microsoft.com/office/officeart/2005/8/layout/hProcess4"/>
    <dgm:cxn modelId="{AE43AFDF-7AB0-4807-8079-4EC10834D001}" type="presOf" srcId="{83106DEB-2838-480A-B971-55F490A3CDBD}" destId="{F743F8B0-8AF2-42B2-AA62-770B07067C92}" srcOrd="1" destOrd="3" presId="urn:microsoft.com/office/officeart/2005/8/layout/hProcess4"/>
    <dgm:cxn modelId="{50262CE0-401A-42A6-A2C4-3C900BD5EE18}" type="presOf" srcId="{1262FAC7-C183-429A-AE69-CCD97AE213E8}" destId="{AAA452F6-8E92-40E9-8D73-25E22C3B5732}" srcOrd="0" destOrd="0" presId="urn:microsoft.com/office/officeart/2005/8/layout/hProcess4"/>
    <dgm:cxn modelId="{722841EA-0AA1-4F71-928E-B390C4D26F07}" type="presOf" srcId="{43DA7FD2-AAF1-4A2F-80F8-2C71FA7DA820}" destId="{BF9F6C67-7701-4798-8EC8-5623CF056384}" srcOrd="1" destOrd="4" presId="urn:microsoft.com/office/officeart/2005/8/layout/hProcess4"/>
    <dgm:cxn modelId="{A9A57BEA-A421-4516-AA7D-2C12CB1D218E}" type="presOf" srcId="{068386C2-1E1D-4522-BD55-3410EF5B645F}" destId="{BF9F6C67-7701-4798-8EC8-5623CF056384}" srcOrd="1" destOrd="0" presId="urn:microsoft.com/office/officeart/2005/8/layout/hProcess4"/>
    <dgm:cxn modelId="{EF1EDAEC-2A63-421F-956A-5F17D034531E}" type="presOf" srcId="{79523612-0E82-47C0-BF87-DE019BA98CC4}" destId="{F743F8B0-8AF2-42B2-AA62-770B07067C92}" srcOrd="1" destOrd="4" presId="urn:microsoft.com/office/officeart/2005/8/layout/hProcess4"/>
    <dgm:cxn modelId="{20E9D3F4-24E2-4D2D-8096-F69E3FE039F7}" type="presOf" srcId="{FEA73920-DA44-402B-93CC-2DEDEAE31074}" destId="{34C79E28-721C-4203-898A-85939EA0F8A1}" srcOrd="0" destOrd="6" presId="urn:microsoft.com/office/officeart/2005/8/layout/hProcess4"/>
    <dgm:cxn modelId="{26CC71FE-B1A8-4B8C-A451-7567404875AD}" type="presOf" srcId="{EBA429FF-BF6B-4CA6-B116-801B9B4BEA6A}" destId="{78F97D96-FBC7-4E82-92D4-F30D29E77F87}" srcOrd="1" destOrd="3" presId="urn:microsoft.com/office/officeart/2005/8/layout/hProcess4"/>
    <dgm:cxn modelId="{7687AFFE-F5D4-4358-AD17-F6CF43FD2427}" type="presOf" srcId="{7FF8862C-6328-4871-A59D-BD7E785175A0}" destId="{BF9F6C67-7701-4798-8EC8-5623CF056384}" srcOrd="1" destOrd="2" presId="urn:microsoft.com/office/officeart/2005/8/layout/hProcess4"/>
    <dgm:cxn modelId="{9AFC782E-66F9-4C4C-B939-ECF520B033CC}" type="presParOf" srcId="{E9DFDE5E-F5E6-4264-A33E-571E8889E0F6}" destId="{E5886A21-0F5F-4D53-B040-9FA99E1FAC35}" srcOrd="0" destOrd="0" presId="urn:microsoft.com/office/officeart/2005/8/layout/hProcess4"/>
    <dgm:cxn modelId="{2DD1B0BA-172F-4CCB-BE75-64F8E02F6D14}" type="presParOf" srcId="{E9DFDE5E-F5E6-4264-A33E-571E8889E0F6}" destId="{74BC81F1-1248-429A-A30A-82711C2D68EA}" srcOrd="1" destOrd="0" presId="urn:microsoft.com/office/officeart/2005/8/layout/hProcess4"/>
    <dgm:cxn modelId="{44DF956A-FFD2-4F0A-8AD7-9D7F75F8CB78}" type="presParOf" srcId="{E9DFDE5E-F5E6-4264-A33E-571E8889E0F6}" destId="{4DE0DA41-1759-4A23-89EA-DFB436D7BABE}" srcOrd="2" destOrd="0" presId="urn:microsoft.com/office/officeart/2005/8/layout/hProcess4"/>
    <dgm:cxn modelId="{5F5FC216-615E-4282-B0EA-98E57DBA87FC}" type="presParOf" srcId="{4DE0DA41-1759-4A23-89EA-DFB436D7BABE}" destId="{8CA8B54B-B64A-4007-ACC7-C7DB00D045EE}" srcOrd="0" destOrd="0" presId="urn:microsoft.com/office/officeart/2005/8/layout/hProcess4"/>
    <dgm:cxn modelId="{8FCB576F-7686-43E1-8C76-0C0B3E481B36}" type="presParOf" srcId="{8CA8B54B-B64A-4007-ACC7-C7DB00D045EE}" destId="{8E406C35-6B91-4E76-883C-B3D0625BEA2E}" srcOrd="0" destOrd="0" presId="urn:microsoft.com/office/officeart/2005/8/layout/hProcess4"/>
    <dgm:cxn modelId="{40FB6E8C-A513-41B3-93E6-B6F10421A717}" type="presParOf" srcId="{8CA8B54B-B64A-4007-ACC7-C7DB00D045EE}" destId="{34C79E28-721C-4203-898A-85939EA0F8A1}" srcOrd="1" destOrd="0" presId="urn:microsoft.com/office/officeart/2005/8/layout/hProcess4"/>
    <dgm:cxn modelId="{22A59A08-7084-43B3-BAF4-A1EE49769DDB}" type="presParOf" srcId="{8CA8B54B-B64A-4007-ACC7-C7DB00D045EE}" destId="{BF9F6C67-7701-4798-8EC8-5623CF056384}" srcOrd="2" destOrd="0" presId="urn:microsoft.com/office/officeart/2005/8/layout/hProcess4"/>
    <dgm:cxn modelId="{B21BFF57-C6EA-423F-B64F-E24966577EE3}" type="presParOf" srcId="{8CA8B54B-B64A-4007-ACC7-C7DB00D045EE}" destId="{010034FE-5D3D-4381-926A-436D27E1A90E}" srcOrd="3" destOrd="0" presId="urn:microsoft.com/office/officeart/2005/8/layout/hProcess4"/>
    <dgm:cxn modelId="{0F0E1B83-C732-4046-B78C-309B25BA0B4E}" type="presParOf" srcId="{8CA8B54B-B64A-4007-ACC7-C7DB00D045EE}" destId="{29A963F0-255D-4F51-A6D9-41D04E6A78FA}" srcOrd="4" destOrd="0" presId="urn:microsoft.com/office/officeart/2005/8/layout/hProcess4"/>
    <dgm:cxn modelId="{39633BA8-D7ED-4F75-A9DA-E5452DFDCF22}" type="presParOf" srcId="{4DE0DA41-1759-4A23-89EA-DFB436D7BABE}" destId="{070042EC-19F7-4C4C-AC46-54E79AA8EAF8}" srcOrd="1" destOrd="0" presId="urn:microsoft.com/office/officeart/2005/8/layout/hProcess4"/>
    <dgm:cxn modelId="{413EA9B9-8096-4EEB-9966-132A820324ED}" type="presParOf" srcId="{4DE0DA41-1759-4A23-89EA-DFB436D7BABE}" destId="{ED0387BF-AE44-4783-BD35-0B0A3D573998}" srcOrd="2" destOrd="0" presId="urn:microsoft.com/office/officeart/2005/8/layout/hProcess4"/>
    <dgm:cxn modelId="{84773016-B0DD-438E-8839-93CE41B39B21}" type="presParOf" srcId="{ED0387BF-AE44-4783-BD35-0B0A3D573998}" destId="{A46D439F-AD43-4196-A0E3-17ECF7FAF6DB}" srcOrd="0" destOrd="0" presId="urn:microsoft.com/office/officeart/2005/8/layout/hProcess4"/>
    <dgm:cxn modelId="{24B66624-DAEF-4570-A875-42102BCA20B0}" type="presParOf" srcId="{ED0387BF-AE44-4783-BD35-0B0A3D573998}" destId="{0BC048AE-1A0E-4D1D-9CCE-93B59CCC36AC}" srcOrd="1" destOrd="0" presId="urn:microsoft.com/office/officeart/2005/8/layout/hProcess4"/>
    <dgm:cxn modelId="{97225028-08AE-4814-9DA1-13452E7A74D7}" type="presParOf" srcId="{ED0387BF-AE44-4783-BD35-0B0A3D573998}" destId="{F743F8B0-8AF2-42B2-AA62-770B07067C92}" srcOrd="2" destOrd="0" presId="urn:microsoft.com/office/officeart/2005/8/layout/hProcess4"/>
    <dgm:cxn modelId="{3AE3ACF9-C187-4FF1-B44F-1450654945B8}" type="presParOf" srcId="{ED0387BF-AE44-4783-BD35-0B0A3D573998}" destId="{D81FAEE6-0B14-4DC3-8D02-59F423316914}" srcOrd="3" destOrd="0" presId="urn:microsoft.com/office/officeart/2005/8/layout/hProcess4"/>
    <dgm:cxn modelId="{7A571384-0956-4E16-92A1-E168EBB91FCB}" type="presParOf" srcId="{ED0387BF-AE44-4783-BD35-0B0A3D573998}" destId="{945128B0-7134-4B36-9435-8D2E84402D03}" srcOrd="4" destOrd="0" presId="urn:microsoft.com/office/officeart/2005/8/layout/hProcess4"/>
    <dgm:cxn modelId="{6D9CD3D3-8D53-4B2D-80CA-24627EE88248}" type="presParOf" srcId="{4DE0DA41-1759-4A23-89EA-DFB436D7BABE}" destId="{41DC80C8-8AE0-480B-9CD4-33B7D05FA946}" srcOrd="3" destOrd="0" presId="urn:microsoft.com/office/officeart/2005/8/layout/hProcess4"/>
    <dgm:cxn modelId="{63216C88-4308-45F8-A87D-5CB47E3E2B96}" type="presParOf" srcId="{4DE0DA41-1759-4A23-89EA-DFB436D7BABE}" destId="{29FF2701-E549-4279-9917-2985D87AB4F1}" srcOrd="4" destOrd="0" presId="urn:microsoft.com/office/officeart/2005/8/layout/hProcess4"/>
    <dgm:cxn modelId="{EFDA5BED-4D40-42D7-922E-584174A5BB7B}" type="presParOf" srcId="{29FF2701-E549-4279-9917-2985D87AB4F1}" destId="{A739535A-3942-4184-809E-C75BB30C4AA1}" srcOrd="0" destOrd="0" presId="urn:microsoft.com/office/officeart/2005/8/layout/hProcess4"/>
    <dgm:cxn modelId="{4F7116D8-3CB0-4C04-8344-D9FEBE544FB2}" type="presParOf" srcId="{29FF2701-E549-4279-9917-2985D87AB4F1}" destId="{422756E9-261B-4668-964F-C7104A8581D6}" srcOrd="1" destOrd="0" presId="urn:microsoft.com/office/officeart/2005/8/layout/hProcess4"/>
    <dgm:cxn modelId="{1F7F9B40-45F4-4C41-82F3-4ECDF7197AAF}" type="presParOf" srcId="{29FF2701-E549-4279-9917-2985D87AB4F1}" destId="{78F97D96-FBC7-4E82-92D4-F30D29E77F87}" srcOrd="2" destOrd="0" presId="urn:microsoft.com/office/officeart/2005/8/layout/hProcess4"/>
    <dgm:cxn modelId="{39D0DFF9-C666-4F66-BBA9-1503834E1A9A}" type="presParOf" srcId="{29FF2701-E549-4279-9917-2985D87AB4F1}" destId="{AAA452F6-8E92-40E9-8D73-25E22C3B5732}" srcOrd="3" destOrd="0" presId="urn:microsoft.com/office/officeart/2005/8/layout/hProcess4"/>
    <dgm:cxn modelId="{91B72EFB-C593-4220-992C-F92F45A36A19}" type="presParOf" srcId="{29FF2701-E549-4279-9917-2985D87AB4F1}" destId="{A20E14D6-0A3E-4B9F-A35D-FEE6DFD59D96}" srcOrd="4" destOrd="0" presId="urn:microsoft.com/office/officeart/2005/8/layout/hProcess4"/>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C00DA69A-D708-495C-8F45-EFCF37755698}" type="doc">
      <dgm:prSet loTypeId="urn:microsoft.com/office/officeart/2005/8/layout/architecture" loCatId="list" qsTypeId="urn:microsoft.com/office/officeart/2005/8/quickstyle/simple1" qsCatId="simple" csTypeId="urn:microsoft.com/office/officeart/2005/8/colors/accent1_2" csCatId="accent1" phldr="1"/>
      <dgm:spPr/>
      <dgm:t>
        <a:bodyPr/>
        <a:lstStyle/>
        <a:p>
          <a:endParaRPr lang="en-AU"/>
        </a:p>
      </dgm:t>
    </dgm:pt>
    <dgm:pt modelId="{548203C3-A601-4274-A1B0-823895CF14D3}">
      <dgm:prSet phldrT="[Text]" custT="1"/>
      <dgm:spPr>
        <a:solidFill>
          <a:srgbClr val="4CC0BD"/>
        </a:solidFill>
      </dgm:spPr>
      <dgm:t>
        <a:bodyPr/>
        <a:lstStyle/>
        <a:p>
          <a:r>
            <a:rPr lang="en-AU" sz="1050" u="none"/>
            <a:t>Via networks of AWHN members, health peaks, and other organisations</a:t>
          </a:r>
        </a:p>
      </dgm:t>
    </dgm:pt>
    <dgm:pt modelId="{AAB743B0-7FE0-44E9-8ADE-B1E934176A8F}" type="parTrans" cxnId="{8C4F6DE1-66D2-4E06-86AE-7FF2B5B09805}">
      <dgm:prSet/>
      <dgm:spPr/>
      <dgm:t>
        <a:bodyPr/>
        <a:lstStyle/>
        <a:p>
          <a:endParaRPr lang="en-AU" sz="1050"/>
        </a:p>
      </dgm:t>
    </dgm:pt>
    <dgm:pt modelId="{C69E6996-59DF-4517-BF18-7E85C8AAA0F0}" type="sibTrans" cxnId="{8C4F6DE1-66D2-4E06-86AE-7FF2B5B09805}">
      <dgm:prSet/>
      <dgm:spPr/>
      <dgm:t>
        <a:bodyPr/>
        <a:lstStyle/>
        <a:p>
          <a:endParaRPr lang="en-AU" sz="1050"/>
        </a:p>
      </dgm:t>
    </dgm:pt>
    <dgm:pt modelId="{15DB2D78-ECA2-40FB-90ED-87594F95F553}">
      <dgm:prSet phldrT="[Text]" custT="1"/>
      <dgm:spPr>
        <a:solidFill>
          <a:srgbClr val="4CC0BD"/>
        </a:solidFill>
      </dgm:spPr>
      <dgm:t>
        <a:bodyPr/>
        <a:lstStyle/>
        <a:p>
          <a:pPr>
            <a:lnSpc>
              <a:spcPct val="90000"/>
            </a:lnSpc>
            <a:spcAft>
              <a:spcPts val="0"/>
            </a:spcAft>
          </a:pPr>
          <a:r>
            <a:rPr lang="en-AU" sz="1050" u="none"/>
            <a:t>Direct engagement </a:t>
          </a:r>
        </a:p>
        <a:p>
          <a:pPr>
            <a:lnSpc>
              <a:spcPct val="100000"/>
            </a:lnSpc>
            <a:spcAft>
              <a:spcPct val="35000"/>
            </a:spcAft>
          </a:pPr>
          <a:r>
            <a:rPr lang="en-AU" sz="1050" u="none"/>
            <a:t>(e.g. email, video calls, online workshops)</a:t>
          </a:r>
        </a:p>
      </dgm:t>
    </dgm:pt>
    <dgm:pt modelId="{1B1444AB-0942-469A-9900-FA8062850D9F}" type="parTrans" cxnId="{09BC945A-364E-499F-BCDF-421A6B6A259C}">
      <dgm:prSet/>
      <dgm:spPr/>
      <dgm:t>
        <a:bodyPr/>
        <a:lstStyle/>
        <a:p>
          <a:endParaRPr lang="en-AU" sz="1050"/>
        </a:p>
      </dgm:t>
    </dgm:pt>
    <dgm:pt modelId="{C7356603-7FB9-423D-A825-4F3C98F77F16}" type="sibTrans" cxnId="{09BC945A-364E-499F-BCDF-421A6B6A259C}">
      <dgm:prSet/>
      <dgm:spPr/>
      <dgm:t>
        <a:bodyPr/>
        <a:lstStyle/>
        <a:p>
          <a:endParaRPr lang="en-AU" sz="1050"/>
        </a:p>
      </dgm:t>
    </dgm:pt>
    <dgm:pt modelId="{0BEEB605-388E-48EC-9861-0D2A3AC8726D}">
      <dgm:prSet phldrT="[Text]" custT="1"/>
      <dgm:spPr>
        <a:solidFill>
          <a:srgbClr val="4CC0BD"/>
        </a:solidFill>
      </dgm:spPr>
      <dgm:t>
        <a:bodyPr/>
        <a:lstStyle/>
        <a:p>
          <a:r>
            <a:rPr lang="en-AU" sz="1050"/>
            <a:t>E-newsletter</a:t>
          </a:r>
        </a:p>
      </dgm:t>
    </dgm:pt>
    <dgm:pt modelId="{C9E87B70-C99F-4426-AACE-8E9FA3092F71}" type="parTrans" cxnId="{48B4B71D-FA05-4C68-B7D9-08E3FC1AEC8C}">
      <dgm:prSet/>
      <dgm:spPr/>
      <dgm:t>
        <a:bodyPr/>
        <a:lstStyle/>
        <a:p>
          <a:endParaRPr lang="en-AU" sz="1050"/>
        </a:p>
      </dgm:t>
    </dgm:pt>
    <dgm:pt modelId="{D8600852-7C7C-44D3-92A4-9B8E126E60D3}" type="sibTrans" cxnId="{48B4B71D-FA05-4C68-B7D9-08E3FC1AEC8C}">
      <dgm:prSet/>
      <dgm:spPr/>
      <dgm:t>
        <a:bodyPr/>
        <a:lstStyle/>
        <a:p>
          <a:endParaRPr lang="en-AU" sz="1050"/>
        </a:p>
      </dgm:t>
    </dgm:pt>
    <dgm:pt modelId="{D608D3ED-DDA1-4B23-BA27-C935380E25EE}">
      <dgm:prSet phldrT="[Text]" custT="1"/>
      <dgm:spPr>
        <a:solidFill>
          <a:srgbClr val="4CC0BD"/>
        </a:solidFill>
        <a:ln>
          <a:solidFill>
            <a:srgbClr val="4CC0BD"/>
          </a:solidFill>
        </a:ln>
      </dgm:spPr>
      <dgm:t>
        <a:bodyPr/>
        <a:lstStyle/>
        <a:p>
          <a:r>
            <a:rPr lang="en-AU" sz="1050"/>
            <a:t>Website</a:t>
          </a:r>
        </a:p>
      </dgm:t>
    </dgm:pt>
    <dgm:pt modelId="{37511ADA-FC39-41A7-9076-782B20413527}" type="parTrans" cxnId="{F0768851-34A4-440B-805A-FC907F3C7E68}">
      <dgm:prSet/>
      <dgm:spPr/>
      <dgm:t>
        <a:bodyPr/>
        <a:lstStyle/>
        <a:p>
          <a:endParaRPr lang="en-AU" sz="1050"/>
        </a:p>
      </dgm:t>
    </dgm:pt>
    <dgm:pt modelId="{43965B10-56A4-45B0-8FCC-BE6F34C4F6FA}" type="sibTrans" cxnId="{F0768851-34A4-440B-805A-FC907F3C7E68}">
      <dgm:prSet/>
      <dgm:spPr/>
      <dgm:t>
        <a:bodyPr/>
        <a:lstStyle/>
        <a:p>
          <a:endParaRPr lang="en-AU" sz="1050"/>
        </a:p>
      </dgm:t>
    </dgm:pt>
    <dgm:pt modelId="{BCF73A4B-5E2C-4735-ADD0-26EDC02E0E77}">
      <dgm:prSet phldrT="[Text]" custT="1"/>
      <dgm:spPr>
        <a:solidFill>
          <a:srgbClr val="4CC0BD"/>
        </a:solidFill>
      </dgm:spPr>
      <dgm:t>
        <a:bodyPr/>
        <a:lstStyle/>
        <a:p>
          <a:r>
            <a:rPr lang="en-AU" sz="1050" u="none"/>
            <a:t>Health Peak Advisory Bodies Program activities</a:t>
          </a:r>
        </a:p>
      </dgm:t>
    </dgm:pt>
    <dgm:pt modelId="{463299C6-4239-445A-BC75-86C9D11A536F}" type="parTrans" cxnId="{CC47CAE7-6235-4D75-998B-7C0BA6FBAF48}">
      <dgm:prSet/>
      <dgm:spPr/>
      <dgm:t>
        <a:bodyPr/>
        <a:lstStyle/>
        <a:p>
          <a:endParaRPr lang="en-AU" sz="1050"/>
        </a:p>
      </dgm:t>
    </dgm:pt>
    <dgm:pt modelId="{0FC5B793-83F0-4CE4-85B4-E3B2E887D0BF}" type="sibTrans" cxnId="{CC47CAE7-6235-4D75-998B-7C0BA6FBAF48}">
      <dgm:prSet/>
      <dgm:spPr/>
      <dgm:t>
        <a:bodyPr/>
        <a:lstStyle/>
        <a:p>
          <a:endParaRPr lang="en-AU" sz="1050"/>
        </a:p>
      </dgm:t>
    </dgm:pt>
    <dgm:pt modelId="{694C4DC7-8102-492F-A800-3AD79EE4F947}">
      <dgm:prSet phldrT="[Text]" custT="1"/>
      <dgm:spPr>
        <a:solidFill>
          <a:srgbClr val="4CC0BD"/>
        </a:solidFill>
      </dgm:spPr>
      <dgm:t>
        <a:bodyPr/>
        <a:lstStyle/>
        <a:p>
          <a:r>
            <a:rPr lang="en-AU" sz="1050"/>
            <a:t>Social media</a:t>
          </a:r>
        </a:p>
      </dgm:t>
    </dgm:pt>
    <dgm:pt modelId="{278395A6-F217-488D-B8C8-32773CED0539}" type="parTrans" cxnId="{D5E1878B-9C59-4DE7-B484-EC58AF8DE6F5}">
      <dgm:prSet/>
      <dgm:spPr/>
      <dgm:t>
        <a:bodyPr/>
        <a:lstStyle/>
        <a:p>
          <a:endParaRPr lang="en-AU" sz="1050"/>
        </a:p>
      </dgm:t>
    </dgm:pt>
    <dgm:pt modelId="{31E47273-780D-4095-BE75-5D82F4C4439D}" type="sibTrans" cxnId="{D5E1878B-9C59-4DE7-B484-EC58AF8DE6F5}">
      <dgm:prSet/>
      <dgm:spPr/>
      <dgm:t>
        <a:bodyPr/>
        <a:lstStyle/>
        <a:p>
          <a:endParaRPr lang="en-AU" sz="1050"/>
        </a:p>
      </dgm:t>
    </dgm:pt>
    <dgm:pt modelId="{FAC88741-8B74-437A-A60E-B45F6F8CBD3D}">
      <dgm:prSet custT="1"/>
      <dgm:spPr>
        <a:solidFill>
          <a:srgbClr val="4CC0BD"/>
        </a:solidFill>
      </dgm:spPr>
      <dgm:t>
        <a:bodyPr/>
        <a:lstStyle/>
        <a:p>
          <a:r>
            <a:rPr lang="en-AU" sz="1050"/>
            <a:t>Online surveys</a:t>
          </a:r>
        </a:p>
      </dgm:t>
    </dgm:pt>
    <dgm:pt modelId="{024532F0-F1FB-4731-9B0F-F9B8FCC9EF43}" type="parTrans" cxnId="{5949550E-9642-46C7-AD61-A3F5C227C5F1}">
      <dgm:prSet/>
      <dgm:spPr/>
      <dgm:t>
        <a:bodyPr/>
        <a:lstStyle/>
        <a:p>
          <a:endParaRPr lang="en-AU" sz="1050"/>
        </a:p>
      </dgm:t>
    </dgm:pt>
    <dgm:pt modelId="{177F313B-5D4B-4045-921A-EBF2D0C903D9}" type="sibTrans" cxnId="{5949550E-9642-46C7-AD61-A3F5C227C5F1}">
      <dgm:prSet/>
      <dgm:spPr/>
      <dgm:t>
        <a:bodyPr/>
        <a:lstStyle/>
        <a:p>
          <a:endParaRPr lang="en-AU" sz="1050"/>
        </a:p>
      </dgm:t>
    </dgm:pt>
    <dgm:pt modelId="{6D81601A-1597-4FAA-9AB6-AACF3568E33D}" type="pres">
      <dgm:prSet presAssocID="{C00DA69A-D708-495C-8F45-EFCF37755698}" presName="Name0" presStyleCnt="0">
        <dgm:presLayoutVars>
          <dgm:chPref val="1"/>
          <dgm:dir/>
          <dgm:animOne val="branch"/>
          <dgm:animLvl val="lvl"/>
          <dgm:resizeHandles/>
        </dgm:presLayoutVars>
      </dgm:prSet>
      <dgm:spPr/>
    </dgm:pt>
    <dgm:pt modelId="{E147516E-B824-4118-9F9C-F719A5995A1A}" type="pres">
      <dgm:prSet presAssocID="{548203C3-A601-4274-A1B0-823895CF14D3}" presName="vertOne" presStyleCnt="0"/>
      <dgm:spPr/>
    </dgm:pt>
    <dgm:pt modelId="{F0D28D36-CB2F-4E7A-8841-F4BE5A2C7444}" type="pres">
      <dgm:prSet presAssocID="{548203C3-A601-4274-A1B0-823895CF14D3}" presName="txOne" presStyleLbl="node0" presStyleIdx="0" presStyleCnt="1">
        <dgm:presLayoutVars>
          <dgm:chPref val="3"/>
        </dgm:presLayoutVars>
      </dgm:prSet>
      <dgm:spPr/>
    </dgm:pt>
    <dgm:pt modelId="{6778DE46-81A7-4ED6-B506-A2AF30F24BCF}" type="pres">
      <dgm:prSet presAssocID="{548203C3-A601-4274-A1B0-823895CF14D3}" presName="parTransOne" presStyleCnt="0"/>
      <dgm:spPr/>
    </dgm:pt>
    <dgm:pt modelId="{C9B84EC9-0EB8-431C-BECE-3D8538051576}" type="pres">
      <dgm:prSet presAssocID="{548203C3-A601-4274-A1B0-823895CF14D3}" presName="horzOne" presStyleCnt="0"/>
      <dgm:spPr/>
    </dgm:pt>
    <dgm:pt modelId="{56574A0D-9B5B-42E2-AB40-3189B08003B9}" type="pres">
      <dgm:prSet presAssocID="{15DB2D78-ECA2-40FB-90ED-87594F95F553}" presName="vertTwo" presStyleCnt="0"/>
      <dgm:spPr/>
    </dgm:pt>
    <dgm:pt modelId="{087E9B9D-B358-4A9E-ACCD-1924E4F6C0E1}" type="pres">
      <dgm:prSet presAssocID="{15DB2D78-ECA2-40FB-90ED-87594F95F553}" presName="txTwo" presStyleLbl="node2" presStyleIdx="0" presStyleCnt="2" custScaleY="109545">
        <dgm:presLayoutVars>
          <dgm:chPref val="3"/>
        </dgm:presLayoutVars>
      </dgm:prSet>
      <dgm:spPr/>
    </dgm:pt>
    <dgm:pt modelId="{51395BC1-C2F8-4125-A8B2-E8E1B7B435BF}" type="pres">
      <dgm:prSet presAssocID="{15DB2D78-ECA2-40FB-90ED-87594F95F553}" presName="parTransTwo" presStyleCnt="0"/>
      <dgm:spPr/>
    </dgm:pt>
    <dgm:pt modelId="{46E1C117-2DA3-4099-B184-94683D58E162}" type="pres">
      <dgm:prSet presAssocID="{15DB2D78-ECA2-40FB-90ED-87594F95F553}" presName="horzTwo" presStyleCnt="0"/>
      <dgm:spPr/>
    </dgm:pt>
    <dgm:pt modelId="{BE07CFC4-7035-46F3-8BDB-54161706AC14}" type="pres">
      <dgm:prSet presAssocID="{0BEEB605-388E-48EC-9861-0D2A3AC8726D}" presName="vertThree" presStyleCnt="0"/>
      <dgm:spPr/>
    </dgm:pt>
    <dgm:pt modelId="{8D88F049-16D3-41E3-93FD-A5C69B6F17AC}" type="pres">
      <dgm:prSet presAssocID="{0BEEB605-388E-48EC-9861-0D2A3AC8726D}" presName="txThree" presStyleLbl="node3" presStyleIdx="0" presStyleCnt="4" custLinFactNeighborX="-7357" custLinFactNeighborY="-21">
        <dgm:presLayoutVars>
          <dgm:chPref val="3"/>
        </dgm:presLayoutVars>
      </dgm:prSet>
      <dgm:spPr/>
    </dgm:pt>
    <dgm:pt modelId="{A5D29757-EBE1-470D-8038-B7C8072CB3C8}" type="pres">
      <dgm:prSet presAssocID="{0BEEB605-388E-48EC-9861-0D2A3AC8726D}" presName="horzThree" presStyleCnt="0"/>
      <dgm:spPr/>
    </dgm:pt>
    <dgm:pt modelId="{872868CE-C0B5-4AD8-B1F3-B9ECB3D98A7A}" type="pres">
      <dgm:prSet presAssocID="{D8600852-7C7C-44D3-92A4-9B8E126E60D3}" presName="sibSpaceThree" presStyleCnt="0"/>
      <dgm:spPr/>
    </dgm:pt>
    <dgm:pt modelId="{BACEB35F-C42B-4C80-A06D-4C9B010B8BA4}" type="pres">
      <dgm:prSet presAssocID="{D608D3ED-DDA1-4B23-BA27-C935380E25EE}" presName="vertThree" presStyleCnt="0"/>
      <dgm:spPr/>
    </dgm:pt>
    <dgm:pt modelId="{2F6A4BB9-BC72-413E-B9FA-EC4F7221BECC}" type="pres">
      <dgm:prSet presAssocID="{D608D3ED-DDA1-4B23-BA27-C935380E25EE}" presName="txThree" presStyleLbl="node3" presStyleIdx="1" presStyleCnt="4">
        <dgm:presLayoutVars>
          <dgm:chPref val="3"/>
        </dgm:presLayoutVars>
      </dgm:prSet>
      <dgm:spPr/>
    </dgm:pt>
    <dgm:pt modelId="{D98F8BBD-130E-4C2C-8554-EF17B193640B}" type="pres">
      <dgm:prSet presAssocID="{D608D3ED-DDA1-4B23-BA27-C935380E25EE}" presName="horzThree" presStyleCnt="0"/>
      <dgm:spPr/>
    </dgm:pt>
    <dgm:pt modelId="{4A77F9CF-23D8-47C3-9691-B54B64611F3B}" type="pres">
      <dgm:prSet presAssocID="{C7356603-7FB9-423D-A825-4F3C98F77F16}" presName="sibSpaceTwo" presStyleCnt="0"/>
      <dgm:spPr/>
    </dgm:pt>
    <dgm:pt modelId="{4153D509-7CE8-459D-A5A3-2F4916A7BA4E}" type="pres">
      <dgm:prSet presAssocID="{BCF73A4B-5E2C-4735-ADD0-26EDC02E0E77}" presName="vertTwo" presStyleCnt="0"/>
      <dgm:spPr/>
    </dgm:pt>
    <dgm:pt modelId="{3D0B64B0-1F1C-4E62-9F63-3EA7569A0961}" type="pres">
      <dgm:prSet presAssocID="{BCF73A4B-5E2C-4735-ADD0-26EDC02E0E77}" presName="txTwo" presStyleLbl="node2" presStyleIdx="1" presStyleCnt="2" custScaleY="109545">
        <dgm:presLayoutVars>
          <dgm:chPref val="3"/>
        </dgm:presLayoutVars>
      </dgm:prSet>
      <dgm:spPr/>
    </dgm:pt>
    <dgm:pt modelId="{B0C2FE4D-F7E9-400A-95FF-9458AF715291}" type="pres">
      <dgm:prSet presAssocID="{BCF73A4B-5E2C-4735-ADD0-26EDC02E0E77}" presName="parTransTwo" presStyleCnt="0"/>
      <dgm:spPr/>
    </dgm:pt>
    <dgm:pt modelId="{40D11294-7E26-4184-8EFB-5D55A36921D0}" type="pres">
      <dgm:prSet presAssocID="{BCF73A4B-5E2C-4735-ADD0-26EDC02E0E77}" presName="horzTwo" presStyleCnt="0"/>
      <dgm:spPr/>
    </dgm:pt>
    <dgm:pt modelId="{84B9C20F-11BA-4332-BA74-4EE9D4FBEE67}" type="pres">
      <dgm:prSet presAssocID="{694C4DC7-8102-492F-A800-3AD79EE4F947}" presName="vertThree" presStyleCnt="0"/>
      <dgm:spPr/>
    </dgm:pt>
    <dgm:pt modelId="{50C804EF-FABC-455C-B4F1-037F216DB97B}" type="pres">
      <dgm:prSet presAssocID="{694C4DC7-8102-492F-A800-3AD79EE4F947}" presName="txThree" presStyleLbl="node3" presStyleIdx="2" presStyleCnt="4">
        <dgm:presLayoutVars>
          <dgm:chPref val="3"/>
        </dgm:presLayoutVars>
      </dgm:prSet>
      <dgm:spPr/>
    </dgm:pt>
    <dgm:pt modelId="{11369F57-FE88-4C54-AD10-F29EF7944B98}" type="pres">
      <dgm:prSet presAssocID="{694C4DC7-8102-492F-A800-3AD79EE4F947}" presName="horzThree" presStyleCnt="0"/>
      <dgm:spPr/>
    </dgm:pt>
    <dgm:pt modelId="{2781DF6E-B475-413F-864D-039545DA640B}" type="pres">
      <dgm:prSet presAssocID="{31E47273-780D-4095-BE75-5D82F4C4439D}" presName="sibSpaceThree" presStyleCnt="0"/>
      <dgm:spPr/>
    </dgm:pt>
    <dgm:pt modelId="{DEC96D15-37A4-4E58-BD1C-AC6F9F5BEEB3}" type="pres">
      <dgm:prSet presAssocID="{FAC88741-8B74-437A-A60E-B45F6F8CBD3D}" presName="vertThree" presStyleCnt="0"/>
      <dgm:spPr/>
    </dgm:pt>
    <dgm:pt modelId="{8C61AA64-C154-41A9-92B2-47E1CFC673DC}" type="pres">
      <dgm:prSet presAssocID="{FAC88741-8B74-437A-A60E-B45F6F8CBD3D}" presName="txThree" presStyleLbl="node3" presStyleIdx="3" presStyleCnt="4">
        <dgm:presLayoutVars>
          <dgm:chPref val="3"/>
        </dgm:presLayoutVars>
      </dgm:prSet>
      <dgm:spPr/>
    </dgm:pt>
    <dgm:pt modelId="{DEE7CE09-7B7F-45D6-90D3-2FABC5F44D49}" type="pres">
      <dgm:prSet presAssocID="{FAC88741-8B74-437A-A60E-B45F6F8CBD3D}" presName="horzThree" presStyleCnt="0"/>
      <dgm:spPr/>
    </dgm:pt>
  </dgm:ptLst>
  <dgm:cxnLst>
    <dgm:cxn modelId="{5949550E-9642-46C7-AD61-A3F5C227C5F1}" srcId="{BCF73A4B-5E2C-4735-ADD0-26EDC02E0E77}" destId="{FAC88741-8B74-437A-A60E-B45F6F8CBD3D}" srcOrd="1" destOrd="0" parTransId="{024532F0-F1FB-4731-9B0F-F9B8FCC9EF43}" sibTransId="{177F313B-5D4B-4045-921A-EBF2D0C903D9}"/>
    <dgm:cxn modelId="{2BA18F0E-ACA6-4D5D-9CBE-588BEB9812AF}" type="presOf" srcId="{BCF73A4B-5E2C-4735-ADD0-26EDC02E0E77}" destId="{3D0B64B0-1F1C-4E62-9F63-3EA7569A0961}" srcOrd="0" destOrd="0" presId="urn:microsoft.com/office/officeart/2005/8/layout/architecture"/>
    <dgm:cxn modelId="{48B4B71D-FA05-4C68-B7D9-08E3FC1AEC8C}" srcId="{15DB2D78-ECA2-40FB-90ED-87594F95F553}" destId="{0BEEB605-388E-48EC-9861-0D2A3AC8726D}" srcOrd="0" destOrd="0" parTransId="{C9E87B70-C99F-4426-AACE-8E9FA3092F71}" sibTransId="{D8600852-7C7C-44D3-92A4-9B8E126E60D3}"/>
    <dgm:cxn modelId="{874F556C-8E42-46FA-8485-EAE3D51C22DE}" type="presOf" srcId="{15DB2D78-ECA2-40FB-90ED-87594F95F553}" destId="{087E9B9D-B358-4A9E-ACCD-1924E4F6C0E1}" srcOrd="0" destOrd="0" presId="urn:microsoft.com/office/officeart/2005/8/layout/architecture"/>
    <dgm:cxn modelId="{F0768851-34A4-440B-805A-FC907F3C7E68}" srcId="{15DB2D78-ECA2-40FB-90ED-87594F95F553}" destId="{D608D3ED-DDA1-4B23-BA27-C935380E25EE}" srcOrd="1" destOrd="0" parTransId="{37511ADA-FC39-41A7-9076-782B20413527}" sibTransId="{43965B10-56A4-45B0-8FCC-BE6F34C4F6FA}"/>
    <dgm:cxn modelId="{97D15853-5D56-40F0-8522-4F3CD4C7A3EB}" type="presOf" srcId="{0BEEB605-388E-48EC-9861-0D2A3AC8726D}" destId="{8D88F049-16D3-41E3-93FD-A5C69B6F17AC}" srcOrd="0" destOrd="0" presId="urn:microsoft.com/office/officeart/2005/8/layout/architecture"/>
    <dgm:cxn modelId="{09BC945A-364E-499F-BCDF-421A6B6A259C}" srcId="{548203C3-A601-4274-A1B0-823895CF14D3}" destId="{15DB2D78-ECA2-40FB-90ED-87594F95F553}" srcOrd="0" destOrd="0" parTransId="{1B1444AB-0942-469A-9900-FA8062850D9F}" sibTransId="{C7356603-7FB9-423D-A825-4F3C98F77F16}"/>
    <dgm:cxn modelId="{CB582187-5470-4F75-AAF5-F615088B3FB0}" type="presOf" srcId="{694C4DC7-8102-492F-A800-3AD79EE4F947}" destId="{50C804EF-FABC-455C-B4F1-037F216DB97B}" srcOrd="0" destOrd="0" presId="urn:microsoft.com/office/officeart/2005/8/layout/architecture"/>
    <dgm:cxn modelId="{D5E1878B-9C59-4DE7-B484-EC58AF8DE6F5}" srcId="{BCF73A4B-5E2C-4735-ADD0-26EDC02E0E77}" destId="{694C4DC7-8102-492F-A800-3AD79EE4F947}" srcOrd="0" destOrd="0" parTransId="{278395A6-F217-488D-B8C8-32773CED0539}" sibTransId="{31E47273-780D-4095-BE75-5D82F4C4439D}"/>
    <dgm:cxn modelId="{E3A8A6BB-2CC2-4454-9402-4CF66598D23E}" type="presOf" srcId="{D608D3ED-DDA1-4B23-BA27-C935380E25EE}" destId="{2F6A4BB9-BC72-413E-B9FA-EC4F7221BECC}" srcOrd="0" destOrd="0" presId="urn:microsoft.com/office/officeart/2005/8/layout/architecture"/>
    <dgm:cxn modelId="{3A6FDFDB-F160-473C-9804-F8D6CF86B184}" type="presOf" srcId="{C00DA69A-D708-495C-8F45-EFCF37755698}" destId="{6D81601A-1597-4FAA-9AB6-AACF3568E33D}" srcOrd="0" destOrd="0" presId="urn:microsoft.com/office/officeart/2005/8/layout/architecture"/>
    <dgm:cxn modelId="{8C4F6DE1-66D2-4E06-86AE-7FF2B5B09805}" srcId="{C00DA69A-D708-495C-8F45-EFCF37755698}" destId="{548203C3-A601-4274-A1B0-823895CF14D3}" srcOrd="0" destOrd="0" parTransId="{AAB743B0-7FE0-44E9-8ADE-B1E934176A8F}" sibTransId="{C69E6996-59DF-4517-BF18-7E85C8AAA0F0}"/>
    <dgm:cxn modelId="{CC47CAE7-6235-4D75-998B-7C0BA6FBAF48}" srcId="{548203C3-A601-4274-A1B0-823895CF14D3}" destId="{BCF73A4B-5E2C-4735-ADD0-26EDC02E0E77}" srcOrd="1" destOrd="0" parTransId="{463299C6-4239-445A-BC75-86C9D11A536F}" sibTransId="{0FC5B793-83F0-4CE4-85B4-E3B2E887D0BF}"/>
    <dgm:cxn modelId="{0E5D63EB-9934-4FDF-A513-BF18C7405F47}" type="presOf" srcId="{FAC88741-8B74-437A-A60E-B45F6F8CBD3D}" destId="{8C61AA64-C154-41A9-92B2-47E1CFC673DC}" srcOrd="0" destOrd="0" presId="urn:microsoft.com/office/officeart/2005/8/layout/architecture"/>
    <dgm:cxn modelId="{F84B48F5-68A2-411C-A00F-F40D87454CB7}" type="presOf" srcId="{548203C3-A601-4274-A1B0-823895CF14D3}" destId="{F0D28D36-CB2F-4E7A-8841-F4BE5A2C7444}" srcOrd="0" destOrd="0" presId="urn:microsoft.com/office/officeart/2005/8/layout/architecture"/>
    <dgm:cxn modelId="{59714191-6BC5-456D-BFD9-802E801767C8}" type="presParOf" srcId="{6D81601A-1597-4FAA-9AB6-AACF3568E33D}" destId="{E147516E-B824-4118-9F9C-F719A5995A1A}" srcOrd="0" destOrd="0" presId="urn:microsoft.com/office/officeart/2005/8/layout/architecture"/>
    <dgm:cxn modelId="{7029563A-8E41-4C02-9C9B-78B4BA694FC9}" type="presParOf" srcId="{E147516E-B824-4118-9F9C-F719A5995A1A}" destId="{F0D28D36-CB2F-4E7A-8841-F4BE5A2C7444}" srcOrd="0" destOrd="0" presId="urn:microsoft.com/office/officeart/2005/8/layout/architecture"/>
    <dgm:cxn modelId="{85E0B38A-1186-4263-B180-B14206DD2CBF}" type="presParOf" srcId="{E147516E-B824-4118-9F9C-F719A5995A1A}" destId="{6778DE46-81A7-4ED6-B506-A2AF30F24BCF}" srcOrd="1" destOrd="0" presId="urn:microsoft.com/office/officeart/2005/8/layout/architecture"/>
    <dgm:cxn modelId="{FC6AA6CE-C923-4CB4-AA27-1D20CC15B320}" type="presParOf" srcId="{E147516E-B824-4118-9F9C-F719A5995A1A}" destId="{C9B84EC9-0EB8-431C-BECE-3D8538051576}" srcOrd="2" destOrd="0" presId="urn:microsoft.com/office/officeart/2005/8/layout/architecture"/>
    <dgm:cxn modelId="{52B632CA-653E-4F82-A51D-B530BA28FE83}" type="presParOf" srcId="{C9B84EC9-0EB8-431C-BECE-3D8538051576}" destId="{56574A0D-9B5B-42E2-AB40-3189B08003B9}" srcOrd="0" destOrd="0" presId="urn:microsoft.com/office/officeart/2005/8/layout/architecture"/>
    <dgm:cxn modelId="{C609FFEB-CDC3-4972-8709-15DDA13A5FF0}" type="presParOf" srcId="{56574A0D-9B5B-42E2-AB40-3189B08003B9}" destId="{087E9B9D-B358-4A9E-ACCD-1924E4F6C0E1}" srcOrd="0" destOrd="0" presId="urn:microsoft.com/office/officeart/2005/8/layout/architecture"/>
    <dgm:cxn modelId="{D8BD704E-F93B-4339-9ED7-5ABD8805C559}" type="presParOf" srcId="{56574A0D-9B5B-42E2-AB40-3189B08003B9}" destId="{51395BC1-C2F8-4125-A8B2-E8E1B7B435BF}" srcOrd="1" destOrd="0" presId="urn:microsoft.com/office/officeart/2005/8/layout/architecture"/>
    <dgm:cxn modelId="{7733001F-7B1D-4394-AC92-13E63EDE3B9A}" type="presParOf" srcId="{56574A0D-9B5B-42E2-AB40-3189B08003B9}" destId="{46E1C117-2DA3-4099-B184-94683D58E162}" srcOrd="2" destOrd="0" presId="urn:microsoft.com/office/officeart/2005/8/layout/architecture"/>
    <dgm:cxn modelId="{F11B0B17-9F77-46F2-B0CA-C79B9D136505}" type="presParOf" srcId="{46E1C117-2DA3-4099-B184-94683D58E162}" destId="{BE07CFC4-7035-46F3-8BDB-54161706AC14}" srcOrd="0" destOrd="0" presId="urn:microsoft.com/office/officeart/2005/8/layout/architecture"/>
    <dgm:cxn modelId="{F219F878-35F5-427F-B9AD-A29FF3D7EB42}" type="presParOf" srcId="{BE07CFC4-7035-46F3-8BDB-54161706AC14}" destId="{8D88F049-16D3-41E3-93FD-A5C69B6F17AC}" srcOrd="0" destOrd="0" presId="urn:microsoft.com/office/officeart/2005/8/layout/architecture"/>
    <dgm:cxn modelId="{BB9B7B46-464E-4747-9C20-0A87BB1E2B61}" type="presParOf" srcId="{BE07CFC4-7035-46F3-8BDB-54161706AC14}" destId="{A5D29757-EBE1-470D-8038-B7C8072CB3C8}" srcOrd="1" destOrd="0" presId="urn:microsoft.com/office/officeart/2005/8/layout/architecture"/>
    <dgm:cxn modelId="{79113D9E-7D3F-4ABB-B7B9-7D08408C8A41}" type="presParOf" srcId="{46E1C117-2DA3-4099-B184-94683D58E162}" destId="{872868CE-C0B5-4AD8-B1F3-B9ECB3D98A7A}" srcOrd="1" destOrd="0" presId="urn:microsoft.com/office/officeart/2005/8/layout/architecture"/>
    <dgm:cxn modelId="{1A92AEF1-6693-4851-9E69-1B277579AF9A}" type="presParOf" srcId="{46E1C117-2DA3-4099-B184-94683D58E162}" destId="{BACEB35F-C42B-4C80-A06D-4C9B010B8BA4}" srcOrd="2" destOrd="0" presId="urn:microsoft.com/office/officeart/2005/8/layout/architecture"/>
    <dgm:cxn modelId="{5E5205D9-2403-4AFB-A178-7EF365000F20}" type="presParOf" srcId="{BACEB35F-C42B-4C80-A06D-4C9B010B8BA4}" destId="{2F6A4BB9-BC72-413E-B9FA-EC4F7221BECC}" srcOrd="0" destOrd="0" presId="urn:microsoft.com/office/officeart/2005/8/layout/architecture"/>
    <dgm:cxn modelId="{1B33C0DF-6DDD-4D6D-B071-FAA99FB82446}" type="presParOf" srcId="{BACEB35F-C42B-4C80-A06D-4C9B010B8BA4}" destId="{D98F8BBD-130E-4C2C-8554-EF17B193640B}" srcOrd="1" destOrd="0" presId="urn:microsoft.com/office/officeart/2005/8/layout/architecture"/>
    <dgm:cxn modelId="{73CA4521-F7AB-4733-8A7B-CC73F9CA6156}" type="presParOf" srcId="{C9B84EC9-0EB8-431C-BECE-3D8538051576}" destId="{4A77F9CF-23D8-47C3-9691-B54B64611F3B}" srcOrd="1" destOrd="0" presId="urn:microsoft.com/office/officeart/2005/8/layout/architecture"/>
    <dgm:cxn modelId="{27235BEE-AE1C-44F0-8A04-E5830A070F26}" type="presParOf" srcId="{C9B84EC9-0EB8-431C-BECE-3D8538051576}" destId="{4153D509-7CE8-459D-A5A3-2F4916A7BA4E}" srcOrd="2" destOrd="0" presId="urn:microsoft.com/office/officeart/2005/8/layout/architecture"/>
    <dgm:cxn modelId="{B019EA15-41C5-4E0B-AAAE-374F6C4F44F4}" type="presParOf" srcId="{4153D509-7CE8-459D-A5A3-2F4916A7BA4E}" destId="{3D0B64B0-1F1C-4E62-9F63-3EA7569A0961}" srcOrd="0" destOrd="0" presId="urn:microsoft.com/office/officeart/2005/8/layout/architecture"/>
    <dgm:cxn modelId="{6031438C-446C-489D-8731-B7609C19FB80}" type="presParOf" srcId="{4153D509-7CE8-459D-A5A3-2F4916A7BA4E}" destId="{B0C2FE4D-F7E9-400A-95FF-9458AF715291}" srcOrd="1" destOrd="0" presId="urn:microsoft.com/office/officeart/2005/8/layout/architecture"/>
    <dgm:cxn modelId="{B3A84700-D41F-40BC-A2D2-81048792BD29}" type="presParOf" srcId="{4153D509-7CE8-459D-A5A3-2F4916A7BA4E}" destId="{40D11294-7E26-4184-8EFB-5D55A36921D0}" srcOrd="2" destOrd="0" presId="urn:microsoft.com/office/officeart/2005/8/layout/architecture"/>
    <dgm:cxn modelId="{6102D014-7F42-4EEF-A11E-338806AE9E79}" type="presParOf" srcId="{40D11294-7E26-4184-8EFB-5D55A36921D0}" destId="{84B9C20F-11BA-4332-BA74-4EE9D4FBEE67}" srcOrd="0" destOrd="0" presId="urn:microsoft.com/office/officeart/2005/8/layout/architecture"/>
    <dgm:cxn modelId="{3FC61091-E4B6-4A8C-9029-C1255D09DA51}" type="presParOf" srcId="{84B9C20F-11BA-4332-BA74-4EE9D4FBEE67}" destId="{50C804EF-FABC-455C-B4F1-037F216DB97B}" srcOrd="0" destOrd="0" presId="urn:microsoft.com/office/officeart/2005/8/layout/architecture"/>
    <dgm:cxn modelId="{BFEB6DF3-42F5-4289-8B51-AAC8F37DDA04}" type="presParOf" srcId="{84B9C20F-11BA-4332-BA74-4EE9D4FBEE67}" destId="{11369F57-FE88-4C54-AD10-F29EF7944B98}" srcOrd="1" destOrd="0" presId="urn:microsoft.com/office/officeart/2005/8/layout/architecture"/>
    <dgm:cxn modelId="{65D3BB56-F025-476B-9539-80CAC72C20BA}" type="presParOf" srcId="{40D11294-7E26-4184-8EFB-5D55A36921D0}" destId="{2781DF6E-B475-413F-864D-039545DA640B}" srcOrd="1" destOrd="0" presId="urn:microsoft.com/office/officeart/2005/8/layout/architecture"/>
    <dgm:cxn modelId="{CCD1CDFE-215B-4076-A0E8-3DCF4F3966BB}" type="presParOf" srcId="{40D11294-7E26-4184-8EFB-5D55A36921D0}" destId="{DEC96D15-37A4-4E58-BD1C-AC6F9F5BEEB3}" srcOrd="2" destOrd="0" presId="urn:microsoft.com/office/officeart/2005/8/layout/architecture"/>
    <dgm:cxn modelId="{1516442D-A037-426B-9321-4412CC8B23EE}" type="presParOf" srcId="{DEC96D15-37A4-4E58-BD1C-AC6F9F5BEEB3}" destId="{8C61AA64-C154-41A9-92B2-47E1CFC673DC}" srcOrd="0" destOrd="0" presId="urn:microsoft.com/office/officeart/2005/8/layout/architecture"/>
    <dgm:cxn modelId="{C2E538FC-2196-42B8-A681-4D9774B21793}" type="presParOf" srcId="{DEC96D15-37A4-4E58-BD1C-AC6F9F5BEEB3}" destId="{DEE7CE09-7B7F-45D6-90D3-2FABC5F44D49}" srcOrd="1" destOrd="0" presId="urn:microsoft.com/office/officeart/2005/8/layout/architecture"/>
  </dgm:cxnLst>
  <dgm:bg>
    <a:noFill/>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B56E097-83B5-48EC-A9AC-FCF9AF9BB1C7}"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AU"/>
        </a:p>
      </dgm:t>
    </dgm:pt>
    <dgm:pt modelId="{7E3792C7-CACB-4951-9165-3B4C368608F0}">
      <dgm:prSet phldrT="[Text]"/>
      <dgm:spPr>
        <a:noFill/>
        <a:ln w="76200">
          <a:solidFill>
            <a:srgbClr val="4CC0BD"/>
          </a:solidFill>
        </a:ln>
      </dgm:spPr>
      <dgm:t>
        <a:bodyPr/>
        <a:lstStyle/>
        <a:p>
          <a:pPr algn="ctr"/>
          <a:r>
            <a:rPr lang="en-AU" b="1">
              <a:solidFill>
                <a:srgbClr val="4CC0BD"/>
              </a:solidFill>
            </a:rPr>
            <a:t>Who are we engaging?</a:t>
          </a:r>
        </a:p>
      </dgm:t>
      <dgm:extLst>
        <a:ext uri="{E40237B7-FDA0-4F09-8148-C483321AD2D9}">
          <dgm14:cNvPr xmlns:dgm14="http://schemas.microsoft.com/office/drawing/2010/diagram" id="0" name="" descr="Who are we engaging?&#10;"/>
        </a:ext>
      </dgm:extLst>
    </dgm:pt>
    <dgm:pt modelId="{E754819A-77E4-44D1-9BE5-7BB37D1B44A7}" type="parTrans" cxnId="{A6444994-D3C3-4E39-A753-8385E1F75224}">
      <dgm:prSet/>
      <dgm:spPr/>
      <dgm:t>
        <a:bodyPr/>
        <a:lstStyle/>
        <a:p>
          <a:pPr algn="ctr"/>
          <a:endParaRPr lang="en-AU"/>
        </a:p>
      </dgm:t>
    </dgm:pt>
    <dgm:pt modelId="{3C8661C6-F67D-4A47-9965-F985B4F20A75}" type="sibTrans" cxnId="{A6444994-D3C3-4E39-A753-8385E1F75224}">
      <dgm:prSet/>
      <dgm:spPr/>
      <dgm:t>
        <a:bodyPr/>
        <a:lstStyle/>
        <a:p>
          <a:pPr algn="ctr"/>
          <a:endParaRPr lang="en-AU"/>
        </a:p>
      </dgm:t>
    </dgm:pt>
    <dgm:pt modelId="{04D781BE-A4FE-4F9E-9754-0266E6AD0E01}">
      <dgm:prSet phldrT="[Text]" custT="1"/>
      <dgm:spPr>
        <a:solidFill>
          <a:srgbClr val="6C237E">
            <a:alpha val="90000"/>
          </a:srgbClr>
        </a:solidFill>
      </dgm:spPr>
      <dgm:t>
        <a:bodyPr/>
        <a:lstStyle/>
        <a:p>
          <a:pPr algn="ctr"/>
          <a:r>
            <a:rPr lang="en-AU" sz="1100"/>
            <a:t>AWHN members</a:t>
          </a:r>
        </a:p>
      </dgm:t>
      <dgm:extLst>
        <a:ext uri="{E40237B7-FDA0-4F09-8148-C483321AD2D9}">
          <dgm14:cNvPr xmlns:dgm14="http://schemas.microsoft.com/office/drawing/2010/diagram" id="0" name="" descr="AWHN members&#10;"/>
        </a:ext>
      </dgm:extLst>
    </dgm:pt>
    <dgm:pt modelId="{92FEB340-D84D-44DD-9C79-05A5068A2355}" type="parTrans" cxnId="{50B61B17-6DEF-4278-BFCA-3EECF9B79F48}">
      <dgm:prSet/>
      <dgm:spPr/>
      <dgm:t>
        <a:bodyPr/>
        <a:lstStyle/>
        <a:p>
          <a:pPr algn="ctr"/>
          <a:endParaRPr lang="en-AU"/>
        </a:p>
      </dgm:t>
    </dgm:pt>
    <dgm:pt modelId="{155EA4DC-9BAA-4F71-B0D6-F1943528B037}" type="sibTrans" cxnId="{50B61B17-6DEF-4278-BFCA-3EECF9B79F48}">
      <dgm:prSet/>
      <dgm:spPr>
        <a:solidFill>
          <a:srgbClr val="D6EEEE"/>
        </a:solidFill>
      </dgm:spPr>
      <dgm:t>
        <a:bodyPr/>
        <a:lstStyle/>
        <a:p>
          <a:pPr algn="ctr"/>
          <a:endParaRPr lang="en-AU"/>
        </a:p>
      </dgm:t>
    </dgm:pt>
    <dgm:pt modelId="{B9B422DB-A32C-498D-8A60-04E4605A0EC8}">
      <dgm:prSet phldrT="[Text]" custT="1"/>
      <dgm:spPr>
        <a:solidFill>
          <a:srgbClr val="6C237E">
            <a:alpha val="90000"/>
          </a:srgbClr>
        </a:solidFill>
      </dgm:spPr>
      <dgm:t>
        <a:bodyPr/>
        <a:lstStyle/>
        <a:p>
          <a:pPr algn="ctr"/>
          <a:r>
            <a:rPr lang="en-AU" sz="1100"/>
            <a:t>Health consumers + communities</a:t>
          </a:r>
        </a:p>
      </dgm:t>
      <dgm:extLst>
        <a:ext uri="{E40237B7-FDA0-4F09-8148-C483321AD2D9}">
          <dgm14:cNvPr xmlns:dgm14="http://schemas.microsoft.com/office/drawing/2010/diagram" id="0" name="" descr="Health consumers + communities"/>
        </a:ext>
      </dgm:extLst>
    </dgm:pt>
    <dgm:pt modelId="{CEF1B409-A330-4794-B1F7-476371D01971}" type="parTrans" cxnId="{6CD810F4-96A8-4A10-8D08-C44A7CAD7F18}">
      <dgm:prSet/>
      <dgm:spPr/>
      <dgm:t>
        <a:bodyPr/>
        <a:lstStyle/>
        <a:p>
          <a:pPr algn="ctr"/>
          <a:endParaRPr lang="en-AU"/>
        </a:p>
      </dgm:t>
    </dgm:pt>
    <dgm:pt modelId="{A6FF2379-4E64-4407-A96F-77738C53FF56}" type="sibTrans" cxnId="{6CD810F4-96A8-4A10-8D08-C44A7CAD7F18}">
      <dgm:prSet/>
      <dgm:spPr>
        <a:solidFill>
          <a:srgbClr val="D6EEEE"/>
        </a:solidFill>
      </dgm:spPr>
      <dgm:t>
        <a:bodyPr/>
        <a:lstStyle/>
        <a:p>
          <a:pPr algn="ctr"/>
          <a:endParaRPr lang="en-AU"/>
        </a:p>
      </dgm:t>
    </dgm:pt>
    <dgm:pt modelId="{062EBD99-7472-4DDE-949B-805CED60D9E0}">
      <dgm:prSet phldrT="[Text]" custT="1"/>
      <dgm:spPr>
        <a:solidFill>
          <a:srgbClr val="6C237E">
            <a:alpha val="90000"/>
          </a:srgbClr>
        </a:solidFill>
      </dgm:spPr>
      <dgm:t>
        <a:bodyPr/>
        <a:lstStyle/>
        <a:p>
          <a:pPr algn="ctr"/>
          <a:r>
            <a:rPr lang="en-AU" sz="1100"/>
            <a:t>Health, social + community services</a:t>
          </a:r>
        </a:p>
      </dgm:t>
      <dgm:extLst>
        <a:ext uri="{E40237B7-FDA0-4F09-8148-C483321AD2D9}">
          <dgm14:cNvPr xmlns:dgm14="http://schemas.microsoft.com/office/drawing/2010/diagram" id="0" name="" descr="Health, social + community services"/>
        </a:ext>
      </dgm:extLst>
    </dgm:pt>
    <dgm:pt modelId="{786E37EF-D8F8-45E3-A8C3-46FD08504B5D}" type="parTrans" cxnId="{7BB7AE5F-26D0-4D9A-A3F8-A40162965CD7}">
      <dgm:prSet/>
      <dgm:spPr/>
      <dgm:t>
        <a:bodyPr/>
        <a:lstStyle/>
        <a:p>
          <a:pPr algn="ctr"/>
          <a:endParaRPr lang="en-AU"/>
        </a:p>
      </dgm:t>
    </dgm:pt>
    <dgm:pt modelId="{8BED2AF9-134F-4AE5-89E4-21E3E68DDFEB}" type="sibTrans" cxnId="{7BB7AE5F-26D0-4D9A-A3F8-A40162965CD7}">
      <dgm:prSet/>
      <dgm:spPr>
        <a:solidFill>
          <a:srgbClr val="D6EEEE"/>
        </a:solidFill>
      </dgm:spPr>
      <dgm:t>
        <a:bodyPr/>
        <a:lstStyle/>
        <a:p>
          <a:pPr algn="ctr"/>
          <a:endParaRPr lang="en-AU"/>
        </a:p>
      </dgm:t>
    </dgm:pt>
    <dgm:pt modelId="{15EB246F-8B82-4379-B7FE-970CAFD4A531}">
      <dgm:prSet phldrT="[Text]" custT="1"/>
      <dgm:spPr>
        <a:solidFill>
          <a:srgbClr val="6C237E">
            <a:alpha val="90000"/>
          </a:srgbClr>
        </a:solidFill>
      </dgm:spPr>
      <dgm:t>
        <a:bodyPr/>
        <a:lstStyle/>
        <a:p>
          <a:pPr algn="ctr"/>
          <a:r>
            <a:rPr lang="en-AU" sz="1100"/>
            <a:t>Government</a:t>
          </a:r>
        </a:p>
      </dgm:t>
      <dgm:extLst>
        <a:ext uri="{E40237B7-FDA0-4F09-8148-C483321AD2D9}">
          <dgm14:cNvPr xmlns:dgm14="http://schemas.microsoft.com/office/drawing/2010/diagram" id="0" name="" descr="Government&#10;"/>
        </a:ext>
      </dgm:extLst>
    </dgm:pt>
    <dgm:pt modelId="{C2880F8D-1877-42EA-A9CE-BA17EC6915FB}" type="parTrans" cxnId="{EC109832-779D-4AB8-9804-71A75A099B50}">
      <dgm:prSet/>
      <dgm:spPr/>
      <dgm:t>
        <a:bodyPr/>
        <a:lstStyle/>
        <a:p>
          <a:pPr algn="ctr"/>
          <a:endParaRPr lang="en-AU"/>
        </a:p>
      </dgm:t>
    </dgm:pt>
    <dgm:pt modelId="{6859AD79-6D7A-464C-B5A8-1BC26EAC21A3}" type="sibTrans" cxnId="{EC109832-779D-4AB8-9804-71A75A099B50}">
      <dgm:prSet/>
      <dgm:spPr>
        <a:solidFill>
          <a:srgbClr val="D6EEEE"/>
        </a:solidFill>
      </dgm:spPr>
      <dgm:t>
        <a:bodyPr/>
        <a:lstStyle/>
        <a:p>
          <a:pPr algn="ctr"/>
          <a:endParaRPr lang="en-AU"/>
        </a:p>
      </dgm:t>
    </dgm:pt>
    <dgm:pt modelId="{AE240008-D5B3-44CB-8493-518E8773F731}">
      <dgm:prSet custT="1"/>
      <dgm:spPr>
        <a:solidFill>
          <a:srgbClr val="6C237E">
            <a:alpha val="90000"/>
          </a:srgbClr>
        </a:solidFill>
      </dgm:spPr>
      <dgm:t>
        <a:bodyPr/>
        <a:lstStyle/>
        <a:p>
          <a:pPr algn="ctr"/>
          <a:r>
            <a:rPr lang="en-AU" sz="1100"/>
            <a:t>Health peaks, colleges + industry bodies</a:t>
          </a:r>
        </a:p>
      </dgm:t>
      <dgm:extLst>
        <a:ext uri="{E40237B7-FDA0-4F09-8148-C483321AD2D9}">
          <dgm14:cNvPr xmlns:dgm14="http://schemas.microsoft.com/office/drawing/2010/diagram" id="0" name="" descr="Health peaks, colleges + industry bodies&#10;"/>
        </a:ext>
      </dgm:extLst>
    </dgm:pt>
    <dgm:pt modelId="{5D97D3B1-B000-4392-87CB-7EFB71C2923E}" type="parTrans" cxnId="{FEA077BF-7E6A-4857-A8BC-8492BF570966}">
      <dgm:prSet/>
      <dgm:spPr/>
      <dgm:t>
        <a:bodyPr/>
        <a:lstStyle/>
        <a:p>
          <a:pPr algn="ctr"/>
          <a:endParaRPr lang="en-AU"/>
        </a:p>
      </dgm:t>
    </dgm:pt>
    <dgm:pt modelId="{9DC0EF2F-75D3-4A77-850F-CDEE2C59FF1A}" type="sibTrans" cxnId="{FEA077BF-7E6A-4857-A8BC-8492BF570966}">
      <dgm:prSet/>
      <dgm:spPr>
        <a:solidFill>
          <a:srgbClr val="D6EEEE"/>
        </a:solidFill>
      </dgm:spPr>
      <dgm:t>
        <a:bodyPr/>
        <a:lstStyle/>
        <a:p>
          <a:pPr algn="ctr"/>
          <a:endParaRPr lang="en-AU">
            <a:solidFill>
              <a:srgbClr val="D6EEEE"/>
            </a:solidFill>
          </a:endParaRPr>
        </a:p>
      </dgm:t>
    </dgm:pt>
    <dgm:pt modelId="{1DBF5FCB-8FAF-47E0-90AF-87BF691A3CAA}">
      <dgm:prSet custT="1"/>
      <dgm:spPr>
        <a:solidFill>
          <a:srgbClr val="6C237E">
            <a:alpha val="90000"/>
          </a:srgbClr>
        </a:solidFill>
      </dgm:spPr>
      <dgm:t>
        <a:bodyPr/>
        <a:lstStyle/>
        <a:p>
          <a:pPr algn="ctr"/>
          <a:r>
            <a:rPr lang="en-AU" sz="1100"/>
            <a:t>Think tanks + academic institutions</a:t>
          </a:r>
        </a:p>
      </dgm:t>
      <dgm:extLst>
        <a:ext uri="{E40237B7-FDA0-4F09-8148-C483321AD2D9}">
          <dgm14:cNvPr xmlns:dgm14="http://schemas.microsoft.com/office/drawing/2010/diagram" id="0" name="" descr="Think tanks + academic institutions&#10;"/>
        </a:ext>
      </dgm:extLst>
    </dgm:pt>
    <dgm:pt modelId="{C9C0BDA4-F453-4CB2-8BC6-2417F701890D}" type="parTrans" cxnId="{8C02F678-F2FC-421B-9C21-35CDEEBB4EE0}">
      <dgm:prSet/>
      <dgm:spPr/>
      <dgm:t>
        <a:bodyPr/>
        <a:lstStyle/>
        <a:p>
          <a:pPr algn="ctr"/>
          <a:endParaRPr lang="en-AU"/>
        </a:p>
      </dgm:t>
    </dgm:pt>
    <dgm:pt modelId="{57C2697A-2EB7-4BE7-A9BB-4F14FDF84C19}" type="sibTrans" cxnId="{8C02F678-F2FC-421B-9C21-35CDEEBB4EE0}">
      <dgm:prSet/>
      <dgm:spPr>
        <a:solidFill>
          <a:srgbClr val="D6EEEE"/>
        </a:solidFill>
      </dgm:spPr>
      <dgm:t>
        <a:bodyPr/>
        <a:lstStyle/>
        <a:p>
          <a:pPr algn="ctr"/>
          <a:endParaRPr lang="en-AU"/>
        </a:p>
      </dgm:t>
    </dgm:pt>
    <dgm:pt modelId="{B2498812-ED28-4F3F-A6EF-8847204D4D28}">
      <dgm:prSet custT="1"/>
      <dgm:spPr>
        <a:solidFill>
          <a:srgbClr val="6C237E">
            <a:alpha val="90000"/>
          </a:srgbClr>
        </a:solidFill>
      </dgm:spPr>
      <dgm:t>
        <a:bodyPr/>
        <a:lstStyle/>
        <a:p>
          <a:pPr algn="ctr"/>
          <a:r>
            <a:rPr lang="en-AU" sz="1100"/>
            <a:t>Gender equity + other organisations</a:t>
          </a:r>
        </a:p>
      </dgm:t>
      <dgm:extLst>
        <a:ext uri="{E40237B7-FDA0-4F09-8148-C483321AD2D9}">
          <dgm14:cNvPr xmlns:dgm14="http://schemas.microsoft.com/office/drawing/2010/diagram" id="0" name="" descr="Gender equity + other organisations&#10;"/>
        </a:ext>
      </dgm:extLst>
    </dgm:pt>
    <dgm:pt modelId="{5A211076-EBE7-43C3-83E4-99BD30A36DAD}" type="parTrans" cxnId="{9CA845C8-76A6-473C-A998-4B56ADB6A377}">
      <dgm:prSet/>
      <dgm:spPr/>
      <dgm:t>
        <a:bodyPr/>
        <a:lstStyle/>
        <a:p>
          <a:pPr algn="ctr"/>
          <a:endParaRPr lang="en-AU"/>
        </a:p>
      </dgm:t>
    </dgm:pt>
    <dgm:pt modelId="{2A1E4F42-216C-4982-A619-9CD6054A5489}" type="sibTrans" cxnId="{9CA845C8-76A6-473C-A998-4B56ADB6A377}">
      <dgm:prSet/>
      <dgm:spPr>
        <a:solidFill>
          <a:srgbClr val="D6EEEE"/>
        </a:solidFill>
      </dgm:spPr>
      <dgm:t>
        <a:bodyPr/>
        <a:lstStyle/>
        <a:p>
          <a:pPr algn="ctr"/>
          <a:endParaRPr lang="en-AU">
            <a:solidFill>
              <a:srgbClr val="4CC0BD"/>
            </a:solidFill>
          </a:endParaRPr>
        </a:p>
      </dgm:t>
    </dgm:pt>
    <dgm:pt modelId="{D77738D8-E64D-4E86-98E9-8FC3D14599E2}" type="pres">
      <dgm:prSet presAssocID="{DB56E097-83B5-48EC-A9AC-FCF9AF9BB1C7}" presName="Name0" presStyleCnt="0">
        <dgm:presLayoutVars>
          <dgm:chMax val="1"/>
          <dgm:dir/>
          <dgm:animLvl val="ctr"/>
          <dgm:resizeHandles val="exact"/>
        </dgm:presLayoutVars>
      </dgm:prSet>
      <dgm:spPr/>
    </dgm:pt>
    <dgm:pt modelId="{220168F4-D692-44A5-85A8-F161AFE3C8C3}" type="pres">
      <dgm:prSet presAssocID="{7E3792C7-CACB-4951-9165-3B4C368608F0}" presName="centerShape" presStyleLbl="node0" presStyleIdx="0" presStyleCnt="1"/>
      <dgm:spPr/>
    </dgm:pt>
    <dgm:pt modelId="{BB85CA01-2314-4466-B508-1FD0398AA01E}" type="pres">
      <dgm:prSet presAssocID="{04D781BE-A4FE-4F9E-9754-0266E6AD0E01}" presName="node" presStyleLbl="node1" presStyleIdx="0" presStyleCnt="7">
        <dgm:presLayoutVars>
          <dgm:bulletEnabled val="1"/>
        </dgm:presLayoutVars>
      </dgm:prSet>
      <dgm:spPr/>
    </dgm:pt>
    <dgm:pt modelId="{B5FDAF55-AC15-481E-8043-6AA12C8B6A8A}" type="pres">
      <dgm:prSet presAssocID="{04D781BE-A4FE-4F9E-9754-0266E6AD0E01}" presName="dummy" presStyleCnt="0"/>
      <dgm:spPr/>
    </dgm:pt>
    <dgm:pt modelId="{A5A9FB42-CE9F-42BE-B38E-C10207BDE275}" type="pres">
      <dgm:prSet presAssocID="{155EA4DC-9BAA-4F71-B0D6-F1943528B037}" presName="sibTrans" presStyleLbl="sibTrans2D1" presStyleIdx="0" presStyleCnt="7"/>
      <dgm:spPr/>
    </dgm:pt>
    <dgm:pt modelId="{0C48C7C1-C79A-4AF2-999E-4BF1A0AA957C}" type="pres">
      <dgm:prSet presAssocID="{B9B422DB-A32C-498D-8A60-04E4605A0EC8}" presName="node" presStyleLbl="node1" presStyleIdx="1" presStyleCnt="7">
        <dgm:presLayoutVars>
          <dgm:bulletEnabled val="1"/>
        </dgm:presLayoutVars>
      </dgm:prSet>
      <dgm:spPr/>
    </dgm:pt>
    <dgm:pt modelId="{135373AE-CD44-4325-BA0E-DAAD3B866858}" type="pres">
      <dgm:prSet presAssocID="{B9B422DB-A32C-498D-8A60-04E4605A0EC8}" presName="dummy" presStyleCnt="0"/>
      <dgm:spPr/>
    </dgm:pt>
    <dgm:pt modelId="{D904D190-1D55-4BB8-A704-DD91BDC07670}" type="pres">
      <dgm:prSet presAssocID="{A6FF2379-4E64-4407-A96F-77738C53FF56}" presName="sibTrans" presStyleLbl="sibTrans2D1" presStyleIdx="1" presStyleCnt="7"/>
      <dgm:spPr/>
    </dgm:pt>
    <dgm:pt modelId="{2BCCF32B-BB49-455E-8C28-5B919B6E0197}" type="pres">
      <dgm:prSet presAssocID="{062EBD99-7472-4DDE-949B-805CED60D9E0}" presName="node" presStyleLbl="node1" presStyleIdx="2" presStyleCnt="7">
        <dgm:presLayoutVars>
          <dgm:bulletEnabled val="1"/>
        </dgm:presLayoutVars>
      </dgm:prSet>
      <dgm:spPr/>
    </dgm:pt>
    <dgm:pt modelId="{B0A4A58D-8B37-495F-B028-E245DA91B037}" type="pres">
      <dgm:prSet presAssocID="{062EBD99-7472-4DDE-949B-805CED60D9E0}" presName="dummy" presStyleCnt="0"/>
      <dgm:spPr/>
    </dgm:pt>
    <dgm:pt modelId="{893B6E54-1DBE-4C43-B889-054E7C889B98}" type="pres">
      <dgm:prSet presAssocID="{8BED2AF9-134F-4AE5-89E4-21E3E68DDFEB}" presName="sibTrans" presStyleLbl="sibTrans2D1" presStyleIdx="2" presStyleCnt="7"/>
      <dgm:spPr/>
    </dgm:pt>
    <dgm:pt modelId="{CF4CD828-FA2A-4827-9416-1DE48E072573}" type="pres">
      <dgm:prSet presAssocID="{AE240008-D5B3-44CB-8493-518E8773F731}" presName="node" presStyleLbl="node1" presStyleIdx="3" presStyleCnt="7">
        <dgm:presLayoutVars>
          <dgm:bulletEnabled val="1"/>
        </dgm:presLayoutVars>
      </dgm:prSet>
      <dgm:spPr/>
    </dgm:pt>
    <dgm:pt modelId="{428F1959-D1D5-4065-9412-828CE8599FF5}" type="pres">
      <dgm:prSet presAssocID="{AE240008-D5B3-44CB-8493-518E8773F731}" presName="dummy" presStyleCnt="0"/>
      <dgm:spPr/>
    </dgm:pt>
    <dgm:pt modelId="{83E1EC0B-29F1-469F-8060-93B531937AE3}" type="pres">
      <dgm:prSet presAssocID="{9DC0EF2F-75D3-4A77-850F-CDEE2C59FF1A}" presName="sibTrans" presStyleLbl="sibTrans2D1" presStyleIdx="3" presStyleCnt="7"/>
      <dgm:spPr/>
    </dgm:pt>
    <dgm:pt modelId="{04A7D5F7-96AA-4F5B-BBBF-4CCF1E2E16EF}" type="pres">
      <dgm:prSet presAssocID="{15EB246F-8B82-4379-B7FE-970CAFD4A531}" presName="node" presStyleLbl="node1" presStyleIdx="4" presStyleCnt="7">
        <dgm:presLayoutVars>
          <dgm:bulletEnabled val="1"/>
        </dgm:presLayoutVars>
      </dgm:prSet>
      <dgm:spPr/>
    </dgm:pt>
    <dgm:pt modelId="{123EFC17-B42C-461E-8CF7-22AB71B27983}" type="pres">
      <dgm:prSet presAssocID="{15EB246F-8B82-4379-B7FE-970CAFD4A531}" presName="dummy" presStyleCnt="0"/>
      <dgm:spPr/>
    </dgm:pt>
    <dgm:pt modelId="{E6CADCAE-BDB6-4B07-BE23-F14F4EC58767}" type="pres">
      <dgm:prSet presAssocID="{6859AD79-6D7A-464C-B5A8-1BC26EAC21A3}" presName="sibTrans" presStyleLbl="sibTrans2D1" presStyleIdx="4" presStyleCnt="7"/>
      <dgm:spPr/>
    </dgm:pt>
    <dgm:pt modelId="{D29FC460-6A07-4E6F-88EB-AEDC620F8AE6}" type="pres">
      <dgm:prSet presAssocID="{1DBF5FCB-8FAF-47E0-90AF-87BF691A3CAA}" presName="node" presStyleLbl="node1" presStyleIdx="5" presStyleCnt="7">
        <dgm:presLayoutVars>
          <dgm:bulletEnabled val="1"/>
        </dgm:presLayoutVars>
      </dgm:prSet>
      <dgm:spPr/>
    </dgm:pt>
    <dgm:pt modelId="{BFC7BC22-1E3D-4960-9FC5-8EA537944626}" type="pres">
      <dgm:prSet presAssocID="{1DBF5FCB-8FAF-47E0-90AF-87BF691A3CAA}" presName="dummy" presStyleCnt="0"/>
      <dgm:spPr/>
    </dgm:pt>
    <dgm:pt modelId="{4CF58301-D618-4EE6-A807-FC7C39636E6F}" type="pres">
      <dgm:prSet presAssocID="{57C2697A-2EB7-4BE7-A9BB-4F14FDF84C19}" presName="sibTrans" presStyleLbl="sibTrans2D1" presStyleIdx="5" presStyleCnt="7"/>
      <dgm:spPr/>
    </dgm:pt>
    <dgm:pt modelId="{62DB46EF-96B5-4F8C-87F5-34FAAA1849FD}" type="pres">
      <dgm:prSet presAssocID="{B2498812-ED28-4F3F-A6EF-8847204D4D28}" presName="node" presStyleLbl="node1" presStyleIdx="6" presStyleCnt="7">
        <dgm:presLayoutVars>
          <dgm:bulletEnabled val="1"/>
        </dgm:presLayoutVars>
      </dgm:prSet>
      <dgm:spPr/>
    </dgm:pt>
    <dgm:pt modelId="{19A27228-8789-4C5A-9505-E135A6DC4301}" type="pres">
      <dgm:prSet presAssocID="{B2498812-ED28-4F3F-A6EF-8847204D4D28}" presName="dummy" presStyleCnt="0"/>
      <dgm:spPr/>
    </dgm:pt>
    <dgm:pt modelId="{5AEDAEA9-36C6-4A4D-AD3D-0472E9736384}" type="pres">
      <dgm:prSet presAssocID="{2A1E4F42-216C-4982-A619-9CD6054A5489}" presName="sibTrans" presStyleLbl="sibTrans2D1" presStyleIdx="6" presStyleCnt="7"/>
      <dgm:spPr/>
    </dgm:pt>
  </dgm:ptLst>
  <dgm:cxnLst>
    <dgm:cxn modelId="{7BE98D10-1C10-4197-9910-C7E8F9049D9A}" type="presOf" srcId="{15EB246F-8B82-4379-B7FE-970CAFD4A531}" destId="{04A7D5F7-96AA-4F5B-BBBF-4CCF1E2E16EF}" srcOrd="0" destOrd="0" presId="urn:microsoft.com/office/officeart/2005/8/layout/radial6"/>
    <dgm:cxn modelId="{50B61B17-6DEF-4278-BFCA-3EECF9B79F48}" srcId="{7E3792C7-CACB-4951-9165-3B4C368608F0}" destId="{04D781BE-A4FE-4F9E-9754-0266E6AD0E01}" srcOrd="0" destOrd="0" parTransId="{92FEB340-D84D-44DD-9C79-05A5068A2355}" sibTransId="{155EA4DC-9BAA-4F71-B0D6-F1943528B037}"/>
    <dgm:cxn modelId="{EC109832-779D-4AB8-9804-71A75A099B50}" srcId="{7E3792C7-CACB-4951-9165-3B4C368608F0}" destId="{15EB246F-8B82-4379-B7FE-970CAFD4A531}" srcOrd="4" destOrd="0" parTransId="{C2880F8D-1877-42EA-A9CE-BA17EC6915FB}" sibTransId="{6859AD79-6D7A-464C-B5A8-1BC26EAC21A3}"/>
    <dgm:cxn modelId="{7BB7AE5F-26D0-4D9A-A3F8-A40162965CD7}" srcId="{7E3792C7-CACB-4951-9165-3B4C368608F0}" destId="{062EBD99-7472-4DDE-949B-805CED60D9E0}" srcOrd="2" destOrd="0" parTransId="{786E37EF-D8F8-45E3-A8C3-46FD08504B5D}" sibTransId="{8BED2AF9-134F-4AE5-89E4-21E3E68DDFEB}"/>
    <dgm:cxn modelId="{728E4E42-C05E-4EB0-9D1E-2903F5E58A77}" type="presOf" srcId="{57C2697A-2EB7-4BE7-A9BB-4F14FDF84C19}" destId="{4CF58301-D618-4EE6-A807-FC7C39636E6F}" srcOrd="0" destOrd="0" presId="urn:microsoft.com/office/officeart/2005/8/layout/radial6"/>
    <dgm:cxn modelId="{97E7C363-6E13-425D-A0D2-D93EE85B4C2E}" type="presOf" srcId="{A6FF2379-4E64-4407-A96F-77738C53FF56}" destId="{D904D190-1D55-4BB8-A704-DD91BDC07670}" srcOrd="0" destOrd="0" presId="urn:microsoft.com/office/officeart/2005/8/layout/radial6"/>
    <dgm:cxn modelId="{EE7F6B6E-B62C-48C1-86D3-267417E4046B}" type="presOf" srcId="{B9B422DB-A32C-498D-8A60-04E4605A0EC8}" destId="{0C48C7C1-C79A-4AF2-999E-4BF1A0AA957C}" srcOrd="0" destOrd="0" presId="urn:microsoft.com/office/officeart/2005/8/layout/radial6"/>
    <dgm:cxn modelId="{2AF26053-FF55-42EB-8DB2-4CA3906F5E80}" type="presOf" srcId="{155EA4DC-9BAA-4F71-B0D6-F1943528B037}" destId="{A5A9FB42-CE9F-42BE-B38E-C10207BDE275}" srcOrd="0" destOrd="0" presId="urn:microsoft.com/office/officeart/2005/8/layout/radial6"/>
    <dgm:cxn modelId="{8C02F678-F2FC-421B-9C21-35CDEEBB4EE0}" srcId="{7E3792C7-CACB-4951-9165-3B4C368608F0}" destId="{1DBF5FCB-8FAF-47E0-90AF-87BF691A3CAA}" srcOrd="5" destOrd="0" parTransId="{C9C0BDA4-F453-4CB2-8BC6-2417F701890D}" sibTransId="{57C2697A-2EB7-4BE7-A9BB-4F14FDF84C19}"/>
    <dgm:cxn modelId="{D04ACA81-D658-44DB-8E39-E13EF343D59C}" type="presOf" srcId="{DB56E097-83B5-48EC-A9AC-FCF9AF9BB1C7}" destId="{D77738D8-E64D-4E86-98E9-8FC3D14599E2}" srcOrd="0" destOrd="0" presId="urn:microsoft.com/office/officeart/2005/8/layout/radial6"/>
    <dgm:cxn modelId="{D4B60687-FE8E-44F0-AFB0-A5F7DCD687A4}" type="presOf" srcId="{6859AD79-6D7A-464C-B5A8-1BC26EAC21A3}" destId="{E6CADCAE-BDB6-4B07-BE23-F14F4EC58767}" srcOrd="0" destOrd="0" presId="urn:microsoft.com/office/officeart/2005/8/layout/radial6"/>
    <dgm:cxn modelId="{F775D08B-9586-4B30-92F4-EE64CBDCA36B}" type="presOf" srcId="{04D781BE-A4FE-4F9E-9754-0266E6AD0E01}" destId="{BB85CA01-2314-4466-B508-1FD0398AA01E}" srcOrd="0" destOrd="0" presId="urn:microsoft.com/office/officeart/2005/8/layout/radial6"/>
    <dgm:cxn modelId="{A6444994-D3C3-4E39-A753-8385E1F75224}" srcId="{DB56E097-83B5-48EC-A9AC-FCF9AF9BB1C7}" destId="{7E3792C7-CACB-4951-9165-3B4C368608F0}" srcOrd="0" destOrd="0" parTransId="{E754819A-77E4-44D1-9BE5-7BB37D1B44A7}" sibTransId="{3C8661C6-F67D-4A47-9965-F985B4F20A75}"/>
    <dgm:cxn modelId="{35BB8996-B51D-462C-ADDC-1033BD1B3C8E}" type="presOf" srcId="{9DC0EF2F-75D3-4A77-850F-CDEE2C59FF1A}" destId="{83E1EC0B-29F1-469F-8060-93B531937AE3}" srcOrd="0" destOrd="0" presId="urn:microsoft.com/office/officeart/2005/8/layout/radial6"/>
    <dgm:cxn modelId="{C56159A7-9C79-4F2B-A112-3D28EF4E18C6}" type="presOf" srcId="{1DBF5FCB-8FAF-47E0-90AF-87BF691A3CAA}" destId="{D29FC460-6A07-4E6F-88EB-AEDC620F8AE6}" srcOrd="0" destOrd="0" presId="urn:microsoft.com/office/officeart/2005/8/layout/radial6"/>
    <dgm:cxn modelId="{2A6D05AD-4F0D-4427-8899-707314DED57D}" type="presOf" srcId="{062EBD99-7472-4DDE-949B-805CED60D9E0}" destId="{2BCCF32B-BB49-455E-8C28-5B919B6E0197}" srcOrd="0" destOrd="0" presId="urn:microsoft.com/office/officeart/2005/8/layout/radial6"/>
    <dgm:cxn modelId="{5CBA89B5-AD0F-4840-9BBA-46D4F3982910}" type="presOf" srcId="{8BED2AF9-134F-4AE5-89E4-21E3E68DDFEB}" destId="{893B6E54-1DBE-4C43-B889-054E7C889B98}" srcOrd="0" destOrd="0" presId="urn:microsoft.com/office/officeart/2005/8/layout/radial6"/>
    <dgm:cxn modelId="{819F2BBC-7DE7-4EB8-A2CB-694148DECA7A}" type="presOf" srcId="{AE240008-D5B3-44CB-8493-518E8773F731}" destId="{CF4CD828-FA2A-4827-9416-1DE48E072573}" srcOrd="0" destOrd="0" presId="urn:microsoft.com/office/officeart/2005/8/layout/radial6"/>
    <dgm:cxn modelId="{FEA077BF-7E6A-4857-A8BC-8492BF570966}" srcId="{7E3792C7-CACB-4951-9165-3B4C368608F0}" destId="{AE240008-D5B3-44CB-8493-518E8773F731}" srcOrd="3" destOrd="0" parTransId="{5D97D3B1-B000-4392-87CB-7EFB71C2923E}" sibTransId="{9DC0EF2F-75D3-4A77-850F-CDEE2C59FF1A}"/>
    <dgm:cxn modelId="{0F0FA1C1-5A6E-4890-9491-20251EB1697E}" type="presOf" srcId="{B2498812-ED28-4F3F-A6EF-8847204D4D28}" destId="{62DB46EF-96B5-4F8C-87F5-34FAAA1849FD}" srcOrd="0" destOrd="0" presId="urn:microsoft.com/office/officeart/2005/8/layout/radial6"/>
    <dgm:cxn modelId="{9CA845C8-76A6-473C-A998-4B56ADB6A377}" srcId="{7E3792C7-CACB-4951-9165-3B4C368608F0}" destId="{B2498812-ED28-4F3F-A6EF-8847204D4D28}" srcOrd="6" destOrd="0" parTransId="{5A211076-EBE7-43C3-83E4-99BD30A36DAD}" sibTransId="{2A1E4F42-216C-4982-A619-9CD6054A5489}"/>
    <dgm:cxn modelId="{000B8EED-100A-4183-B84E-46564FEF4836}" type="presOf" srcId="{2A1E4F42-216C-4982-A619-9CD6054A5489}" destId="{5AEDAEA9-36C6-4A4D-AD3D-0472E9736384}" srcOrd="0" destOrd="0" presId="urn:microsoft.com/office/officeart/2005/8/layout/radial6"/>
    <dgm:cxn modelId="{77ACC6ED-1837-44A2-922E-07A4C70F6BF7}" type="presOf" srcId="{7E3792C7-CACB-4951-9165-3B4C368608F0}" destId="{220168F4-D692-44A5-85A8-F161AFE3C8C3}" srcOrd="0" destOrd="0" presId="urn:microsoft.com/office/officeart/2005/8/layout/radial6"/>
    <dgm:cxn modelId="{6CD810F4-96A8-4A10-8D08-C44A7CAD7F18}" srcId="{7E3792C7-CACB-4951-9165-3B4C368608F0}" destId="{B9B422DB-A32C-498D-8A60-04E4605A0EC8}" srcOrd="1" destOrd="0" parTransId="{CEF1B409-A330-4794-B1F7-476371D01971}" sibTransId="{A6FF2379-4E64-4407-A96F-77738C53FF56}"/>
    <dgm:cxn modelId="{0ECAE5AB-EF72-4164-860D-9529D97FBD67}" type="presParOf" srcId="{D77738D8-E64D-4E86-98E9-8FC3D14599E2}" destId="{220168F4-D692-44A5-85A8-F161AFE3C8C3}" srcOrd="0" destOrd="0" presId="urn:microsoft.com/office/officeart/2005/8/layout/radial6"/>
    <dgm:cxn modelId="{4605A38C-45FD-4AAD-B541-D736906CC24E}" type="presParOf" srcId="{D77738D8-E64D-4E86-98E9-8FC3D14599E2}" destId="{BB85CA01-2314-4466-B508-1FD0398AA01E}" srcOrd="1" destOrd="0" presId="urn:microsoft.com/office/officeart/2005/8/layout/radial6"/>
    <dgm:cxn modelId="{4BB12035-7635-4230-975F-0F0EA316D009}" type="presParOf" srcId="{D77738D8-E64D-4E86-98E9-8FC3D14599E2}" destId="{B5FDAF55-AC15-481E-8043-6AA12C8B6A8A}" srcOrd="2" destOrd="0" presId="urn:microsoft.com/office/officeart/2005/8/layout/radial6"/>
    <dgm:cxn modelId="{3A1D6039-1413-4BC9-8D1F-0FA6AB9856CD}" type="presParOf" srcId="{D77738D8-E64D-4E86-98E9-8FC3D14599E2}" destId="{A5A9FB42-CE9F-42BE-B38E-C10207BDE275}" srcOrd="3" destOrd="0" presId="urn:microsoft.com/office/officeart/2005/8/layout/radial6"/>
    <dgm:cxn modelId="{7EACE676-29C9-4079-AE93-1C7498C0F860}" type="presParOf" srcId="{D77738D8-E64D-4E86-98E9-8FC3D14599E2}" destId="{0C48C7C1-C79A-4AF2-999E-4BF1A0AA957C}" srcOrd="4" destOrd="0" presId="urn:microsoft.com/office/officeart/2005/8/layout/radial6"/>
    <dgm:cxn modelId="{EDC2C57D-64F5-4C0F-8DE8-D837193C4EE2}" type="presParOf" srcId="{D77738D8-E64D-4E86-98E9-8FC3D14599E2}" destId="{135373AE-CD44-4325-BA0E-DAAD3B866858}" srcOrd="5" destOrd="0" presId="urn:microsoft.com/office/officeart/2005/8/layout/radial6"/>
    <dgm:cxn modelId="{6EEE13AA-76F1-4AF7-B49A-D1EADF77E1C3}" type="presParOf" srcId="{D77738D8-E64D-4E86-98E9-8FC3D14599E2}" destId="{D904D190-1D55-4BB8-A704-DD91BDC07670}" srcOrd="6" destOrd="0" presId="urn:microsoft.com/office/officeart/2005/8/layout/radial6"/>
    <dgm:cxn modelId="{3512FE10-F36A-4A75-8228-0F009882A6E4}" type="presParOf" srcId="{D77738D8-E64D-4E86-98E9-8FC3D14599E2}" destId="{2BCCF32B-BB49-455E-8C28-5B919B6E0197}" srcOrd="7" destOrd="0" presId="urn:microsoft.com/office/officeart/2005/8/layout/radial6"/>
    <dgm:cxn modelId="{FFD6EED9-D7D2-4E94-BC82-AE0B8A8CFB50}" type="presParOf" srcId="{D77738D8-E64D-4E86-98E9-8FC3D14599E2}" destId="{B0A4A58D-8B37-495F-B028-E245DA91B037}" srcOrd="8" destOrd="0" presId="urn:microsoft.com/office/officeart/2005/8/layout/radial6"/>
    <dgm:cxn modelId="{41DB51AB-5FF9-49C4-AA94-E80C79D468D8}" type="presParOf" srcId="{D77738D8-E64D-4E86-98E9-8FC3D14599E2}" destId="{893B6E54-1DBE-4C43-B889-054E7C889B98}" srcOrd="9" destOrd="0" presId="urn:microsoft.com/office/officeart/2005/8/layout/radial6"/>
    <dgm:cxn modelId="{137D79FE-DD17-42F0-B5FA-AF7905C74B94}" type="presParOf" srcId="{D77738D8-E64D-4E86-98E9-8FC3D14599E2}" destId="{CF4CD828-FA2A-4827-9416-1DE48E072573}" srcOrd="10" destOrd="0" presId="urn:microsoft.com/office/officeart/2005/8/layout/radial6"/>
    <dgm:cxn modelId="{91D02506-A6C0-46C1-B862-5BF14C1AEC5A}" type="presParOf" srcId="{D77738D8-E64D-4E86-98E9-8FC3D14599E2}" destId="{428F1959-D1D5-4065-9412-828CE8599FF5}" srcOrd="11" destOrd="0" presId="urn:microsoft.com/office/officeart/2005/8/layout/radial6"/>
    <dgm:cxn modelId="{D0524BC5-934A-4310-9E73-DD3C1B17F63F}" type="presParOf" srcId="{D77738D8-E64D-4E86-98E9-8FC3D14599E2}" destId="{83E1EC0B-29F1-469F-8060-93B531937AE3}" srcOrd="12" destOrd="0" presId="urn:microsoft.com/office/officeart/2005/8/layout/radial6"/>
    <dgm:cxn modelId="{653B062F-6D38-4BF7-B2B1-B433A688B1B4}" type="presParOf" srcId="{D77738D8-E64D-4E86-98E9-8FC3D14599E2}" destId="{04A7D5F7-96AA-4F5B-BBBF-4CCF1E2E16EF}" srcOrd="13" destOrd="0" presId="urn:microsoft.com/office/officeart/2005/8/layout/radial6"/>
    <dgm:cxn modelId="{E10BE632-83B3-4BD5-928E-1A2C1C9AA891}" type="presParOf" srcId="{D77738D8-E64D-4E86-98E9-8FC3D14599E2}" destId="{123EFC17-B42C-461E-8CF7-22AB71B27983}" srcOrd="14" destOrd="0" presId="urn:microsoft.com/office/officeart/2005/8/layout/radial6"/>
    <dgm:cxn modelId="{90059D2E-C1DD-4A96-B7FC-8D4329C169C2}" type="presParOf" srcId="{D77738D8-E64D-4E86-98E9-8FC3D14599E2}" destId="{E6CADCAE-BDB6-4B07-BE23-F14F4EC58767}" srcOrd="15" destOrd="0" presId="urn:microsoft.com/office/officeart/2005/8/layout/radial6"/>
    <dgm:cxn modelId="{C55D16D3-7946-4A7E-A345-2BD19A2A9F32}" type="presParOf" srcId="{D77738D8-E64D-4E86-98E9-8FC3D14599E2}" destId="{D29FC460-6A07-4E6F-88EB-AEDC620F8AE6}" srcOrd="16" destOrd="0" presId="urn:microsoft.com/office/officeart/2005/8/layout/radial6"/>
    <dgm:cxn modelId="{D2E82726-8525-4B74-B526-28C9EBEE3943}" type="presParOf" srcId="{D77738D8-E64D-4E86-98E9-8FC3D14599E2}" destId="{BFC7BC22-1E3D-4960-9FC5-8EA537944626}" srcOrd="17" destOrd="0" presId="urn:microsoft.com/office/officeart/2005/8/layout/radial6"/>
    <dgm:cxn modelId="{9E85FB56-AEEC-4950-B6DD-5FEFE12C6DA9}" type="presParOf" srcId="{D77738D8-E64D-4E86-98E9-8FC3D14599E2}" destId="{4CF58301-D618-4EE6-A807-FC7C39636E6F}" srcOrd="18" destOrd="0" presId="urn:microsoft.com/office/officeart/2005/8/layout/radial6"/>
    <dgm:cxn modelId="{28D95FF8-710A-4D40-9250-1A0023B47258}" type="presParOf" srcId="{D77738D8-E64D-4E86-98E9-8FC3D14599E2}" destId="{62DB46EF-96B5-4F8C-87F5-34FAAA1849FD}" srcOrd="19" destOrd="0" presId="urn:microsoft.com/office/officeart/2005/8/layout/radial6"/>
    <dgm:cxn modelId="{AE23040B-C673-4F7A-8801-1C83CB9E6B0F}" type="presParOf" srcId="{D77738D8-E64D-4E86-98E9-8FC3D14599E2}" destId="{19A27228-8789-4C5A-9505-E135A6DC4301}" srcOrd="20" destOrd="0" presId="urn:microsoft.com/office/officeart/2005/8/layout/radial6"/>
    <dgm:cxn modelId="{09F182C6-D59F-4F95-8477-89014A4E4EBB}" type="presParOf" srcId="{D77738D8-E64D-4E86-98E9-8FC3D14599E2}" destId="{5AEDAEA9-36C6-4A4D-AD3D-0472E9736384}" srcOrd="21" destOrd="0" presId="urn:microsoft.com/office/officeart/2005/8/layout/radial6"/>
  </dgm:cxnLst>
  <dgm:bg/>
  <dgm:whole/>
  <dgm:extLst>
    <a:ext uri="http://schemas.microsoft.com/office/drawing/2008/diagram">
      <dsp:dataModelExt xmlns:dsp="http://schemas.microsoft.com/office/drawing/2008/diagram" relId="rId3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C79E28-721C-4203-898A-85939EA0F8A1}">
      <dsp:nvSpPr>
        <dsp:cNvPr id="0" name=""/>
        <dsp:cNvSpPr/>
      </dsp:nvSpPr>
      <dsp:spPr>
        <a:xfrm>
          <a:off x="3319" y="318954"/>
          <a:ext cx="1535914" cy="3301631"/>
        </a:xfrm>
        <a:prstGeom prst="roundRect">
          <a:avLst>
            <a:gd name="adj" fmla="val 10000"/>
          </a:avLst>
        </a:prstGeom>
        <a:solidFill>
          <a:srgbClr val="D6EEEE">
            <a:alpha val="89804"/>
          </a:srgbClr>
        </a:solidFill>
        <a:ln w="12700" cap="flat" cmpd="sng" algn="ctr">
          <a:solidFill>
            <a:srgbClr val="4CC0BD"/>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endParaRPr lang="en-AU" sz="1100" kern="1200"/>
        </a:p>
        <a:p>
          <a:pPr marL="57150" lvl="1" indent="-57150" algn="l" defTabSz="488950">
            <a:lnSpc>
              <a:spcPct val="90000"/>
            </a:lnSpc>
            <a:spcBef>
              <a:spcPct val="0"/>
            </a:spcBef>
            <a:spcAft>
              <a:spcPct val="15000"/>
            </a:spcAft>
            <a:buChar char="•"/>
          </a:pPr>
          <a:r>
            <a:rPr lang="en-AU" sz="1100" kern="1200"/>
            <a:t>Key stakeholders engaged</a:t>
          </a:r>
        </a:p>
        <a:p>
          <a:pPr marL="57150" lvl="1" indent="-57150" algn="l" defTabSz="488950">
            <a:lnSpc>
              <a:spcPct val="90000"/>
            </a:lnSpc>
            <a:spcBef>
              <a:spcPct val="0"/>
            </a:spcBef>
            <a:spcAft>
              <a:spcPct val="15000"/>
            </a:spcAft>
            <a:buChar char="•"/>
          </a:pPr>
          <a:r>
            <a:rPr lang="en-AU" sz="1100" kern="1200"/>
            <a:t>First Nations advisory model embedded</a:t>
          </a:r>
        </a:p>
        <a:p>
          <a:pPr marL="57150" lvl="1" indent="-57150" algn="l" defTabSz="488950">
            <a:lnSpc>
              <a:spcPct val="90000"/>
            </a:lnSpc>
            <a:spcBef>
              <a:spcPct val="0"/>
            </a:spcBef>
            <a:spcAft>
              <a:spcPct val="15000"/>
            </a:spcAft>
            <a:buChar char="•"/>
          </a:pPr>
          <a:r>
            <a:rPr lang="en-AU" sz="1100" kern="1200"/>
            <a:t>Engagement and exchange of knowledge and ideas through surveys and workshops</a:t>
          </a:r>
        </a:p>
        <a:p>
          <a:pPr marL="57150" lvl="1" indent="-57150" algn="l" defTabSz="488950">
            <a:lnSpc>
              <a:spcPct val="90000"/>
            </a:lnSpc>
            <a:spcBef>
              <a:spcPct val="0"/>
            </a:spcBef>
            <a:spcAft>
              <a:spcPct val="15000"/>
            </a:spcAft>
            <a:buChar char="•"/>
          </a:pPr>
          <a:r>
            <a:rPr lang="en-AU" sz="1100" kern="1200"/>
            <a:t>Review of existing content library</a:t>
          </a:r>
        </a:p>
        <a:p>
          <a:pPr marL="57150" lvl="1" indent="-57150" algn="l" defTabSz="488950">
            <a:lnSpc>
              <a:spcPct val="90000"/>
            </a:lnSpc>
            <a:spcBef>
              <a:spcPct val="0"/>
            </a:spcBef>
            <a:spcAft>
              <a:spcPct val="15000"/>
            </a:spcAft>
            <a:buChar char="•"/>
          </a:pPr>
          <a:r>
            <a:rPr lang="en-AU" sz="1100" kern="1200"/>
            <a:t>Content drafting</a:t>
          </a:r>
        </a:p>
        <a:p>
          <a:pPr marL="57150" lvl="1" indent="-57150" algn="l" defTabSz="488950">
            <a:lnSpc>
              <a:spcPct val="90000"/>
            </a:lnSpc>
            <a:spcBef>
              <a:spcPct val="0"/>
            </a:spcBef>
            <a:spcAft>
              <a:spcPct val="15000"/>
            </a:spcAft>
            <a:buChar char="•"/>
          </a:pPr>
          <a:r>
            <a:rPr lang="en-AU" sz="1100" kern="1200"/>
            <a:t>Hub mapping</a:t>
          </a:r>
        </a:p>
        <a:p>
          <a:pPr marL="57150" lvl="1" indent="-57150" algn="l" defTabSz="488950">
            <a:lnSpc>
              <a:spcPct val="90000"/>
            </a:lnSpc>
            <a:spcBef>
              <a:spcPct val="0"/>
            </a:spcBef>
            <a:spcAft>
              <a:spcPct val="15000"/>
            </a:spcAft>
            <a:buChar char="•"/>
          </a:pPr>
          <a:r>
            <a:rPr lang="en-AU" sz="1100" kern="1200"/>
            <a:t>UX planning</a:t>
          </a:r>
        </a:p>
      </dsp:txBody>
      <dsp:txXfrm>
        <a:off x="48304" y="363939"/>
        <a:ext cx="1445944" cy="2504169"/>
      </dsp:txXfrm>
    </dsp:sp>
    <dsp:sp modelId="{070042EC-19F7-4C4C-AC46-54E79AA8EAF8}">
      <dsp:nvSpPr>
        <dsp:cNvPr id="0" name=""/>
        <dsp:cNvSpPr/>
      </dsp:nvSpPr>
      <dsp:spPr>
        <a:xfrm>
          <a:off x="426724" y="2025885"/>
          <a:ext cx="1946768" cy="1946768"/>
        </a:xfrm>
        <a:prstGeom prst="leftCircularArrow">
          <a:avLst>
            <a:gd name="adj1" fmla="val 1942"/>
            <a:gd name="adj2" fmla="val 232346"/>
            <a:gd name="adj3" fmla="val 21397552"/>
            <a:gd name="adj4" fmla="val 6814184"/>
            <a:gd name="adj5" fmla="val 2266"/>
          </a:avLst>
        </a:prstGeom>
        <a:solidFill>
          <a:srgbClr val="4CC0BD"/>
        </a:solidFill>
        <a:ln>
          <a:noFill/>
        </a:ln>
        <a:effectLst/>
      </dsp:spPr>
      <dsp:style>
        <a:lnRef idx="0">
          <a:scrgbClr r="0" g="0" b="0"/>
        </a:lnRef>
        <a:fillRef idx="1">
          <a:scrgbClr r="0" g="0" b="0"/>
        </a:fillRef>
        <a:effectRef idx="0">
          <a:scrgbClr r="0" g="0" b="0"/>
        </a:effectRef>
        <a:fontRef idx="minor">
          <a:schemeClr val="lt1"/>
        </a:fontRef>
      </dsp:style>
    </dsp:sp>
    <dsp:sp modelId="{010034FE-5D3D-4381-926A-436D27E1A90E}">
      <dsp:nvSpPr>
        <dsp:cNvPr id="0" name=""/>
        <dsp:cNvSpPr/>
      </dsp:nvSpPr>
      <dsp:spPr>
        <a:xfrm>
          <a:off x="344634" y="3318506"/>
          <a:ext cx="1365257" cy="542917"/>
        </a:xfrm>
        <a:prstGeom prst="roundRect">
          <a:avLst>
            <a:gd name="adj" fmla="val 10000"/>
          </a:avLst>
        </a:prstGeom>
        <a:solidFill>
          <a:schemeClr val="lt1">
            <a:hueOff val="0"/>
            <a:satOff val="0"/>
            <a:lumOff val="0"/>
            <a:alphaOff val="0"/>
          </a:schemeClr>
        </a:solidFill>
        <a:ln w="12700" cap="flat" cmpd="sng" algn="ctr">
          <a:solidFill>
            <a:srgbClr val="4CC0B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AU" sz="1000" b="1" kern="1200"/>
            <a:t>Mapping</a:t>
          </a:r>
        </a:p>
        <a:p>
          <a:pPr marL="0" lvl="0" indent="0" algn="ctr" defTabSz="444500">
            <a:lnSpc>
              <a:spcPct val="90000"/>
            </a:lnSpc>
            <a:spcBef>
              <a:spcPct val="0"/>
            </a:spcBef>
            <a:spcAft>
              <a:spcPct val="35000"/>
            </a:spcAft>
            <a:buNone/>
          </a:pPr>
          <a:r>
            <a:rPr lang="en-AU" sz="1000" kern="1200"/>
            <a:t>(July 2022 - June 2023)</a:t>
          </a:r>
        </a:p>
      </dsp:txBody>
      <dsp:txXfrm>
        <a:off x="360535" y="3334407"/>
        <a:ext cx="1333455" cy="511115"/>
      </dsp:txXfrm>
    </dsp:sp>
    <dsp:sp modelId="{0BC048AE-1A0E-4D1D-9CCE-93B59CCC36AC}">
      <dsp:nvSpPr>
        <dsp:cNvPr id="0" name=""/>
        <dsp:cNvSpPr/>
      </dsp:nvSpPr>
      <dsp:spPr>
        <a:xfrm>
          <a:off x="1889914" y="318954"/>
          <a:ext cx="1535914" cy="3301631"/>
        </a:xfrm>
        <a:prstGeom prst="roundRect">
          <a:avLst>
            <a:gd name="adj" fmla="val 10000"/>
          </a:avLst>
        </a:prstGeom>
        <a:solidFill>
          <a:srgbClr val="D6EEEE">
            <a:alpha val="89804"/>
          </a:srgbClr>
        </a:solidFill>
        <a:ln w="12700" cap="flat" cmpd="sng" algn="ctr">
          <a:solidFill>
            <a:srgbClr val="4CC0BD"/>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r>
            <a:rPr lang="en-AU" sz="1100" kern="1200"/>
            <a:t>Finalising key publications</a:t>
          </a:r>
        </a:p>
        <a:p>
          <a:pPr marL="57150" lvl="1" indent="-57150" algn="l" defTabSz="488950">
            <a:lnSpc>
              <a:spcPct val="90000"/>
            </a:lnSpc>
            <a:spcBef>
              <a:spcPct val="0"/>
            </a:spcBef>
            <a:spcAft>
              <a:spcPct val="15000"/>
            </a:spcAft>
            <a:buChar char="•"/>
          </a:pPr>
          <a:r>
            <a:rPr lang="en-AU" sz="1100" kern="1200"/>
            <a:t>'What works well' stories</a:t>
          </a:r>
        </a:p>
        <a:p>
          <a:pPr marL="57150" lvl="1" indent="-57150" algn="l" defTabSz="488950">
            <a:lnSpc>
              <a:spcPct val="90000"/>
            </a:lnSpc>
            <a:spcBef>
              <a:spcPct val="0"/>
            </a:spcBef>
            <a:spcAft>
              <a:spcPct val="15000"/>
            </a:spcAft>
            <a:buChar char="•"/>
          </a:pPr>
          <a:r>
            <a:rPr lang="en-AU" sz="1100" kern="1200"/>
            <a:t>Publication and knowledge sharing</a:t>
          </a:r>
        </a:p>
        <a:p>
          <a:pPr marL="57150" lvl="1" indent="-57150" algn="l" defTabSz="488950">
            <a:lnSpc>
              <a:spcPct val="90000"/>
            </a:lnSpc>
            <a:spcBef>
              <a:spcPct val="0"/>
            </a:spcBef>
            <a:spcAft>
              <a:spcPct val="15000"/>
            </a:spcAft>
            <a:buChar char="•"/>
          </a:pPr>
          <a:r>
            <a:rPr lang="en-AU" sz="1100" kern="1200"/>
            <a:t>Hub design</a:t>
          </a:r>
        </a:p>
        <a:p>
          <a:pPr marL="57150" lvl="1" indent="-57150" algn="l" defTabSz="488950">
            <a:lnSpc>
              <a:spcPct val="90000"/>
            </a:lnSpc>
            <a:spcBef>
              <a:spcPct val="0"/>
            </a:spcBef>
            <a:spcAft>
              <a:spcPct val="15000"/>
            </a:spcAft>
            <a:buChar char="•"/>
          </a:pPr>
          <a:r>
            <a:rPr lang="en-AU" sz="1100" kern="1200"/>
            <a:t>Education and training design</a:t>
          </a:r>
        </a:p>
        <a:p>
          <a:pPr marL="57150" lvl="1" indent="-57150" algn="l" defTabSz="488950">
            <a:lnSpc>
              <a:spcPct val="90000"/>
            </a:lnSpc>
            <a:spcBef>
              <a:spcPct val="0"/>
            </a:spcBef>
            <a:spcAft>
              <a:spcPct val="15000"/>
            </a:spcAft>
            <a:buChar char="•"/>
          </a:pPr>
          <a:r>
            <a:rPr lang="en-AU" sz="1100" kern="1200"/>
            <a:t>UX testing and workshops</a:t>
          </a:r>
        </a:p>
        <a:p>
          <a:pPr marL="57150" lvl="1" indent="-57150" algn="l" defTabSz="488950">
            <a:lnSpc>
              <a:spcPct val="90000"/>
            </a:lnSpc>
            <a:spcBef>
              <a:spcPct val="0"/>
            </a:spcBef>
            <a:spcAft>
              <a:spcPct val="15000"/>
            </a:spcAft>
            <a:buChar char="•"/>
          </a:pPr>
          <a:r>
            <a:rPr lang="en-AU" sz="1100" kern="1200"/>
            <a:t>Mid project evaluation</a:t>
          </a:r>
        </a:p>
      </dsp:txBody>
      <dsp:txXfrm>
        <a:off x="1934899" y="1071431"/>
        <a:ext cx="1445944" cy="2504169"/>
      </dsp:txXfrm>
    </dsp:sp>
    <dsp:sp modelId="{41DC80C8-8AE0-480B-9CD4-33B7D05FA946}">
      <dsp:nvSpPr>
        <dsp:cNvPr id="0" name=""/>
        <dsp:cNvSpPr/>
      </dsp:nvSpPr>
      <dsp:spPr>
        <a:xfrm>
          <a:off x="2374596" y="39516"/>
          <a:ext cx="2048708" cy="2048708"/>
        </a:xfrm>
        <a:prstGeom prst="circularArrow">
          <a:avLst>
            <a:gd name="adj1" fmla="val 1845"/>
            <a:gd name="adj2" fmla="val 220299"/>
            <a:gd name="adj3" fmla="val 21393962"/>
            <a:gd name="adj4" fmla="val 14365282"/>
            <a:gd name="adj5" fmla="val 2153"/>
          </a:avLst>
        </a:prstGeom>
        <a:solidFill>
          <a:srgbClr val="4CC0BD"/>
        </a:solidFill>
        <a:ln>
          <a:noFill/>
        </a:ln>
        <a:effectLst/>
      </dsp:spPr>
      <dsp:style>
        <a:lnRef idx="0">
          <a:scrgbClr r="0" g="0" b="0"/>
        </a:lnRef>
        <a:fillRef idx="1">
          <a:scrgbClr r="0" g="0" b="0"/>
        </a:fillRef>
        <a:effectRef idx="0">
          <a:scrgbClr r="0" g="0" b="0"/>
        </a:effectRef>
        <a:fontRef idx="minor">
          <a:schemeClr val="lt1"/>
        </a:fontRef>
      </dsp:style>
    </dsp:sp>
    <dsp:sp modelId="{D81FAEE6-0B14-4DC3-8D02-59F423316914}">
      <dsp:nvSpPr>
        <dsp:cNvPr id="0" name=""/>
        <dsp:cNvSpPr/>
      </dsp:nvSpPr>
      <dsp:spPr>
        <a:xfrm>
          <a:off x="2216046" y="199653"/>
          <a:ext cx="1365257" cy="542917"/>
        </a:xfrm>
        <a:prstGeom prst="roundRect">
          <a:avLst>
            <a:gd name="adj" fmla="val 10000"/>
          </a:avLst>
        </a:prstGeom>
        <a:solidFill>
          <a:schemeClr val="lt1">
            <a:hueOff val="0"/>
            <a:satOff val="0"/>
            <a:lumOff val="0"/>
            <a:alphaOff val="0"/>
          </a:schemeClr>
        </a:solidFill>
        <a:ln w="12700" cap="flat" cmpd="sng" algn="ctr">
          <a:solidFill>
            <a:srgbClr val="4CC0B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AU" sz="1000" b="1" kern="1200"/>
            <a:t>Developing</a:t>
          </a:r>
        </a:p>
        <a:p>
          <a:pPr marL="0" lvl="0" indent="0" algn="ctr" defTabSz="444500">
            <a:lnSpc>
              <a:spcPct val="90000"/>
            </a:lnSpc>
            <a:spcBef>
              <a:spcPct val="0"/>
            </a:spcBef>
            <a:spcAft>
              <a:spcPct val="35000"/>
            </a:spcAft>
            <a:buNone/>
          </a:pPr>
          <a:r>
            <a:rPr lang="en-AU" sz="1000" kern="1200"/>
            <a:t>(July 2023 - June 2024)</a:t>
          </a:r>
        </a:p>
      </dsp:txBody>
      <dsp:txXfrm>
        <a:off x="2231947" y="215554"/>
        <a:ext cx="1333455" cy="511115"/>
      </dsp:txXfrm>
    </dsp:sp>
    <dsp:sp modelId="{422756E9-261B-4668-964F-C7104A8581D6}">
      <dsp:nvSpPr>
        <dsp:cNvPr id="0" name=""/>
        <dsp:cNvSpPr/>
      </dsp:nvSpPr>
      <dsp:spPr>
        <a:xfrm>
          <a:off x="3776508" y="318954"/>
          <a:ext cx="1535914" cy="3301631"/>
        </a:xfrm>
        <a:prstGeom prst="roundRect">
          <a:avLst>
            <a:gd name="adj" fmla="val 10000"/>
          </a:avLst>
        </a:prstGeom>
        <a:solidFill>
          <a:srgbClr val="D6EEEE">
            <a:alpha val="89804"/>
          </a:srgbClr>
        </a:solidFill>
        <a:ln w="12700" cap="flat" cmpd="sng" algn="ctr">
          <a:solidFill>
            <a:srgbClr val="4CC0BD"/>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r>
            <a:rPr lang="en-AU" sz="1100" kern="1200"/>
            <a:t>Hub and training published</a:t>
          </a:r>
        </a:p>
        <a:p>
          <a:pPr marL="57150" lvl="1" indent="-57150" algn="l" defTabSz="488950">
            <a:lnSpc>
              <a:spcPct val="90000"/>
            </a:lnSpc>
            <a:spcBef>
              <a:spcPct val="0"/>
            </a:spcBef>
            <a:spcAft>
              <a:spcPct val="15000"/>
            </a:spcAft>
            <a:buChar char="•"/>
          </a:pPr>
          <a:r>
            <a:rPr lang="en-AU" sz="1100" kern="1200"/>
            <a:t>Monitoring and evaluation feedback mechanisms live</a:t>
          </a:r>
        </a:p>
        <a:p>
          <a:pPr marL="57150" lvl="1" indent="-57150" algn="l" defTabSz="488950">
            <a:lnSpc>
              <a:spcPct val="90000"/>
            </a:lnSpc>
            <a:spcBef>
              <a:spcPct val="0"/>
            </a:spcBef>
            <a:spcAft>
              <a:spcPct val="15000"/>
            </a:spcAft>
            <a:buChar char="•"/>
          </a:pPr>
          <a:r>
            <a:rPr lang="en-AU" sz="1100" kern="1200"/>
            <a:t>Promotion of emerging knowledge + practice</a:t>
          </a:r>
        </a:p>
        <a:p>
          <a:pPr marL="57150" lvl="1" indent="-57150" algn="l" defTabSz="488950">
            <a:lnSpc>
              <a:spcPct val="90000"/>
            </a:lnSpc>
            <a:spcBef>
              <a:spcPct val="0"/>
            </a:spcBef>
            <a:spcAft>
              <a:spcPct val="15000"/>
            </a:spcAft>
            <a:buChar char="•"/>
          </a:pPr>
          <a:r>
            <a:rPr lang="en-AU" sz="1100" kern="1200"/>
            <a:t>Final project evaluation published</a:t>
          </a:r>
        </a:p>
      </dsp:txBody>
      <dsp:txXfrm>
        <a:off x="3821493" y="363939"/>
        <a:ext cx="1445944" cy="2504169"/>
      </dsp:txXfrm>
    </dsp:sp>
    <dsp:sp modelId="{AAA452F6-8E92-40E9-8D73-25E22C3B5732}">
      <dsp:nvSpPr>
        <dsp:cNvPr id="0" name=""/>
        <dsp:cNvSpPr/>
      </dsp:nvSpPr>
      <dsp:spPr>
        <a:xfrm>
          <a:off x="4119570" y="2749159"/>
          <a:ext cx="1365257" cy="542917"/>
        </a:xfrm>
        <a:prstGeom prst="roundRect">
          <a:avLst>
            <a:gd name="adj" fmla="val 10000"/>
          </a:avLst>
        </a:prstGeom>
        <a:solidFill>
          <a:schemeClr val="lt1">
            <a:hueOff val="0"/>
            <a:satOff val="0"/>
            <a:lumOff val="0"/>
            <a:alphaOff val="0"/>
          </a:schemeClr>
        </a:solidFill>
        <a:ln w="12700" cap="flat" cmpd="sng" algn="ctr">
          <a:solidFill>
            <a:srgbClr val="4CC0B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AU" sz="1000" b="1" kern="1200"/>
            <a:t>Sharing</a:t>
          </a:r>
        </a:p>
        <a:p>
          <a:pPr marL="0" lvl="0" indent="0" algn="ctr" defTabSz="444500">
            <a:lnSpc>
              <a:spcPct val="90000"/>
            </a:lnSpc>
            <a:spcBef>
              <a:spcPct val="0"/>
            </a:spcBef>
            <a:spcAft>
              <a:spcPct val="35000"/>
            </a:spcAft>
            <a:buNone/>
          </a:pPr>
          <a:r>
            <a:rPr lang="en-AU" sz="1000" kern="1200"/>
            <a:t>(July 2024 - June 2025)</a:t>
          </a:r>
        </a:p>
      </dsp:txBody>
      <dsp:txXfrm>
        <a:off x="4135471" y="2765060"/>
        <a:ext cx="1333455" cy="5111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D28D36-CB2F-4E7A-8841-F4BE5A2C7444}">
      <dsp:nvSpPr>
        <dsp:cNvPr id="0" name=""/>
        <dsp:cNvSpPr/>
      </dsp:nvSpPr>
      <dsp:spPr>
        <a:xfrm>
          <a:off x="2073" y="766655"/>
          <a:ext cx="5611793" cy="284455"/>
        </a:xfrm>
        <a:prstGeom prst="roundRect">
          <a:avLst>
            <a:gd name="adj" fmla="val 10000"/>
          </a:avLst>
        </a:prstGeom>
        <a:solidFill>
          <a:srgbClr val="4CC0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u="none" kern="1200"/>
            <a:t>Via networks of AWHN members, health peaks, and other organisations</a:t>
          </a:r>
        </a:p>
      </dsp:txBody>
      <dsp:txXfrm>
        <a:off x="10404" y="774986"/>
        <a:ext cx="5595131" cy="267793"/>
      </dsp:txXfrm>
    </dsp:sp>
    <dsp:sp modelId="{087E9B9D-B358-4A9E-ACCD-1924E4F6C0E1}">
      <dsp:nvSpPr>
        <dsp:cNvPr id="0" name=""/>
        <dsp:cNvSpPr/>
      </dsp:nvSpPr>
      <dsp:spPr>
        <a:xfrm>
          <a:off x="7550" y="369976"/>
          <a:ext cx="2743980" cy="311606"/>
        </a:xfrm>
        <a:prstGeom prst="roundRect">
          <a:avLst>
            <a:gd name="adj" fmla="val 10000"/>
          </a:avLst>
        </a:prstGeom>
        <a:solidFill>
          <a:srgbClr val="4CC0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ts val="0"/>
            </a:spcAft>
            <a:buNone/>
          </a:pPr>
          <a:r>
            <a:rPr lang="en-AU" sz="1050" u="none" kern="1200"/>
            <a:t>Direct engagement </a:t>
          </a:r>
        </a:p>
        <a:p>
          <a:pPr marL="0" lvl="0" indent="0" algn="ctr" defTabSz="466725">
            <a:lnSpc>
              <a:spcPct val="100000"/>
            </a:lnSpc>
            <a:spcBef>
              <a:spcPct val="0"/>
            </a:spcBef>
            <a:spcAft>
              <a:spcPct val="35000"/>
            </a:spcAft>
            <a:buNone/>
          </a:pPr>
          <a:r>
            <a:rPr lang="en-AU" sz="1050" u="none" kern="1200"/>
            <a:t>(e.g. email, video calls, online workshops)</a:t>
          </a:r>
        </a:p>
      </dsp:txBody>
      <dsp:txXfrm>
        <a:off x="16677" y="379103"/>
        <a:ext cx="2725726" cy="293352"/>
      </dsp:txXfrm>
    </dsp:sp>
    <dsp:sp modelId="{8D88F049-16D3-41E3-93FD-A5C69B6F17AC}">
      <dsp:nvSpPr>
        <dsp:cNvPr id="0" name=""/>
        <dsp:cNvSpPr/>
      </dsp:nvSpPr>
      <dsp:spPr>
        <a:xfrm>
          <a:off x="0" y="389"/>
          <a:ext cx="1343771" cy="284455"/>
        </a:xfrm>
        <a:prstGeom prst="roundRect">
          <a:avLst>
            <a:gd name="adj" fmla="val 10000"/>
          </a:avLst>
        </a:prstGeom>
        <a:solidFill>
          <a:srgbClr val="4CC0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kern="1200"/>
            <a:t>E-newsletter</a:t>
          </a:r>
        </a:p>
      </dsp:txBody>
      <dsp:txXfrm>
        <a:off x="8331" y="8720"/>
        <a:ext cx="1327109" cy="267793"/>
      </dsp:txXfrm>
    </dsp:sp>
    <dsp:sp modelId="{2F6A4BB9-BC72-413E-B9FA-EC4F7221BECC}">
      <dsp:nvSpPr>
        <dsp:cNvPr id="0" name=""/>
        <dsp:cNvSpPr/>
      </dsp:nvSpPr>
      <dsp:spPr>
        <a:xfrm>
          <a:off x="1407760" y="448"/>
          <a:ext cx="1343771" cy="284455"/>
        </a:xfrm>
        <a:prstGeom prst="roundRect">
          <a:avLst>
            <a:gd name="adj" fmla="val 10000"/>
          </a:avLst>
        </a:prstGeom>
        <a:solidFill>
          <a:srgbClr val="4CC0BD"/>
        </a:solidFill>
        <a:ln w="12700" cap="flat" cmpd="sng" algn="ctr">
          <a:solidFill>
            <a:srgbClr val="4CC0B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kern="1200"/>
            <a:t>Website</a:t>
          </a:r>
        </a:p>
      </dsp:txBody>
      <dsp:txXfrm>
        <a:off x="1416091" y="8779"/>
        <a:ext cx="1327109" cy="267793"/>
      </dsp:txXfrm>
    </dsp:sp>
    <dsp:sp modelId="{3D0B64B0-1F1C-4E62-9F63-3EA7569A0961}">
      <dsp:nvSpPr>
        <dsp:cNvPr id="0" name=""/>
        <dsp:cNvSpPr/>
      </dsp:nvSpPr>
      <dsp:spPr>
        <a:xfrm>
          <a:off x="2864408" y="369976"/>
          <a:ext cx="2743980" cy="311606"/>
        </a:xfrm>
        <a:prstGeom prst="roundRect">
          <a:avLst>
            <a:gd name="adj" fmla="val 10000"/>
          </a:avLst>
        </a:prstGeom>
        <a:solidFill>
          <a:srgbClr val="4CC0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u="none" kern="1200"/>
            <a:t>Health Peak Advisory Bodies Program activities</a:t>
          </a:r>
        </a:p>
      </dsp:txBody>
      <dsp:txXfrm>
        <a:off x="2873535" y="379103"/>
        <a:ext cx="2725726" cy="293352"/>
      </dsp:txXfrm>
    </dsp:sp>
    <dsp:sp modelId="{50C804EF-FABC-455C-B4F1-037F216DB97B}">
      <dsp:nvSpPr>
        <dsp:cNvPr id="0" name=""/>
        <dsp:cNvSpPr/>
      </dsp:nvSpPr>
      <dsp:spPr>
        <a:xfrm>
          <a:off x="2864408" y="448"/>
          <a:ext cx="1343771" cy="284455"/>
        </a:xfrm>
        <a:prstGeom prst="roundRect">
          <a:avLst>
            <a:gd name="adj" fmla="val 10000"/>
          </a:avLst>
        </a:prstGeom>
        <a:solidFill>
          <a:srgbClr val="4CC0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kern="1200"/>
            <a:t>Social media</a:t>
          </a:r>
        </a:p>
      </dsp:txBody>
      <dsp:txXfrm>
        <a:off x="2872739" y="8779"/>
        <a:ext cx="1327109" cy="267793"/>
      </dsp:txXfrm>
    </dsp:sp>
    <dsp:sp modelId="{8C61AA64-C154-41A9-92B2-47E1CFC673DC}">
      <dsp:nvSpPr>
        <dsp:cNvPr id="0" name=""/>
        <dsp:cNvSpPr/>
      </dsp:nvSpPr>
      <dsp:spPr>
        <a:xfrm>
          <a:off x="4264618" y="448"/>
          <a:ext cx="1343771" cy="284455"/>
        </a:xfrm>
        <a:prstGeom prst="roundRect">
          <a:avLst>
            <a:gd name="adj" fmla="val 10000"/>
          </a:avLst>
        </a:prstGeom>
        <a:solidFill>
          <a:srgbClr val="4CC0B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AU" sz="1050" kern="1200"/>
            <a:t>Online surveys</a:t>
          </a:r>
        </a:p>
      </dsp:txBody>
      <dsp:txXfrm>
        <a:off x="4272949" y="8779"/>
        <a:ext cx="1327109" cy="26779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EDAEA9-36C6-4A4D-AD3D-0472E9736384}">
      <dsp:nvSpPr>
        <dsp:cNvPr id="0" name=""/>
        <dsp:cNvSpPr/>
      </dsp:nvSpPr>
      <dsp:spPr>
        <a:xfrm>
          <a:off x="577224" y="532435"/>
          <a:ext cx="4236700" cy="4236700"/>
        </a:xfrm>
        <a:prstGeom prst="blockArc">
          <a:avLst>
            <a:gd name="adj1" fmla="val 13114286"/>
            <a:gd name="adj2" fmla="val 16200000"/>
            <a:gd name="adj3" fmla="val 3896"/>
          </a:avLst>
        </a:prstGeom>
        <a:solidFill>
          <a:srgbClr val="D6EEEE"/>
        </a:solidFill>
        <a:ln>
          <a:noFill/>
        </a:ln>
        <a:effectLst/>
      </dsp:spPr>
      <dsp:style>
        <a:lnRef idx="0">
          <a:scrgbClr r="0" g="0" b="0"/>
        </a:lnRef>
        <a:fillRef idx="1">
          <a:scrgbClr r="0" g="0" b="0"/>
        </a:fillRef>
        <a:effectRef idx="0">
          <a:scrgbClr r="0" g="0" b="0"/>
        </a:effectRef>
        <a:fontRef idx="minor">
          <a:schemeClr val="lt1"/>
        </a:fontRef>
      </dsp:style>
    </dsp:sp>
    <dsp:sp modelId="{4CF58301-D618-4EE6-A807-FC7C39636E6F}">
      <dsp:nvSpPr>
        <dsp:cNvPr id="0" name=""/>
        <dsp:cNvSpPr/>
      </dsp:nvSpPr>
      <dsp:spPr>
        <a:xfrm>
          <a:off x="577224" y="532435"/>
          <a:ext cx="4236700" cy="4236700"/>
        </a:xfrm>
        <a:prstGeom prst="blockArc">
          <a:avLst>
            <a:gd name="adj1" fmla="val 10028571"/>
            <a:gd name="adj2" fmla="val 13114286"/>
            <a:gd name="adj3" fmla="val 3896"/>
          </a:avLst>
        </a:prstGeom>
        <a:solidFill>
          <a:srgbClr val="D6EEEE"/>
        </a:solidFill>
        <a:ln>
          <a:noFill/>
        </a:ln>
        <a:effectLst/>
      </dsp:spPr>
      <dsp:style>
        <a:lnRef idx="0">
          <a:scrgbClr r="0" g="0" b="0"/>
        </a:lnRef>
        <a:fillRef idx="1">
          <a:scrgbClr r="0" g="0" b="0"/>
        </a:fillRef>
        <a:effectRef idx="0">
          <a:scrgbClr r="0" g="0" b="0"/>
        </a:effectRef>
        <a:fontRef idx="minor">
          <a:schemeClr val="lt1"/>
        </a:fontRef>
      </dsp:style>
    </dsp:sp>
    <dsp:sp modelId="{E6CADCAE-BDB6-4B07-BE23-F14F4EC58767}">
      <dsp:nvSpPr>
        <dsp:cNvPr id="0" name=""/>
        <dsp:cNvSpPr/>
      </dsp:nvSpPr>
      <dsp:spPr>
        <a:xfrm>
          <a:off x="577224" y="532435"/>
          <a:ext cx="4236700" cy="4236700"/>
        </a:xfrm>
        <a:prstGeom prst="blockArc">
          <a:avLst>
            <a:gd name="adj1" fmla="val 6942857"/>
            <a:gd name="adj2" fmla="val 10028571"/>
            <a:gd name="adj3" fmla="val 3896"/>
          </a:avLst>
        </a:prstGeom>
        <a:solidFill>
          <a:srgbClr val="D6EEEE"/>
        </a:solidFill>
        <a:ln>
          <a:noFill/>
        </a:ln>
        <a:effectLst/>
      </dsp:spPr>
      <dsp:style>
        <a:lnRef idx="0">
          <a:scrgbClr r="0" g="0" b="0"/>
        </a:lnRef>
        <a:fillRef idx="1">
          <a:scrgbClr r="0" g="0" b="0"/>
        </a:fillRef>
        <a:effectRef idx="0">
          <a:scrgbClr r="0" g="0" b="0"/>
        </a:effectRef>
        <a:fontRef idx="minor">
          <a:schemeClr val="lt1"/>
        </a:fontRef>
      </dsp:style>
    </dsp:sp>
    <dsp:sp modelId="{83E1EC0B-29F1-469F-8060-93B531937AE3}">
      <dsp:nvSpPr>
        <dsp:cNvPr id="0" name=""/>
        <dsp:cNvSpPr/>
      </dsp:nvSpPr>
      <dsp:spPr>
        <a:xfrm>
          <a:off x="577224" y="532435"/>
          <a:ext cx="4236700" cy="4236700"/>
        </a:xfrm>
        <a:prstGeom prst="blockArc">
          <a:avLst>
            <a:gd name="adj1" fmla="val 3857143"/>
            <a:gd name="adj2" fmla="val 6942857"/>
            <a:gd name="adj3" fmla="val 3896"/>
          </a:avLst>
        </a:prstGeom>
        <a:solidFill>
          <a:srgbClr val="D6EEEE"/>
        </a:solidFill>
        <a:ln>
          <a:noFill/>
        </a:ln>
        <a:effectLst/>
      </dsp:spPr>
      <dsp:style>
        <a:lnRef idx="0">
          <a:scrgbClr r="0" g="0" b="0"/>
        </a:lnRef>
        <a:fillRef idx="1">
          <a:scrgbClr r="0" g="0" b="0"/>
        </a:fillRef>
        <a:effectRef idx="0">
          <a:scrgbClr r="0" g="0" b="0"/>
        </a:effectRef>
        <a:fontRef idx="minor">
          <a:schemeClr val="lt1"/>
        </a:fontRef>
      </dsp:style>
    </dsp:sp>
    <dsp:sp modelId="{893B6E54-1DBE-4C43-B889-054E7C889B98}">
      <dsp:nvSpPr>
        <dsp:cNvPr id="0" name=""/>
        <dsp:cNvSpPr/>
      </dsp:nvSpPr>
      <dsp:spPr>
        <a:xfrm>
          <a:off x="577224" y="532435"/>
          <a:ext cx="4236700" cy="4236700"/>
        </a:xfrm>
        <a:prstGeom prst="blockArc">
          <a:avLst>
            <a:gd name="adj1" fmla="val 771429"/>
            <a:gd name="adj2" fmla="val 3857143"/>
            <a:gd name="adj3" fmla="val 3896"/>
          </a:avLst>
        </a:prstGeom>
        <a:solidFill>
          <a:srgbClr val="D6EEEE"/>
        </a:solidFill>
        <a:ln>
          <a:noFill/>
        </a:ln>
        <a:effectLst/>
      </dsp:spPr>
      <dsp:style>
        <a:lnRef idx="0">
          <a:scrgbClr r="0" g="0" b="0"/>
        </a:lnRef>
        <a:fillRef idx="1">
          <a:scrgbClr r="0" g="0" b="0"/>
        </a:fillRef>
        <a:effectRef idx="0">
          <a:scrgbClr r="0" g="0" b="0"/>
        </a:effectRef>
        <a:fontRef idx="minor">
          <a:schemeClr val="lt1"/>
        </a:fontRef>
      </dsp:style>
    </dsp:sp>
    <dsp:sp modelId="{D904D190-1D55-4BB8-A704-DD91BDC07670}">
      <dsp:nvSpPr>
        <dsp:cNvPr id="0" name=""/>
        <dsp:cNvSpPr/>
      </dsp:nvSpPr>
      <dsp:spPr>
        <a:xfrm>
          <a:off x="577224" y="532435"/>
          <a:ext cx="4236700" cy="4236700"/>
        </a:xfrm>
        <a:prstGeom prst="blockArc">
          <a:avLst>
            <a:gd name="adj1" fmla="val 19285714"/>
            <a:gd name="adj2" fmla="val 771429"/>
            <a:gd name="adj3" fmla="val 3896"/>
          </a:avLst>
        </a:prstGeom>
        <a:solidFill>
          <a:srgbClr val="D6EEEE"/>
        </a:solidFill>
        <a:ln>
          <a:noFill/>
        </a:ln>
        <a:effectLst/>
      </dsp:spPr>
      <dsp:style>
        <a:lnRef idx="0">
          <a:scrgbClr r="0" g="0" b="0"/>
        </a:lnRef>
        <a:fillRef idx="1">
          <a:scrgbClr r="0" g="0" b="0"/>
        </a:fillRef>
        <a:effectRef idx="0">
          <a:scrgbClr r="0" g="0" b="0"/>
        </a:effectRef>
        <a:fontRef idx="minor">
          <a:schemeClr val="lt1"/>
        </a:fontRef>
      </dsp:style>
    </dsp:sp>
    <dsp:sp modelId="{A5A9FB42-CE9F-42BE-B38E-C10207BDE275}">
      <dsp:nvSpPr>
        <dsp:cNvPr id="0" name=""/>
        <dsp:cNvSpPr/>
      </dsp:nvSpPr>
      <dsp:spPr>
        <a:xfrm>
          <a:off x="577224" y="532435"/>
          <a:ext cx="4236700" cy="4236700"/>
        </a:xfrm>
        <a:prstGeom prst="blockArc">
          <a:avLst>
            <a:gd name="adj1" fmla="val 16200000"/>
            <a:gd name="adj2" fmla="val 19285714"/>
            <a:gd name="adj3" fmla="val 3896"/>
          </a:avLst>
        </a:prstGeom>
        <a:solidFill>
          <a:srgbClr val="D6EEEE"/>
        </a:solidFill>
        <a:ln>
          <a:noFill/>
        </a:ln>
        <a:effectLst/>
      </dsp:spPr>
      <dsp:style>
        <a:lnRef idx="0">
          <a:scrgbClr r="0" g="0" b="0"/>
        </a:lnRef>
        <a:fillRef idx="1">
          <a:scrgbClr r="0" g="0" b="0"/>
        </a:fillRef>
        <a:effectRef idx="0">
          <a:scrgbClr r="0" g="0" b="0"/>
        </a:effectRef>
        <a:fontRef idx="minor">
          <a:schemeClr val="lt1"/>
        </a:fontRef>
      </dsp:style>
    </dsp:sp>
    <dsp:sp modelId="{220168F4-D692-44A5-85A8-F161AFE3C8C3}">
      <dsp:nvSpPr>
        <dsp:cNvPr id="0" name=""/>
        <dsp:cNvSpPr/>
      </dsp:nvSpPr>
      <dsp:spPr>
        <a:xfrm>
          <a:off x="1876899" y="1832110"/>
          <a:ext cx="1637351" cy="1637351"/>
        </a:xfrm>
        <a:prstGeom prst="ellipse">
          <a:avLst/>
        </a:prstGeom>
        <a:noFill/>
        <a:ln w="76200" cap="flat" cmpd="sng" algn="ctr">
          <a:solidFill>
            <a:srgbClr val="4CC0BD"/>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AU" sz="2000" b="1" kern="1200">
              <a:solidFill>
                <a:srgbClr val="4CC0BD"/>
              </a:solidFill>
            </a:rPr>
            <a:t>Who are we engaging?</a:t>
          </a:r>
        </a:p>
      </dsp:txBody>
      <dsp:txXfrm>
        <a:off x="2116684" y="2071895"/>
        <a:ext cx="1157781" cy="1157781"/>
      </dsp:txXfrm>
    </dsp:sp>
    <dsp:sp modelId="{BB85CA01-2314-4466-B508-1FD0398AA01E}">
      <dsp:nvSpPr>
        <dsp:cNvPr id="0" name=""/>
        <dsp:cNvSpPr/>
      </dsp:nvSpPr>
      <dsp:spPr>
        <a:xfrm>
          <a:off x="2122502" y="623"/>
          <a:ext cx="1146145" cy="1146145"/>
        </a:xfrm>
        <a:prstGeom prst="ellipse">
          <a:avLst/>
        </a:prstGeom>
        <a:solidFill>
          <a:srgbClr val="6C237E">
            <a:alpha val="9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kern="1200"/>
            <a:t>AWHN members</a:t>
          </a:r>
        </a:p>
      </dsp:txBody>
      <dsp:txXfrm>
        <a:off x="2290351" y="168472"/>
        <a:ext cx="810447" cy="810447"/>
      </dsp:txXfrm>
    </dsp:sp>
    <dsp:sp modelId="{0C48C7C1-C79A-4AF2-999E-4BF1A0AA957C}">
      <dsp:nvSpPr>
        <dsp:cNvPr id="0" name=""/>
        <dsp:cNvSpPr/>
      </dsp:nvSpPr>
      <dsp:spPr>
        <a:xfrm>
          <a:off x="3746435" y="782668"/>
          <a:ext cx="1146145" cy="1146145"/>
        </a:xfrm>
        <a:prstGeom prst="ellipse">
          <a:avLst/>
        </a:prstGeom>
        <a:solidFill>
          <a:srgbClr val="6C237E">
            <a:alpha val="9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kern="1200"/>
            <a:t>Health consumers + communities</a:t>
          </a:r>
        </a:p>
      </dsp:txBody>
      <dsp:txXfrm>
        <a:off x="3914284" y="950517"/>
        <a:ext cx="810447" cy="810447"/>
      </dsp:txXfrm>
    </dsp:sp>
    <dsp:sp modelId="{2BCCF32B-BB49-455E-8C28-5B919B6E0197}">
      <dsp:nvSpPr>
        <dsp:cNvPr id="0" name=""/>
        <dsp:cNvSpPr/>
      </dsp:nvSpPr>
      <dsp:spPr>
        <a:xfrm>
          <a:off x="4147514" y="2539908"/>
          <a:ext cx="1146145" cy="1146145"/>
        </a:xfrm>
        <a:prstGeom prst="ellipse">
          <a:avLst/>
        </a:prstGeom>
        <a:solidFill>
          <a:srgbClr val="6C237E">
            <a:alpha val="9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kern="1200"/>
            <a:t>Health, social + community services</a:t>
          </a:r>
        </a:p>
      </dsp:txBody>
      <dsp:txXfrm>
        <a:off x="4315363" y="2707757"/>
        <a:ext cx="810447" cy="810447"/>
      </dsp:txXfrm>
    </dsp:sp>
    <dsp:sp modelId="{CF4CD828-FA2A-4827-9416-1DE48E072573}">
      <dsp:nvSpPr>
        <dsp:cNvPr id="0" name=""/>
        <dsp:cNvSpPr/>
      </dsp:nvSpPr>
      <dsp:spPr>
        <a:xfrm>
          <a:off x="3023717" y="3949105"/>
          <a:ext cx="1146145" cy="1146145"/>
        </a:xfrm>
        <a:prstGeom prst="ellipse">
          <a:avLst/>
        </a:prstGeom>
        <a:solidFill>
          <a:srgbClr val="6C237E">
            <a:alpha val="9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kern="1200"/>
            <a:t>Health peaks, colleges + industry bodies</a:t>
          </a:r>
        </a:p>
      </dsp:txBody>
      <dsp:txXfrm>
        <a:off x="3191566" y="4116954"/>
        <a:ext cx="810447" cy="810447"/>
      </dsp:txXfrm>
    </dsp:sp>
    <dsp:sp modelId="{04A7D5F7-96AA-4F5B-BBBF-4CCF1E2E16EF}">
      <dsp:nvSpPr>
        <dsp:cNvPr id="0" name=""/>
        <dsp:cNvSpPr/>
      </dsp:nvSpPr>
      <dsp:spPr>
        <a:xfrm>
          <a:off x="1221286" y="3949105"/>
          <a:ext cx="1146145" cy="1146145"/>
        </a:xfrm>
        <a:prstGeom prst="ellipse">
          <a:avLst/>
        </a:prstGeom>
        <a:solidFill>
          <a:srgbClr val="6C237E">
            <a:alpha val="9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kern="1200"/>
            <a:t>Government</a:t>
          </a:r>
        </a:p>
      </dsp:txBody>
      <dsp:txXfrm>
        <a:off x="1389135" y="4116954"/>
        <a:ext cx="810447" cy="810447"/>
      </dsp:txXfrm>
    </dsp:sp>
    <dsp:sp modelId="{D29FC460-6A07-4E6F-88EB-AEDC620F8AE6}">
      <dsp:nvSpPr>
        <dsp:cNvPr id="0" name=""/>
        <dsp:cNvSpPr/>
      </dsp:nvSpPr>
      <dsp:spPr>
        <a:xfrm>
          <a:off x="97489" y="2539908"/>
          <a:ext cx="1146145" cy="1146145"/>
        </a:xfrm>
        <a:prstGeom prst="ellipse">
          <a:avLst/>
        </a:prstGeom>
        <a:solidFill>
          <a:srgbClr val="6C237E">
            <a:alpha val="9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kern="1200"/>
            <a:t>Think tanks + academic institutions</a:t>
          </a:r>
        </a:p>
      </dsp:txBody>
      <dsp:txXfrm>
        <a:off x="265338" y="2707757"/>
        <a:ext cx="810447" cy="810447"/>
      </dsp:txXfrm>
    </dsp:sp>
    <dsp:sp modelId="{62DB46EF-96B5-4F8C-87F5-34FAAA1849FD}">
      <dsp:nvSpPr>
        <dsp:cNvPr id="0" name=""/>
        <dsp:cNvSpPr/>
      </dsp:nvSpPr>
      <dsp:spPr>
        <a:xfrm>
          <a:off x="498568" y="782668"/>
          <a:ext cx="1146145" cy="1146145"/>
        </a:xfrm>
        <a:prstGeom prst="ellipse">
          <a:avLst/>
        </a:prstGeom>
        <a:solidFill>
          <a:srgbClr val="6C237E">
            <a:alpha val="9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AU" sz="1100" kern="1200"/>
            <a:t>Gender equity + other organisations</a:t>
          </a:r>
        </a:p>
      </dsp:txBody>
      <dsp:txXfrm>
        <a:off x="666417" y="950517"/>
        <a:ext cx="810447" cy="810447"/>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19B620C901544A72D510C44F6C46A" ma:contentTypeVersion="6" ma:contentTypeDescription="Create a new document." ma:contentTypeScope="" ma:versionID="60c5ce80ae74e5c2bd9728b50b29f4a0">
  <xsd:schema xmlns:xsd="http://www.w3.org/2001/XMLSchema" xmlns:xs="http://www.w3.org/2001/XMLSchema" xmlns:p="http://schemas.microsoft.com/office/2006/metadata/properties" xmlns:ns2="153f973e-18e3-4683-9db9-a8b30f12ddca" xmlns:ns3="5b707c4a-f0af-4a30-ae8a-e74992196a0f" targetNamespace="http://schemas.microsoft.com/office/2006/metadata/properties" ma:root="true" ma:fieldsID="522fbca34977cf77c90bf47131c67032" ns2:_="" ns3:_="">
    <xsd:import namespace="153f973e-18e3-4683-9db9-a8b30f12ddca"/>
    <xsd:import namespace="5b707c4a-f0af-4a30-ae8a-e74992196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973e-18e3-4683-9db9-a8b30f12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707c4a-f0af-4a30-ae8a-e74992196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b707c4a-f0af-4a30-ae8a-e74992196a0f">
      <UserInfo>
        <DisplayName>AWHN Chair</DisplayName>
        <AccountId>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8807B-E51D-428C-A2B0-FB6EE825E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973e-18e3-4683-9db9-a8b30f12ddca"/>
    <ds:schemaRef ds:uri="5b707c4a-f0af-4a30-ae8a-e7499219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6DFE0-79D4-4E15-B85B-5EAF809B4F84}">
  <ds:schemaRefs>
    <ds:schemaRef ds:uri="http://schemas.microsoft.com/office/2006/metadata/properties"/>
    <ds:schemaRef ds:uri="http://schemas.microsoft.com/office/infopath/2007/PartnerControls"/>
    <ds:schemaRef ds:uri="5b707c4a-f0af-4a30-ae8a-e74992196a0f"/>
  </ds:schemaRefs>
</ds:datastoreItem>
</file>

<file path=customXml/itemProps3.xml><?xml version="1.0" encoding="utf-8"?>
<ds:datastoreItem xmlns:ds="http://schemas.openxmlformats.org/officeDocument/2006/customXml" ds:itemID="{CB0704D2-A452-475C-B8D5-6A2880E24B0E}">
  <ds:schemaRefs>
    <ds:schemaRef ds:uri="http://schemas.openxmlformats.org/officeDocument/2006/bibliography"/>
  </ds:schemaRefs>
</ds:datastoreItem>
</file>

<file path=customXml/itemProps4.xml><?xml version="1.0" encoding="utf-8"?>
<ds:datastoreItem xmlns:ds="http://schemas.openxmlformats.org/officeDocument/2006/customXml" ds:itemID="{F3C9BB63-893C-411D-A0CA-FB705AD6A6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1087</Words>
  <Characters>6199</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Sienna Aguilar</dc:creator>
  <cp:keywords/>
  <dc:description/>
  <cp:lastModifiedBy>Sienna Aguilar</cp:lastModifiedBy>
  <cp:revision>5</cp:revision>
  <cp:lastPrinted>2022-11-17T00:43:00Z</cp:lastPrinted>
  <dcterms:created xsi:type="dcterms:W3CDTF">2022-11-17T00:24:00Z</dcterms:created>
  <dcterms:modified xsi:type="dcterms:W3CDTF">2022-11-17T00:54:00Z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0x010100F5319B620C901544A72D510C44F6C46A</vt:lpwstr>
  </property>
  <property fmtid="{D5CDD505-2E9C-101B-9397-08002B2CF9AE}" pid="3" name="_AdHocReviewCycleID">
    <vt:i4>-893397402</vt:i4>
  </property>
  <property fmtid="{D5CDD505-2E9C-101B-9397-08002B2CF9AE}" pid="4" name="_NewReviewCycle">
    <vt:lpwstr/>
  </property>
  <property fmtid="{D5CDD505-2E9C-101B-9397-08002B2CF9AE}" pid="5" name="_EmailSubject">
    <vt:lpwstr>Engagement Brief content TBA</vt:lpwstr>
  </property>
  <property fmtid="{D5CDD505-2E9C-101B-9397-08002B2CF9AE}" pid="6" name="_AuthorEmail">
    <vt:lpwstr>chair@awhn.org.au</vt:lpwstr>
  </property>
  <property fmtid="{D5CDD505-2E9C-101B-9397-08002B2CF9AE}" pid="7" name="_AuthorEmailDisplayName">
    <vt:lpwstr>AWHN Chair</vt:lpwstr>
  </property>
  <property fmtid="{D5CDD505-2E9C-101B-9397-08002B2CF9AE}" pid="8" name="_ReviewingToolsShownOnce">
    <vt:lpwstr/>
  </property>
</Properties>
</file>