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A0EF22" w14:textId="2DAD0787" w:rsidR="001A0EDE" w:rsidRPr="000377AE" w:rsidRDefault="00433C00" w:rsidP="000377AE">
      <w:pPr>
        <w:pStyle w:val="Style1"/>
        <w:rPr>
          <w:rFonts w:cs="Rubik Medium"/>
        </w:rPr>
      </w:pPr>
      <w:bookmarkStart w:id="0" w:name="_Toc150935737"/>
      <w:r>
        <w:rPr>
          <w:rFonts w:cs="Rubik Medium"/>
        </w:rPr>
        <w:t>Social Media Kit</w:t>
      </w:r>
      <w:bookmarkEnd w:id="0"/>
    </w:p>
    <w:p w14:paraId="5B02A86B" w14:textId="7853D716" w:rsidR="002A7500" w:rsidRDefault="00433C00" w:rsidP="000377AE">
      <w:pPr>
        <w:pStyle w:val="Heading2"/>
        <w:spacing w:after="0"/>
      </w:pPr>
      <w:bookmarkStart w:id="1" w:name="_usdc0nj6twdp" w:colFirst="0" w:colLast="0"/>
      <w:bookmarkStart w:id="2" w:name="_Toc150935738"/>
      <w:bookmarkEnd w:id="1"/>
      <w:r>
        <w:t>E-learning</w:t>
      </w:r>
      <w:r w:rsidR="00BB6C1B">
        <w:t xml:space="preserve"> user testing campaign</w:t>
      </w:r>
      <w:bookmarkEnd w:id="2"/>
    </w:p>
    <w:p w14:paraId="61A3B8E8" w14:textId="31D36E03" w:rsidR="00277B33" w:rsidRPr="00277B33" w:rsidRDefault="005D20DC" w:rsidP="00277B33">
      <w:r>
        <w:t xml:space="preserve">15 </w:t>
      </w:r>
      <w:r w:rsidR="00277B33">
        <w:t>November 2023</w:t>
      </w:r>
    </w:p>
    <w:sdt>
      <w:sdtPr>
        <w:rPr>
          <w:rFonts w:ascii="Calibri" w:eastAsia="Calibri" w:hAnsi="Calibri" w:cs="Calibri"/>
          <w:color w:val="auto"/>
          <w:sz w:val="22"/>
          <w:szCs w:val="20"/>
          <w:lang w:val="en-GB" w:eastAsia="en-AU"/>
        </w:rPr>
        <w:id w:val="927852557"/>
        <w:docPartObj>
          <w:docPartGallery w:val="Table of Contents"/>
          <w:docPartUnique/>
        </w:docPartObj>
      </w:sdtPr>
      <w:sdtEndPr>
        <w:rPr>
          <w:b/>
          <w:bCs/>
          <w:noProof/>
        </w:rPr>
      </w:sdtEndPr>
      <w:sdtContent>
        <w:p w14:paraId="343579F8" w14:textId="17AA5C7A" w:rsidR="00A807A4" w:rsidRPr="00A807A4" w:rsidRDefault="00A807A4" w:rsidP="00A807A4">
          <w:pPr>
            <w:pStyle w:val="TOCHeading"/>
            <w:rPr>
              <w:rFonts w:ascii="Rubik regular" w:eastAsia="Calibri" w:hAnsi="Rubik regular" w:cs="Calibri"/>
              <w:noProof/>
              <w:color w:val="6F1A82"/>
              <w:sz w:val="24"/>
              <w:szCs w:val="28"/>
              <w:lang w:val="en-GB" w:eastAsia="en-AU"/>
            </w:rPr>
          </w:pPr>
          <w:r w:rsidRPr="00A807A4">
            <w:rPr>
              <w:rFonts w:ascii="Rubik regular" w:eastAsia="Calibri" w:hAnsi="Rubik regular" w:cs="Calibri"/>
              <w:color w:val="6F1A82"/>
              <w:sz w:val="24"/>
              <w:szCs w:val="28"/>
              <w:lang w:val="en-GB" w:eastAsia="en-AU"/>
            </w:rPr>
            <w:t>Contents</w:t>
          </w:r>
          <w:r>
            <w:fldChar w:fldCharType="begin"/>
          </w:r>
          <w:r>
            <w:instrText xml:space="preserve"> TOC \o "1-3" \h \z \u </w:instrText>
          </w:r>
          <w:r>
            <w:fldChar w:fldCharType="separate"/>
          </w:r>
        </w:p>
        <w:p w14:paraId="0294FC02" w14:textId="3A6BD608" w:rsidR="00A807A4" w:rsidRDefault="00000000">
          <w:pPr>
            <w:pStyle w:val="TOC3"/>
            <w:tabs>
              <w:tab w:val="right" w:leader="dot" w:pos="9065"/>
            </w:tabs>
            <w:rPr>
              <w:rFonts w:asciiTheme="minorHAnsi" w:eastAsiaTheme="minorEastAsia" w:hAnsiTheme="minorHAnsi" w:cstheme="minorBidi"/>
              <w:noProof/>
              <w:kern w:val="2"/>
              <w:szCs w:val="22"/>
              <w:lang w:val="en-AU"/>
              <w14:ligatures w14:val="standardContextual"/>
            </w:rPr>
          </w:pPr>
          <w:hyperlink w:anchor="_Toc150935739" w:history="1">
            <w:r w:rsidR="00A807A4" w:rsidRPr="00292A91">
              <w:rPr>
                <w:rStyle w:val="Hyperlink"/>
                <w:noProof/>
              </w:rPr>
              <w:t>Key messages</w:t>
            </w:r>
            <w:r w:rsidR="00A807A4">
              <w:rPr>
                <w:noProof/>
                <w:webHidden/>
              </w:rPr>
              <w:tab/>
            </w:r>
            <w:r w:rsidR="00A807A4">
              <w:rPr>
                <w:noProof/>
                <w:webHidden/>
              </w:rPr>
              <w:fldChar w:fldCharType="begin"/>
            </w:r>
            <w:r w:rsidR="00A807A4">
              <w:rPr>
                <w:noProof/>
                <w:webHidden/>
              </w:rPr>
              <w:instrText xml:space="preserve"> PAGEREF _Toc150935739 \h </w:instrText>
            </w:r>
            <w:r w:rsidR="00A807A4">
              <w:rPr>
                <w:noProof/>
                <w:webHidden/>
              </w:rPr>
            </w:r>
            <w:r w:rsidR="00A807A4">
              <w:rPr>
                <w:noProof/>
                <w:webHidden/>
              </w:rPr>
              <w:fldChar w:fldCharType="separate"/>
            </w:r>
            <w:r w:rsidR="00AA1106">
              <w:rPr>
                <w:noProof/>
                <w:webHidden/>
              </w:rPr>
              <w:t>1</w:t>
            </w:r>
            <w:r w:rsidR="00A807A4">
              <w:rPr>
                <w:noProof/>
                <w:webHidden/>
              </w:rPr>
              <w:fldChar w:fldCharType="end"/>
            </w:r>
          </w:hyperlink>
        </w:p>
        <w:p w14:paraId="28949532" w14:textId="6832A6D2" w:rsidR="00A807A4" w:rsidRDefault="00000000">
          <w:pPr>
            <w:pStyle w:val="TOC3"/>
            <w:tabs>
              <w:tab w:val="right" w:leader="dot" w:pos="9065"/>
            </w:tabs>
            <w:rPr>
              <w:rFonts w:asciiTheme="minorHAnsi" w:eastAsiaTheme="minorEastAsia" w:hAnsiTheme="minorHAnsi" w:cstheme="minorBidi"/>
              <w:noProof/>
              <w:kern w:val="2"/>
              <w:szCs w:val="22"/>
              <w:lang w:val="en-AU"/>
              <w14:ligatures w14:val="standardContextual"/>
            </w:rPr>
          </w:pPr>
          <w:hyperlink w:anchor="_Toc150935740" w:history="1">
            <w:r w:rsidR="00A807A4" w:rsidRPr="00292A91">
              <w:rPr>
                <w:rStyle w:val="Hyperlink"/>
                <w:noProof/>
              </w:rPr>
              <w:t>Article</w:t>
            </w:r>
            <w:r w:rsidR="00A807A4">
              <w:rPr>
                <w:noProof/>
                <w:webHidden/>
              </w:rPr>
              <w:tab/>
            </w:r>
            <w:r w:rsidR="00A807A4">
              <w:rPr>
                <w:noProof/>
                <w:webHidden/>
              </w:rPr>
              <w:fldChar w:fldCharType="begin"/>
            </w:r>
            <w:r w:rsidR="00A807A4">
              <w:rPr>
                <w:noProof/>
                <w:webHidden/>
              </w:rPr>
              <w:instrText xml:space="preserve"> PAGEREF _Toc150935740 \h </w:instrText>
            </w:r>
            <w:r w:rsidR="00A807A4">
              <w:rPr>
                <w:noProof/>
                <w:webHidden/>
              </w:rPr>
            </w:r>
            <w:r w:rsidR="00A807A4">
              <w:rPr>
                <w:noProof/>
                <w:webHidden/>
              </w:rPr>
              <w:fldChar w:fldCharType="separate"/>
            </w:r>
            <w:r w:rsidR="00AA1106">
              <w:rPr>
                <w:noProof/>
                <w:webHidden/>
              </w:rPr>
              <w:t>2</w:t>
            </w:r>
            <w:r w:rsidR="00A807A4">
              <w:rPr>
                <w:noProof/>
                <w:webHidden/>
              </w:rPr>
              <w:fldChar w:fldCharType="end"/>
            </w:r>
          </w:hyperlink>
        </w:p>
        <w:p w14:paraId="672C690B" w14:textId="20EE3285" w:rsidR="00A807A4" w:rsidRDefault="00000000">
          <w:pPr>
            <w:pStyle w:val="TOC3"/>
            <w:tabs>
              <w:tab w:val="right" w:leader="dot" w:pos="9065"/>
            </w:tabs>
            <w:rPr>
              <w:rFonts w:asciiTheme="minorHAnsi" w:eastAsiaTheme="minorEastAsia" w:hAnsiTheme="minorHAnsi" w:cstheme="minorBidi"/>
              <w:noProof/>
              <w:kern w:val="2"/>
              <w:szCs w:val="22"/>
              <w:lang w:val="en-AU"/>
              <w14:ligatures w14:val="standardContextual"/>
            </w:rPr>
          </w:pPr>
          <w:hyperlink w:anchor="_Toc150935741" w:history="1">
            <w:r w:rsidR="00A807A4" w:rsidRPr="00292A91">
              <w:rPr>
                <w:rStyle w:val="Hyperlink"/>
                <w:noProof/>
              </w:rPr>
              <w:t>LinkedIn / Facebook / Instagram</w:t>
            </w:r>
            <w:r w:rsidR="00A807A4">
              <w:rPr>
                <w:noProof/>
                <w:webHidden/>
              </w:rPr>
              <w:tab/>
            </w:r>
            <w:r w:rsidR="00A807A4">
              <w:rPr>
                <w:noProof/>
                <w:webHidden/>
              </w:rPr>
              <w:fldChar w:fldCharType="begin"/>
            </w:r>
            <w:r w:rsidR="00A807A4">
              <w:rPr>
                <w:noProof/>
                <w:webHidden/>
              </w:rPr>
              <w:instrText xml:space="preserve"> PAGEREF _Toc150935741 \h </w:instrText>
            </w:r>
            <w:r w:rsidR="00A807A4">
              <w:rPr>
                <w:noProof/>
                <w:webHidden/>
              </w:rPr>
            </w:r>
            <w:r w:rsidR="00A807A4">
              <w:rPr>
                <w:noProof/>
                <w:webHidden/>
              </w:rPr>
              <w:fldChar w:fldCharType="separate"/>
            </w:r>
            <w:r w:rsidR="00AA1106">
              <w:rPr>
                <w:noProof/>
                <w:webHidden/>
              </w:rPr>
              <w:t>2</w:t>
            </w:r>
            <w:r w:rsidR="00A807A4">
              <w:rPr>
                <w:noProof/>
                <w:webHidden/>
              </w:rPr>
              <w:fldChar w:fldCharType="end"/>
            </w:r>
          </w:hyperlink>
        </w:p>
        <w:p w14:paraId="2DC6BF96" w14:textId="52D7F109" w:rsidR="00A807A4" w:rsidRDefault="00000000">
          <w:pPr>
            <w:pStyle w:val="TOC3"/>
            <w:tabs>
              <w:tab w:val="right" w:leader="dot" w:pos="9065"/>
            </w:tabs>
            <w:rPr>
              <w:rFonts w:asciiTheme="minorHAnsi" w:eastAsiaTheme="minorEastAsia" w:hAnsiTheme="minorHAnsi" w:cstheme="minorBidi"/>
              <w:noProof/>
              <w:kern w:val="2"/>
              <w:szCs w:val="22"/>
              <w:lang w:val="en-AU"/>
              <w14:ligatures w14:val="standardContextual"/>
            </w:rPr>
          </w:pPr>
          <w:hyperlink w:anchor="_Toc150935742" w:history="1">
            <w:r w:rsidR="00A807A4" w:rsidRPr="00292A91">
              <w:rPr>
                <w:rStyle w:val="Hyperlink"/>
                <w:noProof/>
              </w:rPr>
              <w:t>Twitter/X</w:t>
            </w:r>
            <w:r w:rsidR="00A807A4">
              <w:rPr>
                <w:noProof/>
                <w:webHidden/>
              </w:rPr>
              <w:tab/>
            </w:r>
            <w:r w:rsidR="00A807A4">
              <w:rPr>
                <w:noProof/>
                <w:webHidden/>
              </w:rPr>
              <w:fldChar w:fldCharType="begin"/>
            </w:r>
            <w:r w:rsidR="00A807A4">
              <w:rPr>
                <w:noProof/>
                <w:webHidden/>
              </w:rPr>
              <w:instrText xml:space="preserve"> PAGEREF _Toc150935742 \h </w:instrText>
            </w:r>
            <w:r w:rsidR="00A807A4">
              <w:rPr>
                <w:noProof/>
                <w:webHidden/>
              </w:rPr>
            </w:r>
            <w:r w:rsidR="00A807A4">
              <w:rPr>
                <w:noProof/>
                <w:webHidden/>
              </w:rPr>
              <w:fldChar w:fldCharType="separate"/>
            </w:r>
            <w:r w:rsidR="00AA1106">
              <w:rPr>
                <w:noProof/>
                <w:webHidden/>
              </w:rPr>
              <w:t>2</w:t>
            </w:r>
            <w:r w:rsidR="00A807A4">
              <w:rPr>
                <w:noProof/>
                <w:webHidden/>
              </w:rPr>
              <w:fldChar w:fldCharType="end"/>
            </w:r>
          </w:hyperlink>
        </w:p>
        <w:p w14:paraId="3CB0A93F" w14:textId="555E2026" w:rsidR="00A807A4" w:rsidRDefault="00000000">
          <w:pPr>
            <w:pStyle w:val="TOC3"/>
            <w:tabs>
              <w:tab w:val="right" w:leader="dot" w:pos="9065"/>
            </w:tabs>
            <w:rPr>
              <w:rFonts w:asciiTheme="minorHAnsi" w:eastAsiaTheme="minorEastAsia" w:hAnsiTheme="minorHAnsi" w:cstheme="minorBidi"/>
              <w:noProof/>
              <w:kern w:val="2"/>
              <w:szCs w:val="22"/>
              <w:lang w:val="en-AU"/>
              <w14:ligatures w14:val="standardContextual"/>
            </w:rPr>
          </w:pPr>
          <w:hyperlink w:anchor="_Toc150935743" w:history="1">
            <w:r w:rsidR="00A807A4" w:rsidRPr="00292A91">
              <w:rPr>
                <w:rStyle w:val="Hyperlink"/>
                <w:noProof/>
              </w:rPr>
              <w:t>Assets</w:t>
            </w:r>
            <w:r w:rsidR="00A807A4">
              <w:rPr>
                <w:noProof/>
                <w:webHidden/>
              </w:rPr>
              <w:tab/>
            </w:r>
            <w:r w:rsidR="00A807A4">
              <w:rPr>
                <w:noProof/>
                <w:webHidden/>
              </w:rPr>
              <w:fldChar w:fldCharType="begin"/>
            </w:r>
            <w:r w:rsidR="00A807A4">
              <w:rPr>
                <w:noProof/>
                <w:webHidden/>
              </w:rPr>
              <w:instrText xml:space="preserve"> PAGEREF _Toc150935743 \h </w:instrText>
            </w:r>
            <w:r w:rsidR="00A807A4">
              <w:rPr>
                <w:noProof/>
                <w:webHidden/>
              </w:rPr>
            </w:r>
            <w:r w:rsidR="00A807A4">
              <w:rPr>
                <w:noProof/>
                <w:webHidden/>
              </w:rPr>
              <w:fldChar w:fldCharType="separate"/>
            </w:r>
            <w:r w:rsidR="00AA1106">
              <w:rPr>
                <w:noProof/>
                <w:webHidden/>
              </w:rPr>
              <w:t>3</w:t>
            </w:r>
            <w:r w:rsidR="00A807A4">
              <w:rPr>
                <w:noProof/>
                <w:webHidden/>
              </w:rPr>
              <w:fldChar w:fldCharType="end"/>
            </w:r>
          </w:hyperlink>
        </w:p>
        <w:p w14:paraId="6059A1DD" w14:textId="17FF541D" w:rsidR="00A807A4" w:rsidRDefault="00000000">
          <w:pPr>
            <w:pStyle w:val="TOC3"/>
            <w:tabs>
              <w:tab w:val="right" w:leader="dot" w:pos="9065"/>
            </w:tabs>
            <w:rPr>
              <w:rFonts w:asciiTheme="minorHAnsi" w:eastAsiaTheme="minorEastAsia" w:hAnsiTheme="minorHAnsi" w:cstheme="minorBidi"/>
              <w:noProof/>
              <w:kern w:val="2"/>
              <w:szCs w:val="22"/>
              <w:lang w:val="en-AU"/>
              <w14:ligatures w14:val="standardContextual"/>
            </w:rPr>
          </w:pPr>
          <w:hyperlink w:anchor="_Toc150935744" w:history="1">
            <w:r w:rsidR="00A807A4" w:rsidRPr="00292A91">
              <w:rPr>
                <w:rStyle w:val="Hyperlink"/>
                <w:noProof/>
              </w:rPr>
              <w:t>About us</w:t>
            </w:r>
            <w:r w:rsidR="00A807A4">
              <w:rPr>
                <w:noProof/>
                <w:webHidden/>
              </w:rPr>
              <w:tab/>
            </w:r>
            <w:r w:rsidR="00A807A4">
              <w:rPr>
                <w:noProof/>
                <w:webHidden/>
              </w:rPr>
              <w:fldChar w:fldCharType="begin"/>
            </w:r>
            <w:r w:rsidR="00A807A4">
              <w:rPr>
                <w:noProof/>
                <w:webHidden/>
              </w:rPr>
              <w:instrText xml:space="preserve"> PAGEREF _Toc150935744 \h </w:instrText>
            </w:r>
            <w:r w:rsidR="00A807A4">
              <w:rPr>
                <w:noProof/>
                <w:webHidden/>
              </w:rPr>
            </w:r>
            <w:r w:rsidR="00A807A4">
              <w:rPr>
                <w:noProof/>
                <w:webHidden/>
              </w:rPr>
              <w:fldChar w:fldCharType="separate"/>
            </w:r>
            <w:r w:rsidR="00AA1106">
              <w:rPr>
                <w:noProof/>
                <w:webHidden/>
              </w:rPr>
              <w:t>4</w:t>
            </w:r>
            <w:r w:rsidR="00A807A4">
              <w:rPr>
                <w:noProof/>
                <w:webHidden/>
              </w:rPr>
              <w:fldChar w:fldCharType="end"/>
            </w:r>
          </w:hyperlink>
        </w:p>
        <w:p w14:paraId="69A37C2A" w14:textId="7E38811A" w:rsidR="00A807A4" w:rsidRDefault="00000000">
          <w:pPr>
            <w:pStyle w:val="TOC3"/>
            <w:tabs>
              <w:tab w:val="right" w:leader="dot" w:pos="9065"/>
            </w:tabs>
            <w:rPr>
              <w:rFonts w:asciiTheme="minorHAnsi" w:eastAsiaTheme="minorEastAsia" w:hAnsiTheme="minorHAnsi" w:cstheme="minorBidi"/>
              <w:noProof/>
              <w:kern w:val="2"/>
              <w:szCs w:val="22"/>
              <w:lang w:val="en-AU"/>
              <w14:ligatures w14:val="standardContextual"/>
            </w:rPr>
          </w:pPr>
          <w:hyperlink w:anchor="_Toc150935745" w:history="1">
            <w:r w:rsidR="00A807A4" w:rsidRPr="00292A91">
              <w:rPr>
                <w:rStyle w:val="Hyperlink"/>
                <w:noProof/>
              </w:rPr>
              <w:t>Contact us</w:t>
            </w:r>
            <w:r w:rsidR="00A807A4">
              <w:rPr>
                <w:noProof/>
                <w:webHidden/>
              </w:rPr>
              <w:tab/>
            </w:r>
            <w:r w:rsidR="00A807A4">
              <w:rPr>
                <w:noProof/>
                <w:webHidden/>
              </w:rPr>
              <w:fldChar w:fldCharType="begin"/>
            </w:r>
            <w:r w:rsidR="00A807A4">
              <w:rPr>
                <w:noProof/>
                <w:webHidden/>
              </w:rPr>
              <w:instrText xml:space="preserve"> PAGEREF _Toc150935745 \h </w:instrText>
            </w:r>
            <w:r w:rsidR="00A807A4">
              <w:rPr>
                <w:noProof/>
                <w:webHidden/>
              </w:rPr>
            </w:r>
            <w:r w:rsidR="00A807A4">
              <w:rPr>
                <w:noProof/>
                <w:webHidden/>
              </w:rPr>
              <w:fldChar w:fldCharType="separate"/>
            </w:r>
            <w:r w:rsidR="00AA1106">
              <w:rPr>
                <w:noProof/>
                <w:webHidden/>
              </w:rPr>
              <w:t>4</w:t>
            </w:r>
            <w:r w:rsidR="00A807A4">
              <w:rPr>
                <w:noProof/>
                <w:webHidden/>
              </w:rPr>
              <w:fldChar w:fldCharType="end"/>
            </w:r>
          </w:hyperlink>
        </w:p>
        <w:p w14:paraId="5F909C8B" w14:textId="3FDF5224" w:rsidR="00A807A4" w:rsidRDefault="00A807A4">
          <w:r>
            <w:rPr>
              <w:b/>
              <w:bCs/>
              <w:noProof/>
            </w:rPr>
            <w:fldChar w:fldCharType="end"/>
          </w:r>
        </w:p>
      </w:sdtContent>
    </w:sdt>
    <w:p w14:paraId="1003EC23" w14:textId="77777777" w:rsidR="000377AE" w:rsidRDefault="000377AE" w:rsidP="000377AE"/>
    <w:p w14:paraId="2E49362F" w14:textId="77777777" w:rsidR="00A807A4" w:rsidRPr="000377AE" w:rsidRDefault="00A807A4" w:rsidP="000377AE"/>
    <w:p w14:paraId="0186B756" w14:textId="77777777" w:rsidR="001A0EDE" w:rsidRDefault="001A0EDE" w:rsidP="000377AE">
      <w:pPr>
        <w:pStyle w:val="Heading3"/>
      </w:pPr>
      <w:bookmarkStart w:id="3" w:name="_Toc150935739"/>
      <w:r w:rsidRPr="00CA6A02">
        <w:t>Key messages</w:t>
      </w:r>
      <w:bookmarkEnd w:id="3"/>
    </w:p>
    <w:p w14:paraId="6D16DB19" w14:textId="588A64E4" w:rsidR="00BB6C1B" w:rsidRDefault="00BB6C1B" w:rsidP="00BB6C1B">
      <w:pPr>
        <w:pStyle w:val="ListParagraph"/>
        <w:numPr>
          <w:ilvl w:val="0"/>
          <w:numId w:val="1"/>
        </w:numPr>
        <w:rPr>
          <w:szCs w:val="22"/>
        </w:rPr>
      </w:pPr>
      <w:bookmarkStart w:id="4" w:name="_w8pe7jwkws39" w:colFirst="0" w:colLast="0"/>
      <w:bookmarkEnd w:id="4"/>
      <w:r w:rsidRPr="00BB6C1B">
        <w:rPr>
          <w:szCs w:val="22"/>
        </w:rPr>
        <w:t>The Australian Women's Health Alliance is creating new online learning resources to support greater understanding about gender equity in health.</w:t>
      </w:r>
    </w:p>
    <w:p w14:paraId="3FC566B4" w14:textId="234F8F13" w:rsidR="00BB6C1B" w:rsidRDefault="00BB6C1B" w:rsidP="00BB6C1B">
      <w:pPr>
        <w:pStyle w:val="ListParagraph"/>
        <w:numPr>
          <w:ilvl w:val="0"/>
          <w:numId w:val="1"/>
        </w:numPr>
        <w:rPr>
          <w:szCs w:val="22"/>
        </w:rPr>
      </w:pPr>
      <w:r>
        <w:rPr>
          <w:szCs w:val="22"/>
        </w:rPr>
        <w:t>The Alliance is</w:t>
      </w:r>
      <w:r w:rsidRPr="00BB6C1B">
        <w:rPr>
          <w:szCs w:val="22"/>
        </w:rPr>
        <w:t xml:space="preserve"> looking for people to help test these resources</w:t>
      </w:r>
      <w:r>
        <w:rPr>
          <w:szCs w:val="22"/>
        </w:rPr>
        <w:t xml:space="preserve"> between November 2023 and February 2024.</w:t>
      </w:r>
    </w:p>
    <w:p w14:paraId="06A62ECD" w14:textId="4B48B7F1" w:rsidR="001A0EDE" w:rsidRDefault="00BB6C1B" w:rsidP="00BB6C1B">
      <w:pPr>
        <w:pStyle w:val="ListParagraph"/>
        <w:numPr>
          <w:ilvl w:val="0"/>
          <w:numId w:val="1"/>
        </w:numPr>
        <w:rPr>
          <w:szCs w:val="22"/>
        </w:rPr>
      </w:pPr>
      <w:r w:rsidRPr="00BB6C1B">
        <w:rPr>
          <w:szCs w:val="22"/>
        </w:rPr>
        <w:t>There will be a range of opportunities, which could include reviewing content and case studies and testing the platform for useability and accessibility.</w:t>
      </w:r>
    </w:p>
    <w:p w14:paraId="1BBFD4D5" w14:textId="321A2406" w:rsidR="00BB6C1B" w:rsidRDefault="00BB6C1B" w:rsidP="00BB6C1B">
      <w:pPr>
        <w:pStyle w:val="ListParagraph"/>
        <w:numPr>
          <w:ilvl w:val="0"/>
          <w:numId w:val="1"/>
        </w:numPr>
        <w:rPr>
          <w:szCs w:val="22"/>
        </w:rPr>
      </w:pPr>
      <w:r>
        <w:rPr>
          <w:szCs w:val="22"/>
        </w:rPr>
        <w:t xml:space="preserve">Express interest via </w:t>
      </w:r>
      <w:hyperlink r:id="rId11" w:history="1">
        <w:r w:rsidRPr="0026215C">
          <w:rPr>
            <w:rStyle w:val="Hyperlink"/>
            <w:szCs w:val="22"/>
          </w:rPr>
          <w:t>https://bit.ly/UserTestE-learningMaterials</w:t>
        </w:r>
      </w:hyperlink>
      <w:r w:rsidR="00C813FB">
        <w:rPr>
          <w:szCs w:val="22"/>
        </w:rPr>
        <w:t>.</w:t>
      </w:r>
      <w:r>
        <w:rPr>
          <w:szCs w:val="22"/>
        </w:rPr>
        <w:t xml:space="preserve"> </w:t>
      </w:r>
    </w:p>
    <w:p w14:paraId="66606D66" w14:textId="77777777" w:rsidR="00BB6C1B" w:rsidRDefault="00BB6C1B" w:rsidP="00BB6C1B">
      <w:pPr>
        <w:rPr>
          <w:szCs w:val="22"/>
        </w:rPr>
      </w:pPr>
    </w:p>
    <w:p w14:paraId="57F40287" w14:textId="77777777" w:rsidR="00C813FB" w:rsidRPr="00BB6C1B" w:rsidRDefault="00C813FB" w:rsidP="00BB6C1B">
      <w:pPr>
        <w:rPr>
          <w:szCs w:val="22"/>
        </w:rPr>
      </w:pPr>
    </w:p>
    <w:p w14:paraId="135EBF66" w14:textId="77777777" w:rsidR="00A807A4" w:rsidRDefault="00A807A4">
      <w:pPr>
        <w:rPr>
          <w:rFonts w:ascii="Rubik regular" w:hAnsi="Rubik regular"/>
          <w:color w:val="6F1A82"/>
          <w:sz w:val="24"/>
          <w:szCs w:val="28"/>
        </w:rPr>
      </w:pPr>
      <w:bookmarkStart w:id="5" w:name="_6orn3b6nvj35" w:colFirst="0" w:colLast="0"/>
      <w:bookmarkEnd w:id="5"/>
      <w:r>
        <w:br w:type="page"/>
      </w:r>
    </w:p>
    <w:p w14:paraId="305E1AE8" w14:textId="49B08157" w:rsidR="001A0EDE" w:rsidRDefault="00BB6C1B" w:rsidP="00302CFE">
      <w:pPr>
        <w:pStyle w:val="Heading3"/>
      </w:pPr>
      <w:bookmarkStart w:id="6" w:name="_Toc150935740"/>
      <w:r>
        <w:lastRenderedPageBreak/>
        <w:t>Article</w:t>
      </w:r>
      <w:bookmarkEnd w:id="6"/>
    </w:p>
    <w:p w14:paraId="4738BF7C" w14:textId="50758B45" w:rsidR="00BB6C1B" w:rsidRPr="00BB6C1B" w:rsidRDefault="00BB6C1B" w:rsidP="00BB6C1B">
      <w:pPr>
        <w:rPr>
          <w:szCs w:val="22"/>
          <w:lang w:val="en-US"/>
        </w:rPr>
      </w:pPr>
      <w:r>
        <w:rPr>
          <w:szCs w:val="22"/>
          <w:lang w:val="en-US"/>
        </w:rPr>
        <w:t xml:space="preserve">The </w:t>
      </w:r>
      <w:hyperlink r:id="rId12" w:history="1">
        <w:r w:rsidRPr="00BB6C1B">
          <w:rPr>
            <w:rStyle w:val="Hyperlink"/>
            <w:szCs w:val="22"/>
            <w:lang w:val="en-US"/>
          </w:rPr>
          <w:t>Australian Women’s Health Alliance</w:t>
        </w:r>
      </w:hyperlink>
      <w:r>
        <w:rPr>
          <w:szCs w:val="22"/>
          <w:lang w:val="en-US"/>
        </w:rPr>
        <w:t xml:space="preserve"> is </w:t>
      </w:r>
      <w:r w:rsidRPr="00BB6C1B">
        <w:rPr>
          <w:szCs w:val="22"/>
          <w:lang w:val="en-US"/>
        </w:rPr>
        <w:t xml:space="preserve">creating new online learning resources to draw links between gender, </w:t>
      </w:r>
      <w:proofErr w:type="gramStart"/>
      <w:r w:rsidRPr="00BB6C1B">
        <w:rPr>
          <w:szCs w:val="22"/>
          <w:lang w:val="en-US"/>
        </w:rPr>
        <w:t>health</w:t>
      </w:r>
      <w:proofErr w:type="gramEnd"/>
      <w:r w:rsidRPr="00BB6C1B">
        <w:rPr>
          <w:szCs w:val="22"/>
          <w:lang w:val="en-US"/>
        </w:rPr>
        <w:t xml:space="preserve"> and prevention.</w:t>
      </w:r>
    </w:p>
    <w:p w14:paraId="6716DF00" w14:textId="77777777" w:rsidR="00BB6C1B" w:rsidRPr="00BB6C1B" w:rsidRDefault="00BB6C1B" w:rsidP="00BB6C1B">
      <w:pPr>
        <w:rPr>
          <w:szCs w:val="22"/>
          <w:lang w:val="en-US"/>
        </w:rPr>
      </w:pPr>
    </w:p>
    <w:p w14:paraId="7375E381" w14:textId="502B7B5E" w:rsidR="00BB6C1B" w:rsidRPr="00BB6C1B" w:rsidRDefault="00BB6C1B" w:rsidP="00BB6C1B">
      <w:pPr>
        <w:rPr>
          <w:szCs w:val="22"/>
          <w:lang w:val="en-US"/>
        </w:rPr>
      </w:pPr>
      <w:r w:rsidRPr="00BB6C1B">
        <w:rPr>
          <w:szCs w:val="22"/>
          <w:lang w:val="en-US"/>
        </w:rPr>
        <w:t xml:space="preserve">To make these resources as useful as possible and to make it easier for us to collectively build a gender responsive health system, </w:t>
      </w:r>
      <w:r>
        <w:rPr>
          <w:szCs w:val="22"/>
          <w:lang w:val="en-US"/>
        </w:rPr>
        <w:t xml:space="preserve">they </w:t>
      </w:r>
      <w:r w:rsidRPr="00BB6C1B">
        <w:rPr>
          <w:szCs w:val="22"/>
          <w:lang w:val="en-US"/>
        </w:rPr>
        <w:t xml:space="preserve">need your input.  </w:t>
      </w:r>
    </w:p>
    <w:p w14:paraId="0CA5CA45" w14:textId="77777777" w:rsidR="00BB6C1B" w:rsidRPr="00BB6C1B" w:rsidRDefault="00BB6C1B" w:rsidP="00BB6C1B">
      <w:pPr>
        <w:rPr>
          <w:szCs w:val="22"/>
          <w:lang w:val="en-US"/>
        </w:rPr>
      </w:pPr>
    </w:p>
    <w:p w14:paraId="4F4D7D07" w14:textId="3198AD12" w:rsidR="00BB6C1B" w:rsidRPr="00BB6C1B" w:rsidRDefault="00BB6C1B" w:rsidP="00BB6C1B">
      <w:pPr>
        <w:rPr>
          <w:szCs w:val="22"/>
          <w:lang w:val="en-US"/>
        </w:rPr>
      </w:pPr>
      <w:r>
        <w:rPr>
          <w:szCs w:val="22"/>
          <w:lang w:val="en-US"/>
        </w:rPr>
        <w:t>People can</w:t>
      </w:r>
      <w:r w:rsidRPr="00BB6C1B">
        <w:rPr>
          <w:szCs w:val="22"/>
          <w:lang w:val="en-US"/>
        </w:rPr>
        <w:t xml:space="preserve"> help us test these resources between November 2023 and February 2024. </w:t>
      </w:r>
    </w:p>
    <w:p w14:paraId="6AC245B7" w14:textId="77777777" w:rsidR="00BB6C1B" w:rsidRPr="00BB6C1B" w:rsidRDefault="00BB6C1B" w:rsidP="00BB6C1B">
      <w:pPr>
        <w:rPr>
          <w:szCs w:val="22"/>
          <w:lang w:val="en-US"/>
        </w:rPr>
      </w:pPr>
    </w:p>
    <w:p w14:paraId="39F964F5" w14:textId="5D83B6C1" w:rsidR="00BB6C1B" w:rsidRPr="00BB6C1B" w:rsidRDefault="00C813FB" w:rsidP="00BB6C1B">
      <w:pPr>
        <w:rPr>
          <w:szCs w:val="22"/>
          <w:lang w:val="en-AU"/>
        </w:rPr>
      </w:pPr>
      <w:r>
        <w:rPr>
          <w:szCs w:val="22"/>
          <w:lang w:val="en-US"/>
        </w:rPr>
        <w:t xml:space="preserve">Not a content matter expert? </w:t>
      </w:r>
      <w:r w:rsidR="00BB6C1B" w:rsidRPr="00BB6C1B">
        <w:rPr>
          <w:szCs w:val="22"/>
          <w:lang w:val="en-US"/>
        </w:rPr>
        <w:t>Don’t worry</w:t>
      </w:r>
      <w:r>
        <w:rPr>
          <w:szCs w:val="22"/>
          <w:lang w:val="en-US"/>
        </w:rPr>
        <w:t>, t</w:t>
      </w:r>
      <w:r w:rsidR="00BB6C1B" w:rsidRPr="00BB6C1B">
        <w:rPr>
          <w:szCs w:val="22"/>
          <w:lang w:val="en-US"/>
        </w:rPr>
        <w:t xml:space="preserve">hese resources are all about building knowledge and capacity and your feedback will be valued, no matter your level of expertise.  </w:t>
      </w:r>
    </w:p>
    <w:p w14:paraId="2FA2DEED" w14:textId="77777777" w:rsidR="00BB6C1B" w:rsidRPr="00BB6C1B" w:rsidRDefault="00BB6C1B" w:rsidP="00BB6C1B">
      <w:pPr>
        <w:rPr>
          <w:szCs w:val="22"/>
          <w:lang w:val="en-US"/>
        </w:rPr>
      </w:pPr>
    </w:p>
    <w:p w14:paraId="164EEE5C" w14:textId="77777777" w:rsidR="00BB6C1B" w:rsidRPr="00BB6C1B" w:rsidRDefault="00BB6C1B" w:rsidP="00BB6C1B">
      <w:pPr>
        <w:rPr>
          <w:szCs w:val="22"/>
          <w:lang w:val="en-AU"/>
        </w:rPr>
      </w:pPr>
      <w:r w:rsidRPr="00BB6C1B">
        <w:rPr>
          <w:szCs w:val="22"/>
          <w:lang w:val="en-US"/>
        </w:rPr>
        <w:t>There will be a range of opportunities, which could include reviewing content and case studies and testing the platform for useability and accessibility.</w:t>
      </w:r>
      <w:r w:rsidRPr="00BB6C1B">
        <w:rPr>
          <w:szCs w:val="22"/>
          <w:lang w:val="en-AU"/>
        </w:rPr>
        <w:t> </w:t>
      </w:r>
    </w:p>
    <w:p w14:paraId="6D1B051A" w14:textId="77777777" w:rsidR="00BB6C1B" w:rsidRPr="00BB6C1B" w:rsidRDefault="00BB6C1B" w:rsidP="00BB6C1B">
      <w:pPr>
        <w:rPr>
          <w:szCs w:val="22"/>
          <w:lang w:val="en-US"/>
        </w:rPr>
      </w:pPr>
    </w:p>
    <w:p w14:paraId="409FB3CD" w14:textId="1036D56E" w:rsidR="00BB6C1B" w:rsidRPr="00BB6C1B" w:rsidRDefault="00BB6C1B" w:rsidP="00BB6C1B">
      <w:pPr>
        <w:rPr>
          <w:szCs w:val="22"/>
          <w:lang w:val="en-AU"/>
        </w:rPr>
      </w:pPr>
      <w:r w:rsidRPr="00BB6C1B">
        <w:rPr>
          <w:szCs w:val="22"/>
          <w:lang w:val="en-US"/>
        </w:rPr>
        <w:t xml:space="preserve">Keen to learn more? </w:t>
      </w:r>
      <w:hyperlink r:id="rId13" w:history="1">
        <w:r w:rsidRPr="00BB6C1B">
          <w:rPr>
            <w:rStyle w:val="Hyperlink"/>
            <w:szCs w:val="22"/>
            <w:lang w:val="en-US"/>
          </w:rPr>
          <w:t>Express your interest</w:t>
        </w:r>
      </w:hyperlink>
      <w:r w:rsidRPr="00BB6C1B">
        <w:rPr>
          <w:szCs w:val="22"/>
          <w:lang w:val="en-US"/>
        </w:rPr>
        <w:t xml:space="preserve"> or encourage colleagues, </w:t>
      </w:r>
      <w:proofErr w:type="gramStart"/>
      <w:r w:rsidRPr="00BB6C1B">
        <w:rPr>
          <w:szCs w:val="22"/>
          <w:lang w:val="en-US"/>
        </w:rPr>
        <w:t>friends</w:t>
      </w:r>
      <w:proofErr w:type="gramEnd"/>
      <w:r w:rsidRPr="00BB6C1B">
        <w:rPr>
          <w:szCs w:val="22"/>
          <w:lang w:val="en-US"/>
        </w:rPr>
        <w:t xml:space="preserve"> and family to get involved via </w:t>
      </w:r>
      <w:hyperlink r:id="rId14">
        <w:r w:rsidRPr="00BB6C1B">
          <w:rPr>
            <w:rStyle w:val="Hyperlink"/>
            <w:szCs w:val="22"/>
            <w:lang w:val="en-US"/>
          </w:rPr>
          <w:t>https://bit.ly/UserTestE-learningMaterials</w:t>
        </w:r>
      </w:hyperlink>
      <w:r w:rsidRPr="00BB6C1B">
        <w:rPr>
          <w:szCs w:val="22"/>
          <w:lang w:val="en-US"/>
        </w:rPr>
        <w:t> </w:t>
      </w:r>
      <w:r w:rsidRPr="00BB6C1B">
        <w:rPr>
          <w:szCs w:val="22"/>
          <w:lang w:val="en-AU"/>
        </w:rPr>
        <w:t> </w:t>
      </w:r>
    </w:p>
    <w:p w14:paraId="2F6ABD01" w14:textId="77777777" w:rsidR="00BB6C1B" w:rsidRDefault="00BB6C1B" w:rsidP="00BB6C1B">
      <w:pPr>
        <w:rPr>
          <w:szCs w:val="22"/>
          <w:lang w:val="en-US"/>
        </w:rPr>
      </w:pPr>
    </w:p>
    <w:p w14:paraId="7DF0E716" w14:textId="33A32FB5" w:rsidR="001A0EDE" w:rsidRPr="00D16B7C" w:rsidRDefault="00BB6C1B" w:rsidP="002A7500">
      <w:pPr>
        <w:rPr>
          <w:szCs w:val="22"/>
        </w:rPr>
      </w:pPr>
      <w:r>
        <w:rPr>
          <w:szCs w:val="22"/>
          <w:lang w:val="en-US"/>
        </w:rPr>
        <w:t>There are</w:t>
      </w:r>
      <w:r w:rsidRPr="00BB6C1B">
        <w:rPr>
          <w:szCs w:val="22"/>
          <w:lang w:val="en-US"/>
        </w:rPr>
        <w:t xml:space="preserve"> also a limited number of gift cards for </w:t>
      </w:r>
      <w:proofErr w:type="gramStart"/>
      <w:r w:rsidRPr="00BB6C1B">
        <w:rPr>
          <w:szCs w:val="22"/>
          <w:lang w:val="en-US"/>
        </w:rPr>
        <w:t>health</w:t>
      </w:r>
      <w:proofErr w:type="gramEnd"/>
      <w:r w:rsidRPr="00BB6C1B">
        <w:rPr>
          <w:szCs w:val="22"/>
          <w:lang w:val="en-US"/>
        </w:rPr>
        <w:t xml:space="preserve"> consumers who wish to be involved and are not in a paid role in an </w:t>
      </w:r>
      <w:proofErr w:type="spellStart"/>
      <w:r w:rsidRPr="00BB6C1B">
        <w:rPr>
          <w:szCs w:val="22"/>
          <w:lang w:val="en-US"/>
        </w:rPr>
        <w:t>organisation</w:t>
      </w:r>
      <w:proofErr w:type="spellEnd"/>
      <w:r w:rsidRPr="00BB6C1B">
        <w:rPr>
          <w:szCs w:val="22"/>
          <w:lang w:val="en-US"/>
        </w:rPr>
        <w:t xml:space="preserve">. If that’s you, be sure to tick the box on the </w:t>
      </w:r>
      <w:hyperlink r:id="rId15" w:history="1">
        <w:r w:rsidRPr="00C813FB">
          <w:rPr>
            <w:rStyle w:val="Hyperlink"/>
            <w:szCs w:val="22"/>
            <w:lang w:val="en-US"/>
          </w:rPr>
          <w:t>form</w:t>
        </w:r>
      </w:hyperlink>
      <w:r w:rsidRPr="00BB6C1B">
        <w:rPr>
          <w:szCs w:val="22"/>
          <w:lang w:val="en-US"/>
        </w:rPr>
        <w:t>.</w:t>
      </w:r>
      <w:bookmarkStart w:id="7" w:name="_gyf4cpl5u5vu" w:colFirst="0" w:colLast="0"/>
      <w:bookmarkEnd w:id="7"/>
    </w:p>
    <w:p w14:paraId="1359CD55" w14:textId="0614360C" w:rsidR="00C813FB" w:rsidRDefault="00C813FB">
      <w:pPr>
        <w:rPr>
          <w:rFonts w:ascii="Rubik" w:eastAsia="Rubik" w:hAnsi="Rubik" w:cs="Rubik"/>
          <w:color w:val="5A006F"/>
          <w:sz w:val="24"/>
          <w:szCs w:val="24"/>
        </w:rPr>
      </w:pPr>
      <w:bookmarkStart w:id="8" w:name="_x08bk2744mac" w:colFirst="0" w:colLast="0"/>
      <w:bookmarkStart w:id="9" w:name="_1r2q62wcngoy" w:colFirst="0" w:colLast="0"/>
      <w:bookmarkEnd w:id="8"/>
      <w:bookmarkEnd w:id="9"/>
    </w:p>
    <w:p w14:paraId="10F098F6" w14:textId="77777777" w:rsidR="00A807A4" w:rsidRDefault="00A807A4">
      <w:pPr>
        <w:rPr>
          <w:rFonts w:ascii="Rubik" w:eastAsia="Rubik" w:hAnsi="Rubik" w:cs="Rubik"/>
          <w:color w:val="5A006F"/>
          <w:sz w:val="24"/>
          <w:szCs w:val="24"/>
        </w:rPr>
      </w:pPr>
    </w:p>
    <w:p w14:paraId="35CDF9B9" w14:textId="094DD5C5" w:rsidR="00BB6C1B" w:rsidRDefault="00C813FB" w:rsidP="00302CFE">
      <w:pPr>
        <w:pStyle w:val="Heading3"/>
      </w:pPr>
      <w:bookmarkStart w:id="10" w:name="_Toc150935741"/>
      <w:r>
        <w:t xml:space="preserve">LinkedIn / </w:t>
      </w:r>
      <w:r w:rsidR="00BB6C1B">
        <w:t xml:space="preserve">Facebook / </w:t>
      </w:r>
      <w:r>
        <w:t>Instagram</w:t>
      </w:r>
      <w:bookmarkEnd w:id="10"/>
    </w:p>
    <w:p w14:paraId="754E0C42" w14:textId="77777777" w:rsidR="00BB6C1B" w:rsidRPr="00BB6C1B" w:rsidRDefault="00BB6C1B" w:rsidP="00BB6C1B">
      <w:pPr>
        <w:rPr>
          <w:lang w:val="en-AU"/>
        </w:rPr>
      </w:pPr>
      <w:r w:rsidRPr="00BB6C1B">
        <w:rPr>
          <w:lang w:val="en-AU"/>
        </w:rPr>
        <w:t xml:space="preserve">Are you interested in gender responsive health? </w:t>
      </w:r>
    </w:p>
    <w:p w14:paraId="08CBB1CA" w14:textId="77777777" w:rsidR="00BB6C1B" w:rsidRDefault="00BB6C1B" w:rsidP="00BB6C1B">
      <w:pPr>
        <w:rPr>
          <w:lang w:val="en-AU"/>
        </w:rPr>
      </w:pPr>
    </w:p>
    <w:p w14:paraId="4E39413A" w14:textId="1AB613A8" w:rsidR="00BB6C1B" w:rsidRPr="00BB6C1B" w:rsidRDefault="00BB6C1B" w:rsidP="00BB6C1B">
      <w:pPr>
        <w:rPr>
          <w:lang w:val="en-AU"/>
        </w:rPr>
      </w:pPr>
      <w:r w:rsidRPr="00BB6C1B">
        <w:rPr>
          <w:lang w:val="en-AU"/>
        </w:rPr>
        <w:t xml:space="preserve">The </w:t>
      </w:r>
      <w:hyperlink r:id="rId16" w:history="1">
        <w:r w:rsidR="00C813FB" w:rsidRPr="00BB6C1B">
          <w:rPr>
            <w:rStyle w:val="Hyperlink"/>
            <w:szCs w:val="22"/>
            <w:lang w:val="en-US"/>
          </w:rPr>
          <w:t>Australian Women’s Health Alliance</w:t>
        </w:r>
      </w:hyperlink>
      <w:r w:rsidR="00C813FB">
        <w:rPr>
          <w:szCs w:val="22"/>
          <w:lang w:val="en-US"/>
        </w:rPr>
        <w:t xml:space="preserve"> </w:t>
      </w:r>
      <w:r w:rsidRPr="00BB6C1B">
        <w:rPr>
          <w:lang w:val="en-AU"/>
        </w:rPr>
        <w:t xml:space="preserve">is creating new online learning resources to support greater understanding about gender equity in health. </w:t>
      </w:r>
    </w:p>
    <w:p w14:paraId="34236FDC" w14:textId="77777777" w:rsidR="00BB6C1B" w:rsidRDefault="00BB6C1B" w:rsidP="00BB6C1B">
      <w:pPr>
        <w:rPr>
          <w:lang w:val="en-AU"/>
        </w:rPr>
      </w:pPr>
    </w:p>
    <w:p w14:paraId="55589154" w14:textId="0FF94A21" w:rsidR="00BB6C1B" w:rsidRPr="00BB6C1B" w:rsidRDefault="00BB6C1B" w:rsidP="00BB6C1B">
      <w:pPr>
        <w:rPr>
          <w:lang w:val="en-AU"/>
        </w:rPr>
      </w:pPr>
      <w:r>
        <w:rPr>
          <w:lang w:val="en-AU"/>
        </w:rPr>
        <w:t>They</w:t>
      </w:r>
      <w:r w:rsidR="00C813FB">
        <w:rPr>
          <w:lang w:val="en-AU"/>
        </w:rPr>
        <w:t xml:space="preserve"> a</w:t>
      </w:r>
      <w:r w:rsidRPr="00BB6C1B">
        <w:rPr>
          <w:lang w:val="en-AU"/>
        </w:rPr>
        <w:t xml:space="preserve">re looking for people to help test these resources. </w:t>
      </w:r>
      <w:r w:rsidR="00C813FB">
        <w:rPr>
          <w:lang w:val="en-AU"/>
        </w:rPr>
        <w:t>O</w:t>
      </w:r>
      <w:r w:rsidRPr="00BB6C1B">
        <w:rPr>
          <w:lang w:val="en-AU"/>
        </w:rPr>
        <w:t xml:space="preserve">pportunities include reviewing content and case studies and testing the platform for useability and accessibility. </w:t>
      </w:r>
    </w:p>
    <w:p w14:paraId="23347023" w14:textId="77777777" w:rsidR="00BB6C1B" w:rsidRDefault="00BB6C1B" w:rsidP="00BB6C1B">
      <w:pPr>
        <w:rPr>
          <w:lang w:val="en-AU"/>
        </w:rPr>
      </w:pPr>
    </w:p>
    <w:p w14:paraId="41CC393A" w14:textId="7602FB9B" w:rsidR="00BB6C1B" w:rsidRPr="00BB6C1B" w:rsidRDefault="00BB6C1B" w:rsidP="00BB6C1B">
      <w:pPr>
        <w:rPr>
          <w:lang w:val="en-AU"/>
        </w:rPr>
      </w:pPr>
      <w:r w:rsidRPr="00BB6C1B">
        <w:rPr>
          <w:lang w:val="en-AU"/>
        </w:rPr>
        <w:t>Keen to learn more? Express your interest</w:t>
      </w:r>
      <w:r w:rsidR="00C813FB">
        <w:rPr>
          <w:lang w:val="en-AU"/>
        </w:rPr>
        <w:t xml:space="preserve"> at</w:t>
      </w:r>
      <w:r w:rsidRPr="00BB6C1B">
        <w:rPr>
          <w:lang w:val="en-AU"/>
        </w:rPr>
        <w:t xml:space="preserve"> </w:t>
      </w:r>
      <w:hyperlink r:id="rId17" w:tgtFrame="_blank" w:history="1">
        <w:r w:rsidRPr="00BB6C1B">
          <w:rPr>
            <w:rStyle w:val="Hyperlink"/>
            <w:lang w:val="en-AU"/>
          </w:rPr>
          <w:t>https://bit.ly/UserTestE-learningMaterials</w:t>
        </w:r>
      </w:hyperlink>
    </w:p>
    <w:p w14:paraId="150067F9" w14:textId="77777777" w:rsidR="00BB6C1B" w:rsidRDefault="00BB6C1B" w:rsidP="00BB6C1B"/>
    <w:p w14:paraId="2D671DBB" w14:textId="44DD15CA" w:rsidR="00BB6C1B" w:rsidRDefault="00BB6C1B" w:rsidP="00BB6C1B">
      <w:r w:rsidRPr="00BB6C1B">
        <w:t>#GenderResponsiveHealth #HealthEquity #WomensHealth #PreventionMatters</w:t>
      </w:r>
    </w:p>
    <w:p w14:paraId="52E9597A" w14:textId="77777777" w:rsidR="00BB6C1B" w:rsidRDefault="00BB6C1B" w:rsidP="00BB6C1B"/>
    <w:p w14:paraId="19DEE598" w14:textId="77777777" w:rsidR="00C813FB" w:rsidRDefault="00C813FB" w:rsidP="00BB6C1B"/>
    <w:p w14:paraId="7CA7A4F4" w14:textId="5F32898A" w:rsidR="00C813FB" w:rsidRDefault="00C813FB" w:rsidP="00C813FB">
      <w:pPr>
        <w:pStyle w:val="Heading3"/>
      </w:pPr>
      <w:bookmarkStart w:id="11" w:name="_Toc150935742"/>
      <w:r>
        <w:t>Twitter/X</w:t>
      </w:r>
      <w:bookmarkEnd w:id="11"/>
    </w:p>
    <w:p w14:paraId="391DD7E3" w14:textId="544F6CF8" w:rsidR="00C813FB" w:rsidRPr="00A807A4" w:rsidRDefault="00C813FB" w:rsidP="00A807A4">
      <w:pPr>
        <w:shd w:val="clear" w:color="auto" w:fill="FFFFFF"/>
        <w:spacing w:line="240" w:lineRule="auto"/>
        <w:rPr>
          <w:rFonts w:eastAsia="Times New Roman"/>
          <w:color w:val="0F1419"/>
          <w:szCs w:val="22"/>
          <w:lang w:val="en-AU"/>
        </w:rPr>
      </w:pPr>
      <w:r w:rsidRPr="00C813FB">
        <w:rPr>
          <w:rFonts w:eastAsia="Times New Roman"/>
          <w:color w:val="0F1419"/>
          <w:szCs w:val="22"/>
          <w:lang w:val="en-AU"/>
        </w:rPr>
        <w:t xml:space="preserve">Wondering what </w:t>
      </w:r>
      <w:r w:rsidRPr="00C813FB">
        <w:rPr>
          <w:rFonts w:eastAsia="Times New Roman"/>
          <w:color w:val="1D9BF0"/>
          <w:szCs w:val="22"/>
          <w:lang w:val="en-AU"/>
        </w:rPr>
        <w:t>#GenderResponsiveHealth</w:t>
      </w:r>
      <w:r w:rsidRPr="00C813FB">
        <w:rPr>
          <w:rFonts w:eastAsia="Times New Roman"/>
          <w:color w:val="0F1419"/>
          <w:szCs w:val="22"/>
          <w:lang w:val="en-AU"/>
        </w:rPr>
        <w:t xml:space="preserve"> is? Help </w:t>
      </w:r>
      <w:r w:rsidRPr="00C813FB">
        <w:rPr>
          <w:rFonts w:eastAsia="Times New Roman"/>
          <w:color w:val="1D9BF0"/>
          <w:szCs w:val="22"/>
          <w:lang w:val="en-AU"/>
        </w:rPr>
        <w:t>@AusWomensHealth</w:t>
      </w:r>
      <w:r w:rsidRPr="00C813FB">
        <w:rPr>
          <w:rFonts w:eastAsia="Times New Roman"/>
          <w:color w:val="0F1419"/>
          <w:szCs w:val="22"/>
          <w:lang w:val="en-AU"/>
        </w:rPr>
        <w:t xml:space="preserve"> test new e-learning resources to support better understanding about </w:t>
      </w:r>
      <w:r w:rsidRPr="00C813FB">
        <w:rPr>
          <w:rFonts w:eastAsia="Times New Roman"/>
          <w:color w:val="1D9BF0"/>
          <w:szCs w:val="22"/>
          <w:lang w:val="en-AU"/>
        </w:rPr>
        <w:t>#GenderEquity</w:t>
      </w:r>
      <w:r w:rsidRPr="00C813FB">
        <w:rPr>
          <w:rFonts w:eastAsia="Times New Roman"/>
          <w:color w:val="0F1419"/>
          <w:szCs w:val="22"/>
          <w:lang w:val="en-AU"/>
        </w:rPr>
        <w:t xml:space="preserve"> in health. There will be a range of opportunities &amp; all welcome, complete the EOI: </w:t>
      </w:r>
      <w:hyperlink r:id="rId18" w:history="1">
        <w:r w:rsidRPr="00C813FB">
          <w:rPr>
            <w:rStyle w:val="Hyperlink"/>
            <w:rFonts w:eastAsia="Times New Roman"/>
            <w:szCs w:val="22"/>
            <w:lang w:val="en-AU"/>
          </w:rPr>
          <w:t>https://bit.ly/UserTestE-learningMaterials</w:t>
        </w:r>
      </w:hyperlink>
      <w:r w:rsidRPr="00C813FB">
        <w:rPr>
          <w:rFonts w:eastAsia="Times New Roman"/>
          <w:color w:val="1D9BF0"/>
          <w:szCs w:val="22"/>
          <w:lang w:val="en-AU"/>
        </w:rPr>
        <w:t xml:space="preserve"> #HealthEquity</w:t>
      </w:r>
      <w:r w:rsidRPr="00C813FB">
        <w:rPr>
          <w:rFonts w:eastAsia="Times New Roman"/>
          <w:color w:val="0F1419"/>
          <w:szCs w:val="22"/>
          <w:lang w:val="en-AU"/>
        </w:rPr>
        <w:t xml:space="preserve"> </w:t>
      </w:r>
      <w:r w:rsidRPr="00C813FB">
        <w:rPr>
          <w:rFonts w:eastAsia="Times New Roman"/>
          <w:color w:val="1D9BF0"/>
          <w:szCs w:val="22"/>
          <w:lang w:val="en-AU"/>
        </w:rPr>
        <w:t>#Prevention</w:t>
      </w:r>
    </w:p>
    <w:p w14:paraId="38A8B6D4" w14:textId="77777777" w:rsidR="00A807A4" w:rsidRDefault="00A807A4" w:rsidP="00302CFE">
      <w:pPr>
        <w:pStyle w:val="Heading3"/>
      </w:pPr>
      <w:bookmarkStart w:id="12" w:name="_Toc150935743"/>
      <w:r>
        <w:lastRenderedPageBreak/>
        <w:t>Assets</w:t>
      </w:r>
      <w:bookmarkEnd w:id="12"/>
    </w:p>
    <w:p w14:paraId="6C64697B" w14:textId="7267FBCE" w:rsidR="00A807A4" w:rsidRDefault="00A807A4" w:rsidP="00A807A4">
      <w:r>
        <w:rPr>
          <w:noProof/>
        </w:rPr>
        <w:drawing>
          <wp:anchor distT="0" distB="0" distL="114300" distR="114300" simplePos="0" relativeHeight="251658240" behindDoc="0" locked="0" layoutInCell="1" allowOverlap="1" wp14:anchorId="1A3410AA" wp14:editId="00155A27">
            <wp:simplePos x="0" y="0"/>
            <wp:positionH relativeFrom="column">
              <wp:posOffset>-635</wp:posOffset>
            </wp:positionH>
            <wp:positionV relativeFrom="paragraph">
              <wp:posOffset>3810</wp:posOffset>
            </wp:positionV>
            <wp:extent cx="3215640" cy="3215640"/>
            <wp:effectExtent l="0" t="0" r="3810" b="3810"/>
            <wp:wrapSquare wrapText="bothSides"/>
            <wp:docPr id="1900821599" name="Picture 1" descr="White text on a dark purple background that says, &quot;Preview new e-learning resources! Express interest for user testing opportunities: bit.ly/UserTestE-learningMaterials. In the top left-hand corner is the Australian Women's Health Alliance logo in all white. On the right-hand side of the image is a yellow half-donut shape. The cropped donut shape comes from the Alliance logo and represents inclu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0821599" name="Picture 1" descr="White text on a dark purple background that says, &quot;Preview new e-learning resources! Express interest for user testing opportunities: bit.ly/UserTestE-learningMaterials. In the top left-hand corner is the Australian Women's Health Alliance logo in all white. On the right-hand side of the image is a yellow half-donut shape. The cropped donut shape comes from the Alliance logo and represents inclusion."/>
                    <pic:cNvPicPr/>
                  </pic:nvPicPr>
                  <pic:blipFill>
                    <a:blip r:embed="rId19" cstate="print">
                      <a:extLst>
                        <a:ext uri="{28A0092B-C50C-407E-A947-70E740481C1C}">
                          <a14:useLocalDpi xmlns:a14="http://schemas.microsoft.com/office/drawing/2010/main" val="0"/>
                        </a:ext>
                      </a:extLst>
                    </a:blip>
                    <a:stretch>
                      <a:fillRect/>
                    </a:stretch>
                  </pic:blipFill>
                  <pic:spPr>
                    <a:xfrm>
                      <a:off x="0" y="0"/>
                      <a:ext cx="3215640" cy="3215640"/>
                    </a:xfrm>
                    <a:prstGeom prst="rect">
                      <a:avLst/>
                    </a:prstGeom>
                  </pic:spPr>
                </pic:pic>
              </a:graphicData>
            </a:graphic>
          </wp:anchor>
        </w:drawing>
      </w:r>
    </w:p>
    <w:p w14:paraId="320D8B42" w14:textId="6FF2CFC8" w:rsidR="00A807A4" w:rsidRDefault="00A807A4" w:rsidP="00A807A4">
      <w:r>
        <w:t>Image description/alt text:</w:t>
      </w:r>
    </w:p>
    <w:p w14:paraId="7BFD6585" w14:textId="39E93A2F" w:rsidR="00A807A4" w:rsidRDefault="00A807A4" w:rsidP="00A807A4">
      <w:pPr>
        <w:rPr>
          <w:i/>
          <w:iCs/>
        </w:rPr>
      </w:pPr>
      <w:r w:rsidRPr="00A807A4">
        <w:rPr>
          <w:i/>
          <w:iCs/>
        </w:rPr>
        <w:t>White text on a dark purple background that says, "Preview new e-learning resources! Express interest for user testing opportunities: bit.ly/</w:t>
      </w:r>
      <w:proofErr w:type="spellStart"/>
      <w:r w:rsidRPr="00A807A4">
        <w:rPr>
          <w:i/>
          <w:iCs/>
        </w:rPr>
        <w:t>UserTestE-learningMaterials</w:t>
      </w:r>
      <w:proofErr w:type="spellEnd"/>
      <w:r w:rsidRPr="00A807A4">
        <w:rPr>
          <w:i/>
          <w:iCs/>
        </w:rPr>
        <w:t>. In the top left-hand corner is the Australian Women's Health Alliance logo in all white. On the right-hand side of the image is a yellow half-donut shape. The cropped donut shape comes from the Alliance logo and represents inclusion.</w:t>
      </w:r>
    </w:p>
    <w:p w14:paraId="522F8C51" w14:textId="77777777" w:rsidR="00A807A4" w:rsidRPr="00A807A4" w:rsidRDefault="00A807A4" w:rsidP="00A807A4">
      <w:pPr>
        <w:rPr>
          <w:i/>
          <w:iCs/>
        </w:rPr>
      </w:pPr>
    </w:p>
    <w:p w14:paraId="0ADABD94" w14:textId="77777777" w:rsidR="00A807A4" w:rsidRDefault="00A807A4" w:rsidP="00A807A4"/>
    <w:p w14:paraId="296F69B5" w14:textId="77777777" w:rsidR="00A807A4" w:rsidRDefault="00A807A4" w:rsidP="00A807A4"/>
    <w:p w14:paraId="05057CC5" w14:textId="77777777" w:rsidR="00A807A4" w:rsidRDefault="00A807A4" w:rsidP="00A807A4"/>
    <w:p w14:paraId="1D9FD28A" w14:textId="77777777" w:rsidR="00A807A4" w:rsidRDefault="00A807A4" w:rsidP="00A807A4">
      <w:r>
        <w:rPr>
          <w:noProof/>
        </w:rPr>
        <w:drawing>
          <wp:anchor distT="0" distB="0" distL="114300" distR="114300" simplePos="0" relativeHeight="251659264" behindDoc="0" locked="0" layoutInCell="1" allowOverlap="1" wp14:anchorId="3E9335BB" wp14:editId="0AB29546">
            <wp:simplePos x="0" y="0"/>
            <wp:positionH relativeFrom="column">
              <wp:posOffset>-635</wp:posOffset>
            </wp:positionH>
            <wp:positionV relativeFrom="paragraph">
              <wp:posOffset>0</wp:posOffset>
            </wp:positionV>
            <wp:extent cx="3214800" cy="3214800"/>
            <wp:effectExtent l="0" t="0" r="5080" b="5080"/>
            <wp:wrapSquare wrapText="bothSides"/>
            <wp:docPr id="1128450076" name="Picture 2" descr="A black QR code on a burnt yellow background takes users to an online form to express interest in user testing opportunities. In the top left-hand corner is the Australian Women's Health Alliance logo in all black. At the bottom of the page under the QR code is black text that says &quot;Open November 2023 - February 2024 #GenderResponsiveHealth&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8450076" name="Picture 2" descr="A black QR code on a burnt yellow background takes users to an online form to express interest in user testing opportunities. In the top left-hand corner is the Australian Women's Health Alliance logo in all black. At the bottom of the page under the QR code is black text that says &quot;Open November 2023 - February 2024 #GenderResponsiveHealth&quot;."/>
                    <pic:cNvPicPr/>
                  </pic:nvPicPr>
                  <pic:blipFill>
                    <a:blip r:embed="rId20" cstate="print">
                      <a:extLst>
                        <a:ext uri="{28A0092B-C50C-407E-A947-70E740481C1C}">
                          <a14:useLocalDpi xmlns:a14="http://schemas.microsoft.com/office/drawing/2010/main" val="0"/>
                        </a:ext>
                      </a:extLst>
                    </a:blip>
                    <a:stretch>
                      <a:fillRect/>
                    </a:stretch>
                  </pic:blipFill>
                  <pic:spPr>
                    <a:xfrm>
                      <a:off x="0" y="0"/>
                      <a:ext cx="3214800" cy="3214800"/>
                    </a:xfrm>
                    <a:prstGeom prst="rect">
                      <a:avLst/>
                    </a:prstGeom>
                  </pic:spPr>
                </pic:pic>
              </a:graphicData>
            </a:graphic>
          </wp:anchor>
        </w:drawing>
      </w:r>
      <w:r>
        <w:t xml:space="preserve"> </w:t>
      </w:r>
    </w:p>
    <w:p w14:paraId="13CAB63A" w14:textId="7B5F99E5" w:rsidR="00A807A4" w:rsidRDefault="00A807A4" w:rsidP="00A807A4">
      <w:r>
        <w:t>Image description/alt text:</w:t>
      </w:r>
    </w:p>
    <w:p w14:paraId="4173F8C9" w14:textId="7328AD17" w:rsidR="00A807A4" w:rsidRDefault="00A807A4" w:rsidP="00A807A4">
      <w:pPr>
        <w:rPr>
          <w:i/>
          <w:iCs/>
        </w:rPr>
      </w:pPr>
      <w:r w:rsidRPr="00A807A4">
        <w:rPr>
          <w:i/>
          <w:iCs/>
        </w:rPr>
        <w:t xml:space="preserve">A black QR code on a burnt yellow background takes users to an online form to express interest in user testing opportunities. In the top left-hand corner is the Australian Women's Health Alliance logo in all black. At the bottom of the page under the QR code is black text that </w:t>
      </w:r>
      <w:proofErr w:type="gramStart"/>
      <w:r w:rsidRPr="00A807A4">
        <w:rPr>
          <w:i/>
          <w:iCs/>
        </w:rPr>
        <w:t>says</w:t>
      </w:r>
      <w:proofErr w:type="gramEnd"/>
      <w:r w:rsidRPr="00A807A4">
        <w:rPr>
          <w:i/>
          <w:iCs/>
        </w:rPr>
        <w:t xml:space="preserve"> "Open November 2023 - February 2024 #GenderResponsiveHealth".</w:t>
      </w:r>
    </w:p>
    <w:p w14:paraId="631B87E0" w14:textId="77777777" w:rsidR="00A807A4" w:rsidRDefault="00A807A4" w:rsidP="00A807A4">
      <w:pPr>
        <w:rPr>
          <w:i/>
          <w:iCs/>
        </w:rPr>
      </w:pPr>
    </w:p>
    <w:p w14:paraId="2E8B605B" w14:textId="77777777" w:rsidR="00716BD3" w:rsidRPr="00A807A4" w:rsidRDefault="00716BD3" w:rsidP="00A807A4">
      <w:pPr>
        <w:rPr>
          <w:i/>
          <w:iCs/>
        </w:rPr>
      </w:pPr>
    </w:p>
    <w:p w14:paraId="2C125B5E" w14:textId="77777777" w:rsidR="00A807A4" w:rsidRDefault="00A807A4">
      <w:bookmarkStart w:id="13" w:name="_Toc150935744"/>
      <w:r>
        <w:br w:type="page"/>
      </w:r>
    </w:p>
    <w:p w14:paraId="0BCD46F8" w14:textId="77777777" w:rsidR="004D1ADD" w:rsidRDefault="004D1ADD" w:rsidP="004D1ADD">
      <w:r>
        <w:rPr>
          <w:noProof/>
        </w:rPr>
        <w:lastRenderedPageBreak/>
        <w:drawing>
          <wp:anchor distT="0" distB="0" distL="114300" distR="114300" simplePos="0" relativeHeight="251661312" behindDoc="0" locked="0" layoutInCell="1" allowOverlap="1" wp14:anchorId="1597D663" wp14:editId="532B9EC6">
            <wp:simplePos x="0" y="0"/>
            <wp:positionH relativeFrom="column">
              <wp:posOffset>-635</wp:posOffset>
            </wp:positionH>
            <wp:positionV relativeFrom="paragraph">
              <wp:posOffset>0</wp:posOffset>
            </wp:positionV>
            <wp:extent cx="3214370" cy="3214370"/>
            <wp:effectExtent l="0" t="0" r="5080" b="5080"/>
            <wp:wrapSquare wrapText="bothSides"/>
            <wp:docPr id="932813381" name="Picture 9328133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2813381" name="Picture 932813381"/>
                    <pic:cNvPicPr/>
                  </pic:nvPicPr>
                  <pic:blipFill>
                    <a:blip r:embed="rId21" cstate="print">
                      <a:extLst>
                        <a:ext uri="{28A0092B-C50C-407E-A947-70E740481C1C}">
                          <a14:useLocalDpi xmlns:a14="http://schemas.microsoft.com/office/drawing/2010/main" val="0"/>
                        </a:ext>
                      </a:extLst>
                    </a:blip>
                    <a:stretch>
                      <a:fillRect/>
                    </a:stretch>
                  </pic:blipFill>
                  <pic:spPr>
                    <a:xfrm>
                      <a:off x="0" y="0"/>
                      <a:ext cx="3214370" cy="3214370"/>
                    </a:xfrm>
                    <a:prstGeom prst="rect">
                      <a:avLst/>
                    </a:prstGeom>
                  </pic:spPr>
                </pic:pic>
              </a:graphicData>
            </a:graphic>
          </wp:anchor>
        </w:drawing>
      </w:r>
      <w:r>
        <w:t xml:space="preserve"> </w:t>
      </w:r>
    </w:p>
    <w:p w14:paraId="5D284FC4" w14:textId="77777777" w:rsidR="004D1ADD" w:rsidRDefault="004D1ADD" w:rsidP="004D1ADD">
      <w:r>
        <w:t>Image description/alt text:</w:t>
      </w:r>
    </w:p>
    <w:p w14:paraId="288FE0BC" w14:textId="392E9895" w:rsidR="004D1ADD" w:rsidRDefault="00BE7444" w:rsidP="004D1ADD">
      <w:pPr>
        <w:rPr>
          <w:i/>
          <w:iCs/>
        </w:rPr>
      </w:pPr>
      <w:r>
        <w:rPr>
          <w:i/>
          <w:iCs/>
        </w:rPr>
        <w:t xml:space="preserve">A purple background with a white diamond contains the </w:t>
      </w:r>
      <w:r w:rsidRPr="00A807A4">
        <w:rPr>
          <w:i/>
          <w:iCs/>
        </w:rPr>
        <w:t>Australian Women's Health Allia</w:t>
      </w:r>
      <w:r>
        <w:rPr>
          <w:i/>
          <w:iCs/>
        </w:rPr>
        <w:t>nce (symbols only).</w:t>
      </w:r>
    </w:p>
    <w:p w14:paraId="57572EB4" w14:textId="55BF1907" w:rsidR="009B2A1F" w:rsidRDefault="009B2A1F" w:rsidP="004D1ADD">
      <w:pPr>
        <w:rPr>
          <w:i/>
          <w:iCs/>
        </w:rPr>
      </w:pPr>
      <w:r>
        <w:rPr>
          <w:i/>
          <w:iCs/>
        </w:rPr>
        <w:t>Underneath is text that says “</w:t>
      </w:r>
      <w:r w:rsidRPr="00A807A4">
        <w:rPr>
          <w:i/>
          <w:iCs/>
        </w:rPr>
        <w:t>November 2023 - February 2024</w:t>
      </w:r>
      <w:r>
        <w:rPr>
          <w:i/>
          <w:iCs/>
        </w:rPr>
        <w:t xml:space="preserve">: Test new online learning materials </w:t>
      </w:r>
      <w:r w:rsidRPr="00A807A4">
        <w:rPr>
          <w:i/>
          <w:iCs/>
        </w:rPr>
        <w:t>#</w:t>
      </w:r>
      <w:proofErr w:type="gramStart"/>
      <w:r w:rsidRPr="00A807A4">
        <w:rPr>
          <w:i/>
          <w:iCs/>
        </w:rPr>
        <w:t>GenderResponsiveHealth</w:t>
      </w:r>
      <w:proofErr w:type="gramEnd"/>
      <w:r w:rsidR="008F0710">
        <w:rPr>
          <w:i/>
          <w:iCs/>
        </w:rPr>
        <w:t xml:space="preserve"> </w:t>
      </w:r>
    </w:p>
    <w:p w14:paraId="1315BEE0" w14:textId="1BD71313" w:rsidR="008F0710" w:rsidRDefault="008F0710" w:rsidP="004D1ADD">
      <w:pPr>
        <w:rPr>
          <w:i/>
          <w:iCs/>
        </w:rPr>
      </w:pPr>
      <w:r w:rsidRPr="00A807A4">
        <w:rPr>
          <w:i/>
          <w:iCs/>
        </w:rPr>
        <w:t>bit.ly/</w:t>
      </w:r>
      <w:proofErr w:type="spellStart"/>
      <w:r w:rsidRPr="00A807A4">
        <w:rPr>
          <w:i/>
          <w:iCs/>
        </w:rPr>
        <w:t>UserTestE-learningMaterials</w:t>
      </w:r>
      <w:proofErr w:type="spellEnd"/>
      <w:r>
        <w:rPr>
          <w:i/>
          <w:iCs/>
        </w:rPr>
        <w:t>”</w:t>
      </w:r>
    </w:p>
    <w:p w14:paraId="6E88EA77" w14:textId="6B4C7F87" w:rsidR="004D1ADD" w:rsidRDefault="008F0710" w:rsidP="004D1ADD">
      <w:pPr>
        <w:rPr>
          <w:i/>
          <w:iCs/>
        </w:rPr>
      </w:pPr>
      <w:r>
        <w:rPr>
          <w:i/>
          <w:iCs/>
        </w:rPr>
        <w:t>At the bottom is a</w:t>
      </w:r>
      <w:r w:rsidR="004D1ADD" w:rsidRPr="00A807A4">
        <w:rPr>
          <w:i/>
          <w:iCs/>
        </w:rPr>
        <w:t xml:space="preserve"> black QR code</w:t>
      </w:r>
      <w:r>
        <w:rPr>
          <w:i/>
          <w:iCs/>
        </w:rPr>
        <w:t xml:space="preserve"> that</w:t>
      </w:r>
      <w:r w:rsidR="004D1ADD" w:rsidRPr="00A807A4">
        <w:rPr>
          <w:i/>
          <w:iCs/>
        </w:rPr>
        <w:t xml:space="preserve"> takes users to an online form to express interest in user testing opportunities.</w:t>
      </w:r>
    </w:p>
    <w:p w14:paraId="7952881D" w14:textId="77777777" w:rsidR="00716BD3" w:rsidRDefault="00716BD3" w:rsidP="00716BD3"/>
    <w:p w14:paraId="670A2FD1" w14:textId="77777777" w:rsidR="004D1ADD" w:rsidRDefault="004D1ADD" w:rsidP="00716BD3"/>
    <w:p w14:paraId="0A9F1973" w14:textId="77777777" w:rsidR="004D1ADD" w:rsidRDefault="004D1ADD" w:rsidP="00716BD3"/>
    <w:p w14:paraId="599965BE" w14:textId="77777777" w:rsidR="004D1ADD" w:rsidRDefault="004D1ADD" w:rsidP="00716BD3"/>
    <w:p w14:paraId="5E952A71" w14:textId="77777777" w:rsidR="008F0710" w:rsidRDefault="008F0710" w:rsidP="00716BD3"/>
    <w:p w14:paraId="28AE8E91" w14:textId="77777777" w:rsidR="004D1ADD" w:rsidRPr="00716BD3" w:rsidRDefault="004D1ADD" w:rsidP="00716BD3"/>
    <w:p w14:paraId="72513B64" w14:textId="1BF8C39F" w:rsidR="008F25C6" w:rsidRDefault="006A143E" w:rsidP="00302CFE">
      <w:pPr>
        <w:pStyle w:val="Heading3"/>
      </w:pPr>
      <w:r>
        <w:t>About us</w:t>
      </w:r>
      <w:bookmarkEnd w:id="13"/>
    </w:p>
    <w:p w14:paraId="31604FE2" w14:textId="77777777" w:rsidR="008F25C6" w:rsidRPr="00664D0C" w:rsidRDefault="006A143E" w:rsidP="002A7500">
      <w:pPr>
        <w:rPr>
          <w:szCs w:val="22"/>
        </w:rPr>
      </w:pPr>
      <w:r w:rsidRPr="00664D0C">
        <w:rPr>
          <w:szCs w:val="22"/>
        </w:rPr>
        <w:t xml:space="preserve">Australian Women’s Health </w:t>
      </w:r>
      <w:r w:rsidR="002B5496" w:rsidRPr="00664D0C">
        <w:rPr>
          <w:szCs w:val="22"/>
        </w:rPr>
        <w:t>Alliance</w:t>
      </w:r>
      <w:r w:rsidRPr="00664D0C">
        <w:rPr>
          <w:szCs w:val="22"/>
        </w:rPr>
        <w:t xml:space="preserve"> provides a national voice on women’s health. </w:t>
      </w:r>
      <w:r w:rsidR="002B5496" w:rsidRPr="00664D0C">
        <w:rPr>
          <w:szCs w:val="22"/>
        </w:rPr>
        <w:t>We highlight how gender shapes experiences of health and health care, recognising that women’s health is determined by social, cultural, environmental, and political factors.</w:t>
      </w:r>
    </w:p>
    <w:p w14:paraId="07B4D3A3" w14:textId="77777777" w:rsidR="00C813FB" w:rsidRDefault="00C813FB" w:rsidP="002A7500">
      <w:pPr>
        <w:rPr>
          <w:szCs w:val="22"/>
        </w:rPr>
      </w:pPr>
    </w:p>
    <w:p w14:paraId="55A4E1CB" w14:textId="77777777" w:rsidR="00716BD3" w:rsidRPr="005F731C" w:rsidRDefault="00716BD3" w:rsidP="002A7500">
      <w:pPr>
        <w:rPr>
          <w:szCs w:val="22"/>
        </w:rPr>
      </w:pPr>
    </w:p>
    <w:p w14:paraId="38EB80BE" w14:textId="77777777" w:rsidR="008F25C6" w:rsidRPr="00664D0C" w:rsidRDefault="006A143E" w:rsidP="00302CFE">
      <w:pPr>
        <w:pStyle w:val="Heading3"/>
      </w:pPr>
      <w:bookmarkStart w:id="14" w:name="_o7z4ctmkhc0d" w:colFirst="0" w:colLast="0"/>
      <w:bookmarkStart w:id="15" w:name="_Toc150935745"/>
      <w:bookmarkEnd w:id="14"/>
      <w:r w:rsidRPr="00664D0C">
        <w:t xml:space="preserve">Contact </w:t>
      </w:r>
      <w:proofErr w:type="gramStart"/>
      <w:r w:rsidRPr="00664D0C">
        <w:t>us</w:t>
      </w:r>
      <w:bookmarkEnd w:id="15"/>
      <w:proofErr w:type="gramEnd"/>
    </w:p>
    <w:p w14:paraId="3DB6CE38" w14:textId="751DCEC9" w:rsidR="002B5496" w:rsidRPr="005F731C" w:rsidRDefault="002B5496" w:rsidP="002A7500">
      <w:pPr>
        <w:rPr>
          <w:szCs w:val="22"/>
        </w:rPr>
      </w:pPr>
      <w:r w:rsidRPr="005F731C">
        <w:rPr>
          <w:szCs w:val="22"/>
        </w:rPr>
        <w:t>Enquiries:</w:t>
      </w:r>
      <w:r w:rsidRPr="005F731C">
        <w:rPr>
          <w:szCs w:val="22"/>
        </w:rPr>
        <w:tab/>
      </w:r>
      <w:hyperlink r:id="rId22" w:history="1">
        <w:r w:rsidR="00BB6C1B" w:rsidRPr="00065DA6">
          <w:rPr>
            <w:rStyle w:val="Hyperlink"/>
            <w:szCs w:val="22"/>
          </w:rPr>
          <w:t>sienna.aguilar@australianwomenshealth.org</w:t>
        </w:r>
      </w:hyperlink>
      <w:r w:rsidR="00BB6C1B">
        <w:rPr>
          <w:szCs w:val="22"/>
        </w:rPr>
        <w:t xml:space="preserve"> </w:t>
      </w:r>
      <w:r w:rsidRPr="005F731C">
        <w:rPr>
          <w:szCs w:val="22"/>
        </w:rPr>
        <w:t xml:space="preserve">    </w:t>
      </w:r>
    </w:p>
    <w:p w14:paraId="291201FA" w14:textId="77777777" w:rsidR="002B5496" w:rsidRPr="005F731C" w:rsidRDefault="002B5496" w:rsidP="002A7500">
      <w:pPr>
        <w:rPr>
          <w:szCs w:val="22"/>
        </w:rPr>
      </w:pPr>
      <w:r w:rsidRPr="005F731C">
        <w:rPr>
          <w:szCs w:val="22"/>
        </w:rPr>
        <w:t>Web:</w:t>
      </w:r>
      <w:r w:rsidRPr="005F731C">
        <w:rPr>
          <w:szCs w:val="22"/>
        </w:rPr>
        <w:tab/>
      </w:r>
      <w:r w:rsidRPr="005F731C">
        <w:rPr>
          <w:szCs w:val="22"/>
        </w:rPr>
        <w:tab/>
      </w:r>
      <w:hyperlink r:id="rId23" w:history="1">
        <w:r w:rsidRPr="005F731C">
          <w:rPr>
            <w:rStyle w:val="Hyperlink"/>
            <w:szCs w:val="22"/>
          </w:rPr>
          <w:t>www.AustralianWomensHealth.org</w:t>
        </w:r>
      </w:hyperlink>
      <w:r w:rsidRPr="005F731C">
        <w:rPr>
          <w:szCs w:val="22"/>
        </w:rPr>
        <w:t xml:space="preserve">   </w:t>
      </w:r>
    </w:p>
    <w:p w14:paraId="28E94368" w14:textId="77777777" w:rsidR="00BB0A41" w:rsidRPr="00413166" w:rsidRDefault="00BB0A41" w:rsidP="00716BD3">
      <w:bookmarkStart w:id="16" w:name="_j43bgxhp4yc1" w:colFirst="0" w:colLast="0"/>
      <w:bookmarkEnd w:id="16"/>
    </w:p>
    <w:p w14:paraId="17CBA641" w14:textId="77777777" w:rsidR="005F731C" w:rsidRDefault="005F731C" w:rsidP="00716BD3"/>
    <w:p w14:paraId="3F5FF282" w14:textId="77777777" w:rsidR="00716BD3" w:rsidRPr="00413166" w:rsidRDefault="00716BD3" w:rsidP="00716BD3"/>
    <w:p w14:paraId="7AB5CB4D" w14:textId="77777777" w:rsidR="008F25C6" w:rsidRPr="005F731C" w:rsidRDefault="006A143E" w:rsidP="00413166">
      <w:pPr>
        <w:rPr>
          <w:i/>
          <w:szCs w:val="22"/>
        </w:rPr>
      </w:pPr>
      <w:r w:rsidRPr="005F731C">
        <w:rPr>
          <w:i/>
          <w:szCs w:val="22"/>
        </w:rPr>
        <w:t>We acknowledge the Traditional Custodians of the lands and waters on which we live and work.</w:t>
      </w:r>
    </w:p>
    <w:p w14:paraId="6692DFF8" w14:textId="303B1DA1" w:rsidR="008F25C6" w:rsidRPr="00C8417D" w:rsidRDefault="006A143E" w:rsidP="00413166">
      <w:pPr>
        <w:rPr>
          <w:rFonts w:ascii="Rubik" w:eastAsia="Rubik" w:hAnsi="Rubik" w:cs="Rubik"/>
          <w:color w:val="5A006F"/>
        </w:rPr>
      </w:pPr>
      <w:r w:rsidRPr="005F731C">
        <w:rPr>
          <w:i/>
          <w:szCs w:val="22"/>
        </w:rPr>
        <w:t>We pay our respect to Elders past and present. Sovereignty has never been ceded.</w:t>
      </w:r>
    </w:p>
    <w:sectPr w:rsidR="008F25C6" w:rsidRPr="00C8417D" w:rsidSect="002B5496">
      <w:headerReference w:type="default" r:id="rId24"/>
      <w:footerReference w:type="default" r:id="rId25"/>
      <w:headerReference w:type="first" r:id="rId26"/>
      <w:footerReference w:type="first" r:id="rId27"/>
      <w:endnotePr>
        <w:numFmt w:val="decimal"/>
      </w:endnotePr>
      <w:pgSz w:w="11909" w:h="16834"/>
      <w:pgMar w:top="2127" w:right="1417" w:bottom="1417" w:left="1417"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4B059D" w14:textId="77777777" w:rsidR="0042131E" w:rsidRDefault="0042131E">
      <w:pPr>
        <w:spacing w:line="240" w:lineRule="auto"/>
      </w:pPr>
      <w:r>
        <w:separator/>
      </w:r>
    </w:p>
  </w:endnote>
  <w:endnote w:type="continuationSeparator" w:id="0">
    <w:p w14:paraId="184E9AC9" w14:textId="77777777" w:rsidR="0042131E" w:rsidRDefault="0042131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Rubik regular">
    <w:panose1 w:val="00000000000000000000"/>
    <w:charset w:val="00"/>
    <w:family w:val="roman"/>
    <w:notTrueType/>
    <w:pitch w:val="default"/>
  </w:font>
  <w:font w:name="Rubik">
    <w:altName w:val="Calibri"/>
    <w:panose1 w:val="00000000000000000000"/>
    <w:charset w:val="00"/>
    <w:family w:val="auto"/>
    <w:pitch w:val="variable"/>
    <w:sig w:usb0="A0002A6F" w:usb1="C000205B" w:usb2="00000000" w:usb3="00000000" w:csb0="000000F7" w:csb1="00000000"/>
  </w:font>
  <w:font w:name="Cambria">
    <w:panose1 w:val="02040503050406030204"/>
    <w:charset w:val="00"/>
    <w:family w:val="roman"/>
    <w:pitch w:val="variable"/>
    <w:sig w:usb0="E00006FF" w:usb1="420024FF" w:usb2="02000000" w:usb3="00000000" w:csb0="0000019F" w:csb1="00000000"/>
  </w:font>
  <w:font w:name="Rubik Medium">
    <w:panose1 w:val="00000000000000000000"/>
    <w:charset w:val="00"/>
    <w:family w:val="auto"/>
    <w:pitch w:val="variable"/>
    <w:sig w:usb0="A0002A6F" w:usb1="C000205B" w:usb2="00000000" w:usb3="00000000" w:csb0="000000F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51C44" w14:textId="77777777" w:rsidR="008F25C6" w:rsidRDefault="006A143E">
    <w:pPr>
      <w:jc w:val="right"/>
      <w:rPr>
        <w:color w:val="000000"/>
      </w:rPr>
    </w:pPr>
    <w:r>
      <w:rPr>
        <w:noProof/>
      </w:rPr>
      <w:drawing>
        <wp:anchor distT="114300" distB="114300" distL="114300" distR="114300" simplePos="0" relativeHeight="251661312" behindDoc="0" locked="0" layoutInCell="1" hidden="0" allowOverlap="1" wp14:anchorId="318D3C2F" wp14:editId="124A932B">
          <wp:simplePos x="0" y="0"/>
          <wp:positionH relativeFrom="column">
            <wp:posOffset>-964565</wp:posOffset>
          </wp:positionH>
          <wp:positionV relativeFrom="paragraph">
            <wp:posOffset>523875</wp:posOffset>
          </wp:positionV>
          <wp:extent cx="7631430" cy="125730"/>
          <wp:effectExtent l="0" t="0" r="0" b="0"/>
          <wp:wrapNone/>
          <wp:docPr id="854930143" name="Picture 85493014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854930143" name="Picture 854930143">
                    <a:extLst>
                      <a:ext uri="{C183D7F6-B498-43B3-948B-1728B52AA6E4}">
                        <adec:decorative xmlns:adec="http://schemas.microsoft.com/office/drawing/2017/decorative" val="1"/>
                      </a:ext>
                    </a:extLst>
                  </pic:cNvPr>
                  <pic:cNvPicPr preferRelativeResize="0"/>
                </pic:nvPicPr>
                <pic:blipFill>
                  <a:blip r:embed="rId1"/>
                  <a:srcRect/>
                  <a:stretch>
                    <a:fillRect/>
                  </a:stretch>
                </pic:blipFill>
                <pic:spPr>
                  <a:xfrm>
                    <a:off x="0" y="0"/>
                    <a:ext cx="7631430" cy="125730"/>
                  </a:xfrm>
                  <a:prstGeom prst="rect">
                    <a:avLst/>
                  </a:prstGeom>
                  <a:ln/>
                </pic:spPr>
              </pic:pic>
            </a:graphicData>
          </a:graphic>
        </wp:anchor>
      </w:drawing>
    </w:r>
    <w:r>
      <w:rPr>
        <w:color w:val="000000"/>
      </w:rPr>
      <w:fldChar w:fldCharType="begin"/>
    </w:r>
    <w:r>
      <w:rPr>
        <w:color w:val="000000"/>
      </w:rPr>
      <w:instrText>PAGE</w:instrText>
    </w:r>
    <w:r>
      <w:rPr>
        <w:color w:val="000000"/>
      </w:rPr>
      <w:fldChar w:fldCharType="separate"/>
    </w:r>
    <w:r>
      <w:rPr>
        <w:noProof/>
        <w:color w:val="000000"/>
      </w:rPr>
      <w:t>2</w:t>
    </w:r>
    <w:r>
      <w:rPr>
        <w:color w:val="00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A247A" w14:textId="77777777" w:rsidR="008F25C6" w:rsidRDefault="006A143E">
    <w:pPr>
      <w:jc w:val="right"/>
      <w:rPr>
        <w:color w:val="000000"/>
      </w:rPr>
    </w:pPr>
    <w:r>
      <w:rPr>
        <w:noProof/>
      </w:rPr>
      <w:drawing>
        <wp:anchor distT="114300" distB="114300" distL="114300" distR="114300" simplePos="0" relativeHeight="251662336" behindDoc="0" locked="0" layoutInCell="1" hidden="0" allowOverlap="1" wp14:anchorId="08E3D3C9" wp14:editId="274071C8">
          <wp:simplePos x="0" y="0"/>
          <wp:positionH relativeFrom="column">
            <wp:posOffset>-896620</wp:posOffset>
          </wp:positionH>
          <wp:positionV relativeFrom="paragraph">
            <wp:posOffset>521970</wp:posOffset>
          </wp:positionV>
          <wp:extent cx="7632000" cy="133200"/>
          <wp:effectExtent l="0" t="0" r="0" b="635"/>
          <wp:wrapNone/>
          <wp:docPr id="1877179319" name="Picture 187717931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1877179319" name="Picture 1877179319">
                    <a:extLst>
                      <a:ext uri="{C183D7F6-B498-43B3-948B-1728B52AA6E4}">
                        <adec:decorative xmlns:adec="http://schemas.microsoft.com/office/drawing/2017/decorative" val="1"/>
                      </a:ext>
                    </a:extLst>
                  </pic:cNvPr>
                  <pic:cNvPicPr preferRelativeResize="0"/>
                </pic:nvPicPr>
                <pic:blipFill>
                  <a:blip r:embed="rId1"/>
                  <a:srcRect/>
                  <a:stretch>
                    <a:fillRect/>
                  </a:stretch>
                </pic:blipFill>
                <pic:spPr>
                  <a:xfrm>
                    <a:off x="0" y="0"/>
                    <a:ext cx="7632000" cy="133200"/>
                  </a:xfrm>
                  <a:prstGeom prst="rect">
                    <a:avLst/>
                  </a:prstGeom>
                  <a:ln/>
                </pic:spPr>
              </pic:pic>
            </a:graphicData>
          </a:graphic>
          <wp14:sizeRelH relativeFrom="margin">
            <wp14:pctWidth>0</wp14:pctWidth>
          </wp14:sizeRelH>
          <wp14:sizeRelV relativeFrom="margin">
            <wp14:pctHeight>0</wp14:pctHeight>
          </wp14:sizeRelV>
        </wp:anchor>
      </w:drawing>
    </w: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0AB5F7" w14:textId="77777777" w:rsidR="0042131E" w:rsidRDefault="0042131E">
      <w:pPr>
        <w:spacing w:line="240" w:lineRule="auto"/>
      </w:pPr>
      <w:r>
        <w:separator/>
      </w:r>
    </w:p>
  </w:footnote>
  <w:footnote w:type="continuationSeparator" w:id="0">
    <w:p w14:paraId="467F1696" w14:textId="77777777" w:rsidR="0042131E" w:rsidRDefault="0042131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94E83" w14:textId="77777777" w:rsidR="008F25C6" w:rsidRDefault="006A143E">
    <w:r>
      <w:rPr>
        <w:noProof/>
      </w:rPr>
      <w:drawing>
        <wp:inline distT="0" distB="0" distL="0" distR="0" wp14:anchorId="7E7E14B3" wp14:editId="45ED095E">
          <wp:extent cx="533400" cy="466725"/>
          <wp:effectExtent l="0" t="0" r="0" b="9525"/>
          <wp:docPr id="1781817302" name="Picture 1781817302" descr="The Australian Women's Health Alliance logo with four graphic icons only, the first and second shapes are stacked on top of the third and fourth shapes.">
            <a:extLst xmlns:a="http://schemas.openxmlformats.org/drawingml/2006/main">
              <a:ext uri="{C183D7F6-B498-43B3-948B-1728B52AA6E4}">
                <adec:decorative xmlns:adec="http://schemas.microsoft.com/office/drawing/2017/decorative" val="0"/>
              </a:ext>
            </a:extLst>
          </wp:docPr>
          <wp:cNvGraphicFramePr/>
          <a:graphic xmlns:a="http://schemas.openxmlformats.org/drawingml/2006/main">
            <a:graphicData uri="http://schemas.openxmlformats.org/drawingml/2006/picture">
              <pic:pic xmlns:pic="http://schemas.openxmlformats.org/drawingml/2006/picture">
                <pic:nvPicPr>
                  <pic:cNvPr id="1781817302" name="Picture 1781817302" descr="The Australian Women's Health Alliance logo with four graphic icons only, the first and second shapes are stacked on top of the third and fourth shapes.">
                    <a:extLst>
                      <a:ext uri="{C183D7F6-B498-43B3-948B-1728B52AA6E4}">
                        <adec:decorative xmlns:adec="http://schemas.microsoft.com/office/drawing/2017/decorative" val="0"/>
                      </a:ext>
                    </a:extLst>
                  </pic:cNvPr>
                  <pic:cNvPicPr preferRelativeResize="0"/>
                </pic:nvPicPr>
                <pic:blipFill>
                  <a:blip r:embed="rId1">
                    <a:extLst>
                      <a:ext uri="{28A0092B-C50C-407E-A947-70E740481C1C}">
                        <a14:useLocalDpi xmlns:a14="http://schemas.microsoft.com/office/drawing/2010/main" val="0"/>
                      </a:ext>
                    </a:extLst>
                  </a:blip>
                  <a:srcRect r="67058"/>
                  <a:stretch>
                    <a:fillRect/>
                  </a:stretch>
                </pic:blipFill>
                <pic:spPr>
                  <a:xfrm>
                    <a:off x="0" y="0"/>
                    <a:ext cx="533400" cy="466725"/>
                  </a:xfrm>
                  <a:prstGeom prst="rect">
                    <a:avLst/>
                  </a:prstGeom>
                  <a:ln/>
                </pic:spPr>
              </pic:pic>
            </a:graphicData>
          </a:graphic>
        </wp:inline>
      </w:drawing>
    </w:r>
  </w:p>
  <w:p w14:paraId="3895A84B" w14:textId="77777777" w:rsidR="008F25C6" w:rsidRDefault="008F25C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9ADED" w14:textId="77777777" w:rsidR="008F25C6" w:rsidRDefault="006A143E" w:rsidP="1A1A1CC6">
    <w:pPr>
      <w:rPr>
        <w:color w:val="7030A0"/>
      </w:rPr>
    </w:pPr>
    <w:r>
      <w:rPr>
        <w:noProof/>
      </w:rPr>
      <w:drawing>
        <wp:anchor distT="114300" distB="114300" distL="114300" distR="114300" simplePos="0" relativeHeight="251662848" behindDoc="0" locked="0" layoutInCell="1" hidden="0" allowOverlap="1" wp14:anchorId="51FCA605" wp14:editId="647A0001">
          <wp:simplePos x="0" y="0"/>
          <wp:positionH relativeFrom="page">
            <wp:posOffset>-1424</wp:posOffset>
          </wp:positionH>
          <wp:positionV relativeFrom="page">
            <wp:posOffset>-6985</wp:posOffset>
          </wp:positionV>
          <wp:extent cx="7938000" cy="46800"/>
          <wp:effectExtent l="0" t="0" r="0" b="0"/>
          <wp:wrapNone/>
          <wp:docPr id="1424279754" name="Picture 142427975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1424279754" name="Picture 1424279754">
                    <a:extLst>
                      <a:ext uri="{C183D7F6-B498-43B3-948B-1728B52AA6E4}">
                        <adec:decorative xmlns:adec="http://schemas.microsoft.com/office/drawing/2017/decorative" val="1"/>
                      </a:ext>
                    </a:extLst>
                  </pic:cNvPr>
                  <pic:cNvPicPr preferRelativeResize="0"/>
                </pic:nvPicPr>
                <pic:blipFill>
                  <a:blip r:embed="rId1"/>
                  <a:srcRect/>
                  <a:stretch>
                    <a:fillRect/>
                  </a:stretch>
                </pic:blipFill>
                <pic:spPr>
                  <a:xfrm>
                    <a:off x="0" y="0"/>
                    <a:ext cx="7938000" cy="46800"/>
                  </a:xfrm>
                  <a:prstGeom prst="rect">
                    <a:avLst/>
                  </a:prstGeom>
                  <a:ln/>
                </pic:spPr>
              </pic:pic>
            </a:graphicData>
          </a:graphic>
          <wp14:sizeRelH relativeFrom="margin">
            <wp14:pctWidth>0</wp14:pctWidth>
          </wp14:sizeRelH>
          <wp14:sizeRelV relativeFrom="margin">
            <wp14:pctHeight>0</wp14:pctHeight>
          </wp14:sizeRelV>
        </wp:anchor>
      </w:drawing>
    </w:r>
    <w:r w:rsidR="1A1A1CC6" w:rsidRPr="1A1A1CC6">
      <w:rPr>
        <w:color w:val="7030A0"/>
      </w:rPr>
      <w:t xml:space="preserve">             </w:t>
    </w:r>
  </w:p>
  <w:tbl>
    <w:tblPr>
      <w:tblStyle w:val="PlainTable4"/>
      <w:tblW w:w="0" w:type="auto"/>
      <w:tblLayout w:type="fixed"/>
      <w:tblLook w:val="06A0" w:firstRow="1" w:lastRow="0" w:firstColumn="1" w:lastColumn="0" w:noHBand="1" w:noVBand="1"/>
      <w:tblCaption w:val="Header"/>
      <w:tblDescription w:val="The logo consists of the text “Australian Women’s Health Alliance” in purple. The text is accompanied by a graphic of four figures. The logo is set against a white background. &#10;&#10;You can also read the details: &#10;PO Box 341, Leichhardt, NSW 2040&#10;www.australianwomenshealth.org&#10;Reg. No. A023 83 &#10;ABN 84 238 300 000"/>
    </w:tblPr>
    <w:tblGrid>
      <w:gridCol w:w="4538"/>
    </w:tblGrid>
    <w:tr w:rsidR="000377AE" w14:paraId="163D76A6" w14:textId="77777777" w:rsidTr="1A1A1CC6">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38" w:type="dxa"/>
        </w:tcPr>
        <w:p w14:paraId="49522434" w14:textId="77777777" w:rsidR="000377AE" w:rsidRDefault="000377AE" w:rsidP="1A1A1CC6">
          <w:pPr>
            <w:rPr>
              <w:color w:val="7030A0"/>
            </w:rPr>
          </w:pPr>
          <w:r>
            <w:rPr>
              <w:noProof/>
            </w:rPr>
            <w:drawing>
              <wp:inline distT="0" distB="0" distL="0" distR="0" wp14:anchorId="375F1FAC" wp14:editId="574EE63F">
                <wp:extent cx="2151426" cy="733425"/>
                <wp:effectExtent l="0" t="0" r="0" b="0"/>
                <wp:docPr id="833293377" name="Picture 833293377" descr="The Australian Women’s Health Alliance logo, which consists of a graphic of four different coloured geometric shapes, with the first and second shapes stacked on top of the third and fourth shapes. To the right of graphic is the text “Australian Women’s Health Allianc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3293377" name="Picture 833293377" descr="The Australian Women’s Health Alliance logo, which consists of a graphic of four different coloured geometric shapes, with the first and second shapes stacked on top of the third and fourth shapes. To the right of graphic is the text “Australian Women’s Health Alliance”. "/>
                        <pic:cNvPicPr/>
                      </pic:nvPicPr>
                      <pic:blipFill>
                        <a:blip r:embed="rId2">
                          <a:extLst>
                            <a:ext uri="{28A0092B-C50C-407E-A947-70E740481C1C}">
                              <a14:useLocalDpi xmlns:a14="http://schemas.microsoft.com/office/drawing/2010/main" val="0"/>
                            </a:ext>
                          </a:extLst>
                        </a:blip>
                        <a:srcRect r="54006"/>
                        <a:stretch>
                          <a:fillRect/>
                        </a:stretch>
                      </pic:blipFill>
                      <pic:spPr>
                        <a:xfrm>
                          <a:off x="0" y="0"/>
                          <a:ext cx="2151426" cy="733425"/>
                        </a:xfrm>
                        <a:prstGeom prst="rect">
                          <a:avLst/>
                        </a:prstGeom>
                      </pic:spPr>
                    </pic:pic>
                  </a:graphicData>
                </a:graphic>
              </wp:inline>
            </w:drawing>
          </w:r>
        </w:p>
        <w:p w14:paraId="6F43C730" w14:textId="77777777" w:rsidR="000377AE" w:rsidRDefault="000377AE" w:rsidP="1A1A1CC6"/>
      </w:tc>
    </w:tr>
  </w:tbl>
  <w:p w14:paraId="4EFD7BAC" w14:textId="77777777" w:rsidR="1A1A1CC6" w:rsidRDefault="1A1A1CC6" w:rsidP="1A1A1CC6">
    <w:pPr>
      <w:rPr>
        <w:color w:val="7030A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6D2F7D"/>
    <w:multiLevelType w:val="hybridMultilevel"/>
    <w:tmpl w:val="1F7AE1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2355588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edit="readOnly" w:enforcement="0"/>
  <w:defaultTabStop w:val="720"/>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3C00"/>
    <w:rsid w:val="000377AE"/>
    <w:rsid w:val="00083FC9"/>
    <w:rsid w:val="000D4F71"/>
    <w:rsid w:val="000E4EE5"/>
    <w:rsid w:val="000F59D1"/>
    <w:rsid w:val="00157B87"/>
    <w:rsid w:val="001A0EDE"/>
    <w:rsid w:val="001A4C07"/>
    <w:rsid w:val="00277B33"/>
    <w:rsid w:val="002A7500"/>
    <w:rsid w:val="002B5496"/>
    <w:rsid w:val="00302CFE"/>
    <w:rsid w:val="00325D78"/>
    <w:rsid w:val="00333FE0"/>
    <w:rsid w:val="00340B32"/>
    <w:rsid w:val="00362F82"/>
    <w:rsid w:val="003A00A4"/>
    <w:rsid w:val="00413166"/>
    <w:rsid w:val="0042131E"/>
    <w:rsid w:val="00433C00"/>
    <w:rsid w:val="00447BE7"/>
    <w:rsid w:val="00454AA4"/>
    <w:rsid w:val="004769D8"/>
    <w:rsid w:val="004D1ADD"/>
    <w:rsid w:val="00513DC9"/>
    <w:rsid w:val="00580736"/>
    <w:rsid w:val="005D20DC"/>
    <w:rsid w:val="005F731C"/>
    <w:rsid w:val="00600D7F"/>
    <w:rsid w:val="00664D0C"/>
    <w:rsid w:val="006A143E"/>
    <w:rsid w:val="00716BD3"/>
    <w:rsid w:val="00790CE3"/>
    <w:rsid w:val="007C5505"/>
    <w:rsid w:val="007E1790"/>
    <w:rsid w:val="00847A98"/>
    <w:rsid w:val="00875BC6"/>
    <w:rsid w:val="008A79D0"/>
    <w:rsid w:val="008E559F"/>
    <w:rsid w:val="008F0710"/>
    <w:rsid w:val="008F25C6"/>
    <w:rsid w:val="00993286"/>
    <w:rsid w:val="009B2A1F"/>
    <w:rsid w:val="009D2032"/>
    <w:rsid w:val="00A807A4"/>
    <w:rsid w:val="00AA1106"/>
    <w:rsid w:val="00AA7E26"/>
    <w:rsid w:val="00AB6A6B"/>
    <w:rsid w:val="00B538CD"/>
    <w:rsid w:val="00B715FE"/>
    <w:rsid w:val="00BB0A41"/>
    <w:rsid w:val="00BB6C1B"/>
    <w:rsid w:val="00BE7444"/>
    <w:rsid w:val="00BF72E2"/>
    <w:rsid w:val="00C078A2"/>
    <w:rsid w:val="00C440CB"/>
    <w:rsid w:val="00C4786D"/>
    <w:rsid w:val="00C524BF"/>
    <w:rsid w:val="00C754AA"/>
    <w:rsid w:val="00C7775B"/>
    <w:rsid w:val="00C813FB"/>
    <w:rsid w:val="00C8417D"/>
    <w:rsid w:val="00CB56F5"/>
    <w:rsid w:val="00CD4800"/>
    <w:rsid w:val="00D214DF"/>
    <w:rsid w:val="00D3424F"/>
    <w:rsid w:val="00D725CF"/>
    <w:rsid w:val="00DA1DC8"/>
    <w:rsid w:val="00E0589E"/>
    <w:rsid w:val="00E62551"/>
    <w:rsid w:val="00E8111A"/>
    <w:rsid w:val="00EB337F"/>
    <w:rsid w:val="00F53133"/>
    <w:rsid w:val="00F71EBB"/>
    <w:rsid w:val="00F808BC"/>
    <w:rsid w:val="00FD5C10"/>
    <w:rsid w:val="0C5ED419"/>
    <w:rsid w:val="1450BDA1"/>
    <w:rsid w:val="1A1A1CC6"/>
    <w:rsid w:val="1FDFAEFA"/>
    <w:rsid w:val="3EFF4C5A"/>
    <w:rsid w:val="409B1CBB"/>
    <w:rsid w:val="54F1DB20"/>
    <w:rsid w:val="6B50CEB1"/>
    <w:rsid w:val="6FE13D70"/>
    <w:rsid w:val="7299E082"/>
    <w:rsid w:val="75D18144"/>
    <w:rsid w:val="7A2420FF"/>
    <w:rsid w:val="7CFED16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88B11E"/>
  <w15:docId w15:val="{1580B789-ECAC-4D2B-A700-FE691D3B3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en-GB" w:eastAsia="en-AU"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00A4"/>
    <w:rPr>
      <w:sz w:val="22"/>
    </w:rPr>
  </w:style>
  <w:style w:type="paragraph" w:styleId="Heading1">
    <w:name w:val="heading 1"/>
    <w:basedOn w:val="Normal"/>
    <w:next w:val="Normal"/>
    <w:link w:val="Heading1Char"/>
    <w:uiPriority w:val="9"/>
    <w:qFormat/>
    <w:rsid w:val="000377AE"/>
    <w:pPr>
      <w:keepNext/>
      <w:keepLines/>
      <w:outlineLvl w:val="0"/>
    </w:pPr>
    <w:rPr>
      <w:rFonts w:ascii="Rubik regular" w:eastAsia="Rubik" w:hAnsi="Rubik regular" w:cs="Rubik"/>
      <w:color w:val="5A006F"/>
      <w:sz w:val="36"/>
      <w:szCs w:val="36"/>
    </w:rPr>
  </w:style>
  <w:style w:type="paragraph" w:styleId="Heading2">
    <w:name w:val="heading 2"/>
    <w:basedOn w:val="Normal"/>
    <w:next w:val="Normal"/>
    <w:link w:val="Heading2Char"/>
    <w:uiPriority w:val="9"/>
    <w:unhideWhenUsed/>
    <w:qFormat/>
    <w:rsid w:val="000377AE"/>
    <w:pPr>
      <w:keepNext/>
      <w:keepLines/>
      <w:spacing w:after="320"/>
      <w:outlineLvl w:val="1"/>
    </w:pPr>
    <w:rPr>
      <w:rFonts w:ascii="Rubik regular" w:eastAsia="Rubik" w:hAnsi="Rubik regular" w:cs="Rubik"/>
      <w:color w:val="5A006F"/>
      <w:sz w:val="30"/>
      <w:szCs w:val="30"/>
    </w:rPr>
  </w:style>
  <w:style w:type="paragraph" w:styleId="Heading3">
    <w:name w:val="heading 3"/>
    <w:basedOn w:val="Normal"/>
    <w:next w:val="Normal"/>
    <w:uiPriority w:val="9"/>
    <w:unhideWhenUsed/>
    <w:qFormat/>
    <w:rsid w:val="00302CFE"/>
    <w:pPr>
      <w:keepNext/>
      <w:keepLines/>
      <w:outlineLvl w:val="2"/>
    </w:pPr>
    <w:rPr>
      <w:rFonts w:ascii="Rubik regular" w:hAnsi="Rubik regular"/>
      <w:color w:val="6F1A82"/>
      <w:sz w:val="24"/>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szCs w:val="22"/>
    </w:rPr>
  </w:style>
  <w:style w:type="paragraph" w:styleId="Heading6">
    <w:name w:val="heading 6"/>
    <w:basedOn w:val="Normal"/>
    <w:next w:val="Normal"/>
    <w:uiPriority w:val="9"/>
    <w:semiHidden/>
    <w:unhideWhenUsed/>
    <w:qFormat/>
    <w:pPr>
      <w:keepNext/>
      <w:keepLines/>
      <w:spacing w:before="240" w:after="80"/>
      <w:outlineLvl w:val="5"/>
    </w:pPr>
    <w:rPr>
      <w:i/>
      <w:color w:val="666666"/>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Pr>
    <w:rPr>
      <w:rFonts w:ascii="Rubik" w:eastAsia="Rubik" w:hAnsi="Rubik" w:cs="Rubik"/>
      <w:color w:val="5A006F"/>
      <w:sz w:val="24"/>
      <w:szCs w:val="24"/>
    </w:rPr>
  </w:style>
  <w:style w:type="paragraph" w:styleId="Subtitle">
    <w:name w:val="Subtitle"/>
    <w:basedOn w:val="Normal"/>
    <w:next w:val="Normal"/>
    <w:uiPriority w:val="11"/>
    <w:qFormat/>
    <w:pPr>
      <w:keepNext/>
      <w:keepLines/>
      <w:spacing w:after="320"/>
    </w:pPr>
    <w:rPr>
      <w:rFonts w:ascii="Rubik" w:eastAsia="Rubik" w:hAnsi="Rubik" w:cs="Rubik"/>
      <w:color w:val="5A006F"/>
      <w:sz w:val="30"/>
      <w:szCs w:val="30"/>
    </w:rPr>
  </w:style>
  <w:style w:type="paragraph" w:styleId="Header">
    <w:name w:val="header"/>
    <w:basedOn w:val="Normal"/>
    <w:link w:val="HeaderChar"/>
    <w:uiPriority w:val="99"/>
    <w:unhideWhenUsed/>
    <w:rsid w:val="006A143E"/>
    <w:pPr>
      <w:tabs>
        <w:tab w:val="center" w:pos="4513"/>
        <w:tab w:val="right" w:pos="9026"/>
      </w:tabs>
      <w:spacing w:line="240" w:lineRule="auto"/>
    </w:pPr>
  </w:style>
  <w:style w:type="character" w:customStyle="1" w:styleId="HeaderChar">
    <w:name w:val="Header Char"/>
    <w:basedOn w:val="DefaultParagraphFont"/>
    <w:link w:val="Header"/>
    <w:uiPriority w:val="99"/>
    <w:rsid w:val="006A143E"/>
  </w:style>
  <w:style w:type="paragraph" w:styleId="Footer">
    <w:name w:val="footer"/>
    <w:basedOn w:val="Normal"/>
    <w:link w:val="FooterChar"/>
    <w:uiPriority w:val="99"/>
    <w:unhideWhenUsed/>
    <w:rsid w:val="006A143E"/>
    <w:pPr>
      <w:tabs>
        <w:tab w:val="center" w:pos="4513"/>
        <w:tab w:val="right" w:pos="9026"/>
      </w:tabs>
      <w:spacing w:line="240" w:lineRule="auto"/>
    </w:pPr>
  </w:style>
  <w:style w:type="character" w:customStyle="1" w:styleId="FooterChar">
    <w:name w:val="Footer Char"/>
    <w:basedOn w:val="DefaultParagraphFont"/>
    <w:link w:val="Footer"/>
    <w:uiPriority w:val="99"/>
    <w:rsid w:val="006A143E"/>
  </w:style>
  <w:style w:type="character" w:styleId="Hyperlink">
    <w:name w:val="Hyperlink"/>
    <w:basedOn w:val="DefaultParagraphFont"/>
    <w:uiPriority w:val="99"/>
    <w:unhideWhenUsed/>
    <w:rsid w:val="002B5496"/>
    <w:rPr>
      <w:color w:val="0000FF" w:themeColor="hyperlink"/>
      <w:u w:val="single"/>
    </w:rPr>
  </w:style>
  <w:style w:type="character" w:styleId="UnresolvedMention">
    <w:name w:val="Unresolved Mention"/>
    <w:basedOn w:val="DefaultParagraphFont"/>
    <w:uiPriority w:val="99"/>
    <w:semiHidden/>
    <w:unhideWhenUsed/>
    <w:rsid w:val="002B5496"/>
    <w:rPr>
      <w:color w:val="605E5C"/>
      <w:shd w:val="clear" w:color="auto" w:fill="E1DFDD"/>
    </w:rPr>
  </w:style>
  <w:style w:type="paragraph" w:styleId="ListParagraph">
    <w:name w:val="List Paragraph"/>
    <w:basedOn w:val="Normal"/>
    <w:uiPriority w:val="34"/>
    <w:qFormat/>
    <w:rsid w:val="002B5496"/>
    <w:pPr>
      <w:ind w:left="720"/>
      <w:contextualSpacing/>
    </w:pPr>
  </w:style>
  <w:style w:type="paragraph" w:styleId="EndnoteText">
    <w:name w:val="endnote text"/>
    <w:basedOn w:val="Normal"/>
    <w:link w:val="EndnoteTextChar"/>
    <w:uiPriority w:val="99"/>
    <w:unhideWhenUsed/>
    <w:rsid w:val="001A0EDE"/>
    <w:pPr>
      <w:spacing w:line="240" w:lineRule="auto"/>
    </w:pPr>
    <w:rPr>
      <w:rFonts w:asciiTheme="minorHAnsi" w:eastAsia="Times New Roman" w:hAnsiTheme="minorHAnsi" w:cs="Times New Roman"/>
      <w:lang w:val="en-AU" w:eastAsia="en-US"/>
    </w:rPr>
  </w:style>
  <w:style w:type="character" w:customStyle="1" w:styleId="EndnoteTextChar">
    <w:name w:val="Endnote Text Char"/>
    <w:basedOn w:val="DefaultParagraphFont"/>
    <w:link w:val="EndnoteText"/>
    <w:uiPriority w:val="99"/>
    <w:rsid w:val="001A0EDE"/>
    <w:rPr>
      <w:rFonts w:asciiTheme="minorHAnsi" w:eastAsia="Times New Roman" w:hAnsiTheme="minorHAnsi" w:cs="Times New Roman"/>
      <w:lang w:val="en-AU" w:eastAsia="en-US"/>
    </w:rPr>
  </w:style>
  <w:style w:type="character" w:styleId="EndnoteReference">
    <w:name w:val="endnote reference"/>
    <w:basedOn w:val="DefaultParagraphFont"/>
    <w:uiPriority w:val="99"/>
    <w:semiHidden/>
    <w:unhideWhenUsed/>
    <w:rsid w:val="001A0EDE"/>
    <w:rPr>
      <w:vertAlign w:val="superscript"/>
    </w:rPr>
  </w:style>
  <w:style w:type="character" w:customStyle="1" w:styleId="Heading2Char">
    <w:name w:val="Heading 2 Char"/>
    <w:basedOn w:val="DefaultParagraphFont"/>
    <w:link w:val="Heading2"/>
    <w:uiPriority w:val="9"/>
    <w:rsid w:val="000377AE"/>
    <w:rPr>
      <w:rFonts w:ascii="Rubik regular" w:eastAsia="Rubik" w:hAnsi="Rubik regular" w:cs="Rubik"/>
      <w:color w:val="5A006F"/>
      <w:sz w:val="30"/>
      <w:szCs w:val="30"/>
    </w:rPr>
  </w:style>
  <w:style w:type="character" w:styleId="FollowedHyperlink">
    <w:name w:val="FollowedHyperlink"/>
    <w:basedOn w:val="DefaultParagraphFont"/>
    <w:uiPriority w:val="99"/>
    <w:semiHidden/>
    <w:unhideWhenUsed/>
    <w:rsid w:val="00D3424F"/>
    <w:rPr>
      <w:color w:val="800080" w:themeColor="followedHyperlink"/>
      <w:u w:val="single"/>
    </w:rPr>
  </w:style>
  <w:style w:type="table" w:styleId="TableGrid">
    <w:name w:val="Table Grid"/>
    <w:basedOn w:val="TableNormal"/>
    <w:uiPriority w:val="59"/>
    <w:rsid w:val="00FB4123"/>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PlainTable4">
    <w:name w:val="Plain Table 4"/>
    <w:basedOn w:val="TableNormal"/>
    <w:uiPriority w:val="44"/>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Style1">
    <w:name w:val="Style1"/>
    <w:basedOn w:val="Heading1"/>
    <w:link w:val="Style1Char"/>
    <w:rsid w:val="000377AE"/>
  </w:style>
  <w:style w:type="character" w:customStyle="1" w:styleId="Heading1Char">
    <w:name w:val="Heading 1 Char"/>
    <w:basedOn w:val="DefaultParagraphFont"/>
    <w:link w:val="Heading1"/>
    <w:uiPriority w:val="9"/>
    <w:rsid w:val="000377AE"/>
    <w:rPr>
      <w:rFonts w:ascii="Rubik regular" w:eastAsia="Rubik" w:hAnsi="Rubik regular" w:cs="Rubik"/>
      <w:color w:val="5A006F"/>
      <w:sz w:val="36"/>
      <w:szCs w:val="36"/>
    </w:rPr>
  </w:style>
  <w:style w:type="character" w:customStyle="1" w:styleId="Style1Char">
    <w:name w:val="Style1 Char"/>
    <w:basedOn w:val="Heading1Char"/>
    <w:link w:val="Style1"/>
    <w:rsid w:val="000377AE"/>
    <w:rPr>
      <w:rFonts w:ascii="Rubik regular" w:eastAsia="Rubik" w:hAnsi="Rubik regular" w:cs="Rubik"/>
      <w:color w:val="5A006F"/>
      <w:sz w:val="36"/>
      <w:szCs w:val="36"/>
    </w:rPr>
  </w:style>
  <w:style w:type="paragraph" w:styleId="CommentText">
    <w:name w:val="annotation text"/>
    <w:basedOn w:val="Normal"/>
    <w:link w:val="CommentTextChar"/>
    <w:uiPriority w:val="99"/>
    <w:unhideWhenUsed/>
    <w:rsid w:val="00BB6C1B"/>
    <w:pPr>
      <w:spacing w:line="240" w:lineRule="auto"/>
    </w:pPr>
    <w:rPr>
      <w:sz w:val="20"/>
    </w:rPr>
  </w:style>
  <w:style w:type="character" w:customStyle="1" w:styleId="CommentTextChar">
    <w:name w:val="Comment Text Char"/>
    <w:basedOn w:val="DefaultParagraphFont"/>
    <w:link w:val="CommentText"/>
    <w:uiPriority w:val="99"/>
    <w:rsid w:val="00BB6C1B"/>
  </w:style>
  <w:style w:type="character" w:styleId="CommentReference">
    <w:name w:val="annotation reference"/>
    <w:basedOn w:val="DefaultParagraphFont"/>
    <w:uiPriority w:val="99"/>
    <w:semiHidden/>
    <w:unhideWhenUsed/>
    <w:rsid w:val="00BB6C1B"/>
    <w:rPr>
      <w:sz w:val="16"/>
      <w:szCs w:val="16"/>
    </w:rPr>
  </w:style>
  <w:style w:type="paragraph" w:styleId="TOCHeading">
    <w:name w:val="TOC Heading"/>
    <w:basedOn w:val="Heading1"/>
    <w:next w:val="Normal"/>
    <w:uiPriority w:val="39"/>
    <w:unhideWhenUsed/>
    <w:qFormat/>
    <w:rsid w:val="00A807A4"/>
    <w:pPr>
      <w:spacing w:before="240" w:line="259" w:lineRule="auto"/>
      <w:outlineLvl w:val="9"/>
    </w:pPr>
    <w:rPr>
      <w:rFonts w:asciiTheme="majorHAnsi" w:eastAsiaTheme="majorEastAsia" w:hAnsiTheme="majorHAnsi" w:cstheme="majorBidi"/>
      <w:color w:val="365F91" w:themeColor="accent1" w:themeShade="BF"/>
      <w:sz w:val="32"/>
      <w:szCs w:val="32"/>
      <w:lang w:val="en-US" w:eastAsia="en-US"/>
    </w:rPr>
  </w:style>
  <w:style w:type="paragraph" w:styleId="TOC1">
    <w:name w:val="toc 1"/>
    <w:basedOn w:val="Normal"/>
    <w:next w:val="Normal"/>
    <w:autoRedefine/>
    <w:uiPriority w:val="39"/>
    <w:unhideWhenUsed/>
    <w:rsid w:val="00A807A4"/>
    <w:pPr>
      <w:spacing w:after="100"/>
    </w:pPr>
  </w:style>
  <w:style w:type="paragraph" w:styleId="TOC2">
    <w:name w:val="toc 2"/>
    <w:basedOn w:val="Normal"/>
    <w:next w:val="Normal"/>
    <w:autoRedefine/>
    <w:uiPriority w:val="39"/>
    <w:unhideWhenUsed/>
    <w:rsid w:val="00A807A4"/>
    <w:pPr>
      <w:spacing w:after="100"/>
      <w:ind w:left="220"/>
    </w:pPr>
  </w:style>
  <w:style w:type="paragraph" w:styleId="TOC3">
    <w:name w:val="toc 3"/>
    <w:basedOn w:val="Normal"/>
    <w:next w:val="Normal"/>
    <w:autoRedefine/>
    <w:uiPriority w:val="39"/>
    <w:unhideWhenUsed/>
    <w:rsid w:val="00A807A4"/>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699230">
      <w:bodyDiv w:val="1"/>
      <w:marLeft w:val="0"/>
      <w:marRight w:val="0"/>
      <w:marTop w:val="0"/>
      <w:marBottom w:val="0"/>
      <w:divBdr>
        <w:top w:val="none" w:sz="0" w:space="0" w:color="auto"/>
        <w:left w:val="none" w:sz="0" w:space="0" w:color="auto"/>
        <w:bottom w:val="none" w:sz="0" w:space="0" w:color="auto"/>
        <w:right w:val="none" w:sz="0" w:space="0" w:color="auto"/>
      </w:divBdr>
      <w:divsChild>
        <w:div w:id="1956525180">
          <w:marLeft w:val="0"/>
          <w:marRight w:val="0"/>
          <w:marTop w:val="0"/>
          <w:marBottom w:val="0"/>
          <w:divBdr>
            <w:top w:val="none" w:sz="0" w:space="0" w:color="auto"/>
            <w:left w:val="none" w:sz="0" w:space="0" w:color="auto"/>
            <w:bottom w:val="none" w:sz="0" w:space="0" w:color="auto"/>
            <w:right w:val="none" w:sz="0" w:space="0" w:color="auto"/>
          </w:divBdr>
        </w:div>
        <w:div w:id="419060409">
          <w:marLeft w:val="0"/>
          <w:marRight w:val="0"/>
          <w:marTop w:val="0"/>
          <w:marBottom w:val="0"/>
          <w:divBdr>
            <w:top w:val="none" w:sz="0" w:space="0" w:color="auto"/>
            <w:left w:val="none" w:sz="0" w:space="0" w:color="auto"/>
            <w:bottom w:val="none" w:sz="0" w:space="0" w:color="auto"/>
            <w:right w:val="none" w:sz="0" w:space="0" w:color="auto"/>
          </w:divBdr>
        </w:div>
      </w:divsChild>
    </w:div>
    <w:div w:id="485435100">
      <w:bodyDiv w:val="1"/>
      <w:marLeft w:val="0"/>
      <w:marRight w:val="0"/>
      <w:marTop w:val="0"/>
      <w:marBottom w:val="0"/>
      <w:divBdr>
        <w:top w:val="none" w:sz="0" w:space="0" w:color="auto"/>
        <w:left w:val="none" w:sz="0" w:space="0" w:color="auto"/>
        <w:bottom w:val="none" w:sz="0" w:space="0" w:color="auto"/>
        <w:right w:val="none" w:sz="0" w:space="0" w:color="auto"/>
      </w:divBdr>
      <w:divsChild>
        <w:div w:id="1971864849">
          <w:marLeft w:val="0"/>
          <w:marRight w:val="0"/>
          <w:marTop w:val="0"/>
          <w:marBottom w:val="0"/>
          <w:divBdr>
            <w:top w:val="none" w:sz="0" w:space="0" w:color="auto"/>
            <w:left w:val="none" w:sz="0" w:space="0" w:color="auto"/>
            <w:bottom w:val="none" w:sz="0" w:space="0" w:color="auto"/>
            <w:right w:val="none" w:sz="0" w:space="0" w:color="auto"/>
          </w:divBdr>
          <w:divsChild>
            <w:div w:id="1192957509">
              <w:marLeft w:val="0"/>
              <w:marRight w:val="0"/>
              <w:marTop w:val="0"/>
              <w:marBottom w:val="0"/>
              <w:divBdr>
                <w:top w:val="none" w:sz="0" w:space="0" w:color="auto"/>
                <w:left w:val="none" w:sz="0" w:space="0" w:color="auto"/>
                <w:bottom w:val="none" w:sz="0" w:space="0" w:color="auto"/>
                <w:right w:val="none" w:sz="0" w:space="0" w:color="auto"/>
              </w:divBdr>
            </w:div>
          </w:divsChild>
        </w:div>
        <w:div w:id="819201288">
          <w:marLeft w:val="0"/>
          <w:marRight w:val="0"/>
          <w:marTop w:val="120"/>
          <w:marBottom w:val="0"/>
          <w:divBdr>
            <w:top w:val="none" w:sz="0" w:space="0" w:color="auto"/>
            <w:left w:val="none" w:sz="0" w:space="0" w:color="auto"/>
            <w:bottom w:val="none" w:sz="0" w:space="0" w:color="auto"/>
            <w:right w:val="none" w:sz="0" w:space="0" w:color="auto"/>
          </w:divBdr>
          <w:divsChild>
            <w:div w:id="1127704217">
              <w:marLeft w:val="0"/>
              <w:marRight w:val="0"/>
              <w:marTop w:val="0"/>
              <w:marBottom w:val="0"/>
              <w:divBdr>
                <w:top w:val="none" w:sz="0" w:space="0" w:color="auto"/>
                <w:left w:val="none" w:sz="0" w:space="0" w:color="auto"/>
                <w:bottom w:val="none" w:sz="0" w:space="0" w:color="auto"/>
                <w:right w:val="none" w:sz="0" w:space="0" w:color="auto"/>
              </w:divBdr>
            </w:div>
          </w:divsChild>
        </w:div>
        <w:div w:id="1128477682">
          <w:marLeft w:val="0"/>
          <w:marRight w:val="0"/>
          <w:marTop w:val="120"/>
          <w:marBottom w:val="0"/>
          <w:divBdr>
            <w:top w:val="none" w:sz="0" w:space="0" w:color="auto"/>
            <w:left w:val="none" w:sz="0" w:space="0" w:color="auto"/>
            <w:bottom w:val="none" w:sz="0" w:space="0" w:color="auto"/>
            <w:right w:val="none" w:sz="0" w:space="0" w:color="auto"/>
          </w:divBdr>
          <w:divsChild>
            <w:div w:id="8024157">
              <w:marLeft w:val="0"/>
              <w:marRight w:val="0"/>
              <w:marTop w:val="0"/>
              <w:marBottom w:val="0"/>
              <w:divBdr>
                <w:top w:val="none" w:sz="0" w:space="0" w:color="auto"/>
                <w:left w:val="none" w:sz="0" w:space="0" w:color="auto"/>
                <w:bottom w:val="none" w:sz="0" w:space="0" w:color="auto"/>
                <w:right w:val="none" w:sz="0" w:space="0" w:color="auto"/>
              </w:divBdr>
            </w:div>
          </w:divsChild>
        </w:div>
        <w:div w:id="1150827313">
          <w:marLeft w:val="0"/>
          <w:marRight w:val="0"/>
          <w:marTop w:val="120"/>
          <w:marBottom w:val="0"/>
          <w:divBdr>
            <w:top w:val="none" w:sz="0" w:space="0" w:color="auto"/>
            <w:left w:val="none" w:sz="0" w:space="0" w:color="auto"/>
            <w:bottom w:val="none" w:sz="0" w:space="0" w:color="auto"/>
            <w:right w:val="none" w:sz="0" w:space="0" w:color="auto"/>
          </w:divBdr>
          <w:divsChild>
            <w:div w:id="1830903062">
              <w:marLeft w:val="0"/>
              <w:marRight w:val="0"/>
              <w:marTop w:val="0"/>
              <w:marBottom w:val="0"/>
              <w:divBdr>
                <w:top w:val="none" w:sz="0" w:space="0" w:color="auto"/>
                <w:left w:val="none" w:sz="0" w:space="0" w:color="auto"/>
                <w:bottom w:val="none" w:sz="0" w:space="0" w:color="auto"/>
                <w:right w:val="none" w:sz="0" w:space="0" w:color="auto"/>
              </w:divBdr>
            </w:div>
          </w:divsChild>
        </w:div>
        <w:div w:id="20860484">
          <w:marLeft w:val="0"/>
          <w:marRight w:val="0"/>
          <w:marTop w:val="120"/>
          <w:marBottom w:val="0"/>
          <w:divBdr>
            <w:top w:val="none" w:sz="0" w:space="0" w:color="auto"/>
            <w:left w:val="none" w:sz="0" w:space="0" w:color="auto"/>
            <w:bottom w:val="none" w:sz="0" w:space="0" w:color="auto"/>
            <w:right w:val="none" w:sz="0" w:space="0" w:color="auto"/>
          </w:divBdr>
          <w:divsChild>
            <w:div w:id="235209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627776">
      <w:bodyDiv w:val="1"/>
      <w:marLeft w:val="0"/>
      <w:marRight w:val="0"/>
      <w:marTop w:val="0"/>
      <w:marBottom w:val="0"/>
      <w:divBdr>
        <w:top w:val="none" w:sz="0" w:space="0" w:color="auto"/>
        <w:left w:val="none" w:sz="0" w:space="0" w:color="auto"/>
        <w:bottom w:val="none" w:sz="0" w:space="0" w:color="auto"/>
        <w:right w:val="none" w:sz="0" w:space="0" w:color="auto"/>
      </w:divBdr>
      <w:divsChild>
        <w:div w:id="835653035">
          <w:marLeft w:val="0"/>
          <w:marRight w:val="0"/>
          <w:marTop w:val="0"/>
          <w:marBottom w:val="0"/>
          <w:divBdr>
            <w:top w:val="none" w:sz="0" w:space="0" w:color="auto"/>
            <w:left w:val="none" w:sz="0" w:space="0" w:color="auto"/>
            <w:bottom w:val="none" w:sz="0" w:space="0" w:color="auto"/>
            <w:right w:val="none" w:sz="0" w:space="0" w:color="auto"/>
          </w:divBdr>
        </w:div>
        <w:div w:id="1439835880">
          <w:marLeft w:val="0"/>
          <w:marRight w:val="0"/>
          <w:marTop w:val="0"/>
          <w:marBottom w:val="0"/>
          <w:divBdr>
            <w:top w:val="none" w:sz="0" w:space="0" w:color="auto"/>
            <w:left w:val="none" w:sz="0" w:space="0" w:color="auto"/>
            <w:bottom w:val="none" w:sz="0" w:space="0" w:color="auto"/>
            <w:right w:val="none" w:sz="0" w:space="0" w:color="auto"/>
          </w:divBdr>
        </w:div>
      </w:divsChild>
    </w:div>
    <w:div w:id="703364449">
      <w:bodyDiv w:val="1"/>
      <w:marLeft w:val="0"/>
      <w:marRight w:val="0"/>
      <w:marTop w:val="0"/>
      <w:marBottom w:val="0"/>
      <w:divBdr>
        <w:top w:val="none" w:sz="0" w:space="0" w:color="auto"/>
        <w:left w:val="none" w:sz="0" w:space="0" w:color="auto"/>
        <w:bottom w:val="none" w:sz="0" w:space="0" w:color="auto"/>
        <w:right w:val="none" w:sz="0" w:space="0" w:color="auto"/>
      </w:divBdr>
      <w:divsChild>
        <w:div w:id="399792095">
          <w:marLeft w:val="0"/>
          <w:marRight w:val="0"/>
          <w:marTop w:val="0"/>
          <w:marBottom w:val="0"/>
          <w:divBdr>
            <w:top w:val="none" w:sz="0" w:space="0" w:color="auto"/>
            <w:left w:val="none" w:sz="0" w:space="0" w:color="auto"/>
            <w:bottom w:val="none" w:sz="0" w:space="0" w:color="auto"/>
            <w:right w:val="none" w:sz="0" w:space="0" w:color="auto"/>
          </w:divBdr>
          <w:divsChild>
            <w:div w:id="1918246875">
              <w:marLeft w:val="0"/>
              <w:marRight w:val="0"/>
              <w:marTop w:val="0"/>
              <w:marBottom w:val="0"/>
              <w:divBdr>
                <w:top w:val="none" w:sz="0" w:space="0" w:color="auto"/>
                <w:left w:val="none" w:sz="0" w:space="0" w:color="auto"/>
                <w:bottom w:val="none" w:sz="0" w:space="0" w:color="auto"/>
                <w:right w:val="none" w:sz="0" w:space="0" w:color="auto"/>
              </w:divBdr>
            </w:div>
          </w:divsChild>
        </w:div>
        <w:div w:id="233394195">
          <w:marLeft w:val="0"/>
          <w:marRight w:val="0"/>
          <w:marTop w:val="120"/>
          <w:marBottom w:val="0"/>
          <w:divBdr>
            <w:top w:val="none" w:sz="0" w:space="0" w:color="auto"/>
            <w:left w:val="none" w:sz="0" w:space="0" w:color="auto"/>
            <w:bottom w:val="none" w:sz="0" w:space="0" w:color="auto"/>
            <w:right w:val="none" w:sz="0" w:space="0" w:color="auto"/>
          </w:divBdr>
          <w:divsChild>
            <w:div w:id="989944291">
              <w:marLeft w:val="0"/>
              <w:marRight w:val="0"/>
              <w:marTop w:val="0"/>
              <w:marBottom w:val="0"/>
              <w:divBdr>
                <w:top w:val="none" w:sz="0" w:space="0" w:color="auto"/>
                <w:left w:val="none" w:sz="0" w:space="0" w:color="auto"/>
                <w:bottom w:val="none" w:sz="0" w:space="0" w:color="auto"/>
                <w:right w:val="none" w:sz="0" w:space="0" w:color="auto"/>
              </w:divBdr>
            </w:div>
          </w:divsChild>
        </w:div>
        <w:div w:id="572857964">
          <w:marLeft w:val="0"/>
          <w:marRight w:val="0"/>
          <w:marTop w:val="120"/>
          <w:marBottom w:val="0"/>
          <w:divBdr>
            <w:top w:val="none" w:sz="0" w:space="0" w:color="auto"/>
            <w:left w:val="none" w:sz="0" w:space="0" w:color="auto"/>
            <w:bottom w:val="none" w:sz="0" w:space="0" w:color="auto"/>
            <w:right w:val="none" w:sz="0" w:space="0" w:color="auto"/>
          </w:divBdr>
          <w:divsChild>
            <w:div w:id="153424848">
              <w:marLeft w:val="0"/>
              <w:marRight w:val="0"/>
              <w:marTop w:val="0"/>
              <w:marBottom w:val="0"/>
              <w:divBdr>
                <w:top w:val="none" w:sz="0" w:space="0" w:color="auto"/>
                <w:left w:val="none" w:sz="0" w:space="0" w:color="auto"/>
                <w:bottom w:val="none" w:sz="0" w:space="0" w:color="auto"/>
                <w:right w:val="none" w:sz="0" w:space="0" w:color="auto"/>
              </w:divBdr>
            </w:div>
          </w:divsChild>
        </w:div>
        <w:div w:id="1330451485">
          <w:marLeft w:val="0"/>
          <w:marRight w:val="0"/>
          <w:marTop w:val="120"/>
          <w:marBottom w:val="0"/>
          <w:divBdr>
            <w:top w:val="none" w:sz="0" w:space="0" w:color="auto"/>
            <w:left w:val="none" w:sz="0" w:space="0" w:color="auto"/>
            <w:bottom w:val="none" w:sz="0" w:space="0" w:color="auto"/>
            <w:right w:val="none" w:sz="0" w:space="0" w:color="auto"/>
          </w:divBdr>
          <w:divsChild>
            <w:div w:id="352265377">
              <w:marLeft w:val="0"/>
              <w:marRight w:val="0"/>
              <w:marTop w:val="0"/>
              <w:marBottom w:val="0"/>
              <w:divBdr>
                <w:top w:val="none" w:sz="0" w:space="0" w:color="auto"/>
                <w:left w:val="none" w:sz="0" w:space="0" w:color="auto"/>
                <w:bottom w:val="none" w:sz="0" w:space="0" w:color="auto"/>
                <w:right w:val="none" w:sz="0" w:space="0" w:color="auto"/>
              </w:divBdr>
            </w:div>
          </w:divsChild>
        </w:div>
        <w:div w:id="1739942460">
          <w:marLeft w:val="0"/>
          <w:marRight w:val="0"/>
          <w:marTop w:val="120"/>
          <w:marBottom w:val="0"/>
          <w:divBdr>
            <w:top w:val="none" w:sz="0" w:space="0" w:color="auto"/>
            <w:left w:val="none" w:sz="0" w:space="0" w:color="auto"/>
            <w:bottom w:val="none" w:sz="0" w:space="0" w:color="auto"/>
            <w:right w:val="none" w:sz="0" w:space="0" w:color="auto"/>
          </w:divBdr>
          <w:divsChild>
            <w:div w:id="1748964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653497">
      <w:bodyDiv w:val="1"/>
      <w:marLeft w:val="0"/>
      <w:marRight w:val="0"/>
      <w:marTop w:val="0"/>
      <w:marBottom w:val="0"/>
      <w:divBdr>
        <w:top w:val="none" w:sz="0" w:space="0" w:color="auto"/>
        <w:left w:val="none" w:sz="0" w:space="0" w:color="auto"/>
        <w:bottom w:val="none" w:sz="0" w:space="0" w:color="auto"/>
        <w:right w:val="none" w:sz="0" w:space="0" w:color="auto"/>
      </w:divBdr>
      <w:divsChild>
        <w:div w:id="2132311906">
          <w:marLeft w:val="0"/>
          <w:marRight w:val="0"/>
          <w:marTop w:val="0"/>
          <w:marBottom w:val="0"/>
          <w:divBdr>
            <w:top w:val="none" w:sz="0" w:space="0" w:color="auto"/>
            <w:left w:val="none" w:sz="0" w:space="0" w:color="auto"/>
            <w:bottom w:val="none" w:sz="0" w:space="0" w:color="auto"/>
            <w:right w:val="none" w:sz="0" w:space="0" w:color="auto"/>
          </w:divBdr>
        </w:div>
        <w:div w:id="1909806752">
          <w:marLeft w:val="0"/>
          <w:marRight w:val="0"/>
          <w:marTop w:val="0"/>
          <w:marBottom w:val="0"/>
          <w:divBdr>
            <w:top w:val="none" w:sz="0" w:space="0" w:color="auto"/>
            <w:left w:val="none" w:sz="0" w:space="0" w:color="auto"/>
            <w:bottom w:val="none" w:sz="0" w:space="0" w:color="auto"/>
            <w:right w:val="none" w:sz="0" w:space="0" w:color="auto"/>
          </w:divBdr>
        </w:div>
      </w:divsChild>
    </w:div>
    <w:div w:id="1724401396">
      <w:bodyDiv w:val="1"/>
      <w:marLeft w:val="0"/>
      <w:marRight w:val="0"/>
      <w:marTop w:val="0"/>
      <w:marBottom w:val="0"/>
      <w:divBdr>
        <w:top w:val="none" w:sz="0" w:space="0" w:color="auto"/>
        <w:left w:val="none" w:sz="0" w:space="0" w:color="auto"/>
        <w:bottom w:val="none" w:sz="0" w:space="0" w:color="auto"/>
        <w:right w:val="none" w:sz="0" w:space="0" w:color="auto"/>
      </w:divBdr>
      <w:divsChild>
        <w:div w:id="50616155">
          <w:marLeft w:val="0"/>
          <w:marRight w:val="0"/>
          <w:marTop w:val="0"/>
          <w:marBottom w:val="0"/>
          <w:divBdr>
            <w:top w:val="none" w:sz="0" w:space="0" w:color="auto"/>
            <w:left w:val="none" w:sz="0" w:space="0" w:color="auto"/>
            <w:bottom w:val="none" w:sz="0" w:space="0" w:color="auto"/>
            <w:right w:val="none" w:sz="0" w:space="0" w:color="auto"/>
          </w:divBdr>
          <w:divsChild>
            <w:div w:id="339478145">
              <w:marLeft w:val="0"/>
              <w:marRight w:val="0"/>
              <w:marTop w:val="0"/>
              <w:marBottom w:val="0"/>
              <w:divBdr>
                <w:top w:val="none" w:sz="0" w:space="0" w:color="auto"/>
                <w:left w:val="none" w:sz="0" w:space="0" w:color="auto"/>
                <w:bottom w:val="none" w:sz="0" w:space="0" w:color="auto"/>
                <w:right w:val="none" w:sz="0" w:space="0" w:color="auto"/>
              </w:divBdr>
            </w:div>
          </w:divsChild>
        </w:div>
        <w:div w:id="1897620315">
          <w:marLeft w:val="0"/>
          <w:marRight w:val="0"/>
          <w:marTop w:val="120"/>
          <w:marBottom w:val="0"/>
          <w:divBdr>
            <w:top w:val="none" w:sz="0" w:space="0" w:color="auto"/>
            <w:left w:val="none" w:sz="0" w:space="0" w:color="auto"/>
            <w:bottom w:val="none" w:sz="0" w:space="0" w:color="auto"/>
            <w:right w:val="none" w:sz="0" w:space="0" w:color="auto"/>
          </w:divBdr>
          <w:divsChild>
            <w:div w:id="1757749687">
              <w:marLeft w:val="0"/>
              <w:marRight w:val="0"/>
              <w:marTop w:val="0"/>
              <w:marBottom w:val="0"/>
              <w:divBdr>
                <w:top w:val="none" w:sz="0" w:space="0" w:color="auto"/>
                <w:left w:val="none" w:sz="0" w:space="0" w:color="auto"/>
                <w:bottom w:val="none" w:sz="0" w:space="0" w:color="auto"/>
                <w:right w:val="none" w:sz="0" w:space="0" w:color="auto"/>
              </w:divBdr>
            </w:div>
          </w:divsChild>
        </w:div>
        <w:div w:id="1189106706">
          <w:marLeft w:val="0"/>
          <w:marRight w:val="0"/>
          <w:marTop w:val="120"/>
          <w:marBottom w:val="0"/>
          <w:divBdr>
            <w:top w:val="none" w:sz="0" w:space="0" w:color="auto"/>
            <w:left w:val="none" w:sz="0" w:space="0" w:color="auto"/>
            <w:bottom w:val="none" w:sz="0" w:space="0" w:color="auto"/>
            <w:right w:val="none" w:sz="0" w:space="0" w:color="auto"/>
          </w:divBdr>
          <w:divsChild>
            <w:div w:id="1277525730">
              <w:marLeft w:val="0"/>
              <w:marRight w:val="0"/>
              <w:marTop w:val="0"/>
              <w:marBottom w:val="0"/>
              <w:divBdr>
                <w:top w:val="none" w:sz="0" w:space="0" w:color="auto"/>
                <w:left w:val="none" w:sz="0" w:space="0" w:color="auto"/>
                <w:bottom w:val="none" w:sz="0" w:space="0" w:color="auto"/>
                <w:right w:val="none" w:sz="0" w:space="0" w:color="auto"/>
              </w:divBdr>
            </w:div>
          </w:divsChild>
        </w:div>
        <w:div w:id="438916501">
          <w:marLeft w:val="0"/>
          <w:marRight w:val="0"/>
          <w:marTop w:val="120"/>
          <w:marBottom w:val="0"/>
          <w:divBdr>
            <w:top w:val="none" w:sz="0" w:space="0" w:color="auto"/>
            <w:left w:val="none" w:sz="0" w:space="0" w:color="auto"/>
            <w:bottom w:val="none" w:sz="0" w:space="0" w:color="auto"/>
            <w:right w:val="none" w:sz="0" w:space="0" w:color="auto"/>
          </w:divBdr>
          <w:divsChild>
            <w:div w:id="1353991827">
              <w:marLeft w:val="0"/>
              <w:marRight w:val="0"/>
              <w:marTop w:val="0"/>
              <w:marBottom w:val="0"/>
              <w:divBdr>
                <w:top w:val="none" w:sz="0" w:space="0" w:color="auto"/>
                <w:left w:val="none" w:sz="0" w:space="0" w:color="auto"/>
                <w:bottom w:val="none" w:sz="0" w:space="0" w:color="auto"/>
                <w:right w:val="none" w:sz="0" w:space="0" w:color="auto"/>
              </w:divBdr>
            </w:div>
          </w:divsChild>
        </w:div>
        <w:div w:id="723024574">
          <w:marLeft w:val="0"/>
          <w:marRight w:val="0"/>
          <w:marTop w:val="120"/>
          <w:marBottom w:val="0"/>
          <w:divBdr>
            <w:top w:val="none" w:sz="0" w:space="0" w:color="auto"/>
            <w:left w:val="none" w:sz="0" w:space="0" w:color="auto"/>
            <w:bottom w:val="none" w:sz="0" w:space="0" w:color="auto"/>
            <w:right w:val="none" w:sz="0" w:space="0" w:color="auto"/>
          </w:divBdr>
          <w:divsChild>
            <w:div w:id="1118525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bit.ly/UserTestE-learningMaterials" TargetMode="External"/><Relationship Id="rId18" Type="http://schemas.openxmlformats.org/officeDocument/2006/relationships/hyperlink" Target="https://bit.ly/UserTestE-learningMaterials"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image" Target="media/image3.png"/><Relationship Id="rId7" Type="http://schemas.openxmlformats.org/officeDocument/2006/relationships/settings" Target="settings.xml"/><Relationship Id="rId12" Type="http://schemas.openxmlformats.org/officeDocument/2006/relationships/hyperlink" Target="https://australianwomenshealth.org/about-us" TargetMode="External"/><Relationship Id="rId17" Type="http://schemas.openxmlformats.org/officeDocument/2006/relationships/hyperlink" Target="https://bit.ly/UserTestE-learningMaterials?fbclid=IwAR3RGyP-4XyfaMHGt51ul45oBctj1Rp9X4tHV8OPPl7znTKOucalduvibAI"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australianwomenshealth.org/about-us" TargetMode="External"/><Relationship Id="rId20" Type="http://schemas.openxmlformats.org/officeDocument/2006/relationships/image" Target="media/image2.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bit.ly/UserTestE-learningMaterials" TargetMode="Externa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bit.ly/UserTestE-learningMaterials" TargetMode="External"/><Relationship Id="rId23" Type="http://schemas.openxmlformats.org/officeDocument/2006/relationships/hyperlink" Target="http://www.AustralianWomensHealth.org"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bit.ly/UserTestE-learningMaterials" TargetMode="External"/><Relationship Id="rId22" Type="http://schemas.openxmlformats.org/officeDocument/2006/relationships/hyperlink" Target="mailto:sienna.aguilar@australianwomenshealth.org" TargetMode="External"/><Relationship Id="rId27"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iennaAguilar\OneDrive%20-%20Australian%20Womens%20Health%20Network\Comms\Policy%20Brief%20template%20FIN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153f973e-18e3-4683-9db9-a8b30f12ddca">
      <Terms xmlns="http://schemas.microsoft.com/office/infopath/2007/PartnerControls"/>
    </lcf76f155ced4ddcb4097134ff3c332f>
    <TaxCatchAll xmlns="5b707c4a-f0af-4a30-ae8a-e74992196a0f"/>
    <SharedWithUsers xmlns="5b707c4a-f0af-4a30-ae8a-e74992196a0f">
      <UserInfo>
        <DisplayName/>
        <AccountId xsi:nil="true"/>
        <AccountType/>
      </UserInfo>
    </SharedWithUsers>
    <MediaLengthInSeconds xmlns="153f973e-18e3-4683-9db9-a8b30f12ddc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5319B620C901544A72D510C44F6C46A" ma:contentTypeVersion="13" ma:contentTypeDescription="Create a new document." ma:contentTypeScope="" ma:versionID="ed4e7f601148ca48e2aa01b8d973d766">
  <xsd:schema xmlns:xsd="http://www.w3.org/2001/XMLSchema" xmlns:xs="http://www.w3.org/2001/XMLSchema" xmlns:p="http://schemas.microsoft.com/office/2006/metadata/properties" xmlns:ns2="153f973e-18e3-4683-9db9-a8b30f12ddca" xmlns:ns3="5b707c4a-f0af-4a30-ae8a-e74992196a0f" targetNamespace="http://schemas.microsoft.com/office/2006/metadata/properties" ma:root="true" ma:fieldsID="d091487e1e15535c11344703c2821d59" ns2:_="" ns3:_="">
    <xsd:import namespace="153f973e-18e3-4683-9db9-a8b30f12ddca"/>
    <xsd:import namespace="5b707c4a-f0af-4a30-ae8a-e74992196a0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3f973e-18e3-4683-9db9-a8b30f12dd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37082179-ca94-4778-9afe-36ab1981ad16"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b707c4a-f0af-4a30-ae8a-e74992196a0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83ea0fec-a4e5-4c0e-bb5d-a316e2eafeb6}" ma:internalName="TaxCatchAll" ma:showField="CatchAllData" ma:web="5b707c4a-f0af-4a30-ae8a-e74992196a0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4A6787-EE38-4415-91C1-925AF946DD56}">
  <ds:schemaRefs>
    <ds:schemaRef ds:uri="http://schemas.microsoft.com/office/2006/metadata/properties"/>
    <ds:schemaRef ds:uri="http://schemas.microsoft.com/office/infopath/2007/PartnerControls"/>
    <ds:schemaRef ds:uri="153f973e-18e3-4683-9db9-a8b30f12ddca"/>
    <ds:schemaRef ds:uri="5b707c4a-f0af-4a30-ae8a-e74992196a0f"/>
  </ds:schemaRefs>
</ds:datastoreItem>
</file>

<file path=customXml/itemProps2.xml><?xml version="1.0" encoding="utf-8"?>
<ds:datastoreItem xmlns:ds="http://schemas.openxmlformats.org/officeDocument/2006/customXml" ds:itemID="{CDA187AD-0EDB-4B4C-AC27-3835DA922188}">
  <ds:schemaRefs>
    <ds:schemaRef ds:uri="http://schemas.microsoft.com/sharepoint/v3/contenttype/forms"/>
  </ds:schemaRefs>
</ds:datastoreItem>
</file>

<file path=customXml/itemProps3.xml><?xml version="1.0" encoding="utf-8"?>
<ds:datastoreItem xmlns:ds="http://schemas.openxmlformats.org/officeDocument/2006/customXml" ds:itemID="{381E3EC5-F56C-498D-992F-CA9F7BDD93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3f973e-18e3-4683-9db9-a8b30f12ddca"/>
    <ds:schemaRef ds:uri="5b707c4a-f0af-4a30-ae8a-e74992196a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0C4646A-4C72-45F6-9348-03F53FD99921}">
  <ds:schemaRefs>
    <ds:schemaRef ds:uri="http://schemas.openxmlformats.org/officeDocument/2006/bibliography"/>
  </ds:schemaRefs>
</ds:datastoreItem>
</file>

<file path=docMetadata/LabelInfo.xml><?xml version="1.0" encoding="utf-8"?>
<clbl:labelList xmlns:clbl="http://schemas.microsoft.com/office/2020/mipLabelMetadata">
  <clbl:label id="{82b3e37e-8171-485d-b10b-38dae7ed14a8}" enabled="0" method="" siteId="{82b3e37e-8171-485d-b10b-38dae7ed14a8}" removed="1"/>
</clbl:labelList>
</file>

<file path=docProps/app.xml><?xml version="1.0" encoding="utf-8"?>
<Properties xmlns="http://schemas.openxmlformats.org/officeDocument/2006/extended-properties" xmlns:vt="http://schemas.openxmlformats.org/officeDocument/2006/docPropsVTypes">
  <Template>Policy Brief template FINAL</Template>
  <TotalTime>35</TotalTime>
  <Pages>4</Pages>
  <Words>825</Words>
  <Characters>4704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Sienna Aguilar</dc:creator>
  <cp:lastModifiedBy>Sienna Aguilar</cp:lastModifiedBy>
  <cp:revision>9</cp:revision>
  <cp:lastPrinted>2023-11-15T06:14:00Z</cp:lastPrinted>
  <dcterms:created xsi:type="dcterms:W3CDTF">2023-11-15T05:39:00Z</dcterms:created>
  <dcterms:modified xsi:type="dcterms:W3CDTF">2023-11-15T06:14:00Z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0x010100F5319B620C901544A72D510C44F6C46A</vt:lpwstr>
  </property>
  <property fmtid="{D5CDD505-2E9C-101B-9397-08002B2CF9AE}" pid="3" name="MediaServiceImageTags">
    <vt:lpwstr/>
  </property>
  <property fmtid="{D5CDD505-2E9C-101B-9397-08002B2CF9AE}" pid="4" name="Order">
    <vt:r8>164800</vt:r8>
  </property>
  <property fmtid="{D5CDD505-2E9C-101B-9397-08002B2CF9AE}" pid="5" name="xd_Signature">
    <vt:bool>false</vt:bool>
  </property>
  <property fmtid="{D5CDD505-2E9C-101B-9397-08002B2CF9AE}" pid="6" name="xd_ProgID">
    <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y fmtid="{D5CDD505-2E9C-101B-9397-08002B2CF9AE}" pid="10" name="TriggerFlowInfo">
    <vt:lpwstr/>
  </property>
</Properties>
</file>