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C4B36" w14:textId="2B7C85F5" w:rsidR="002A7500" w:rsidRPr="00AE1748" w:rsidRDefault="0F923D8F" w:rsidP="00A80705">
      <w:pPr>
        <w:pStyle w:val="Style1"/>
        <w:rPr>
          <w:rFonts w:ascii="Rubik" w:hAnsi="Rubik"/>
        </w:rPr>
      </w:pPr>
      <w:r w:rsidRPr="00AE1748">
        <w:rPr>
          <w:rFonts w:ascii="Rubik" w:hAnsi="Rubik"/>
        </w:rPr>
        <w:t xml:space="preserve">Reflection </w:t>
      </w:r>
      <w:r w:rsidR="00296EBF" w:rsidRPr="00AE1748">
        <w:rPr>
          <w:rFonts w:ascii="Rubik" w:hAnsi="Rubik"/>
        </w:rPr>
        <w:t>on</w:t>
      </w:r>
      <w:r w:rsidR="00A80705" w:rsidRPr="00AE1748">
        <w:rPr>
          <w:rFonts w:ascii="Rubik" w:hAnsi="Rubik"/>
        </w:rPr>
        <w:t xml:space="preserve"> the </w:t>
      </w:r>
      <w:r w:rsidR="00BA06DD" w:rsidRPr="00AE1748">
        <w:rPr>
          <w:rFonts w:ascii="Rubik" w:hAnsi="Rubik"/>
        </w:rPr>
        <w:t>National Aboriginal and Torres Strait Islander Women’s Health Strategy</w:t>
      </w:r>
      <w:r w:rsidR="03B80B93" w:rsidRPr="00AE1748">
        <w:rPr>
          <w:rFonts w:ascii="Rubik" w:hAnsi="Rubik"/>
        </w:rPr>
        <w:t xml:space="preserve"> (2010-2020)</w:t>
      </w:r>
      <w:bookmarkStart w:id="0" w:name="_usdc0nj6twdp"/>
      <w:bookmarkEnd w:id="0"/>
    </w:p>
    <w:p w14:paraId="7F112433" w14:textId="77777777" w:rsidR="006C0340" w:rsidRPr="000377AE" w:rsidRDefault="006C0340" w:rsidP="000377AE"/>
    <w:p w14:paraId="5530F6E6" w14:textId="4F52B10F" w:rsidR="2896715F" w:rsidRDefault="00BA06DD" w:rsidP="2896715F">
      <w:pPr>
        <w:rPr>
          <w:sz w:val="22"/>
          <w:szCs w:val="22"/>
        </w:rPr>
      </w:pPr>
      <w:bookmarkStart w:id="1" w:name="_6orn3b6nvj35" w:colFirst="0" w:colLast="0"/>
      <w:bookmarkEnd w:id="1"/>
      <w:r w:rsidRPr="00BA06DD">
        <w:rPr>
          <w:sz w:val="22"/>
          <w:szCs w:val="22"/>
        </w:rPr>
        <w:t xml:space="preserve">In 2010, the Australian Women’s Health Alliance </w:t>
      </w:r>
      <w:r w:rsidR="68EBCDC6" w:rsidRPr="2896715F">
        <w:rPr>
          <w:sz w:val="22"/>
          <w:szCs w:val="22"/>
        </w:rPr>
        <w:t xml:space="preserve">(formerly Network) </w:t>
      </w:r>
      <w:r w:rsidRPr="00BA06DD">
        <w:rPr>
          <w:sz w:val="22"/>
          <w:szCs w:val="22"/>
        </w:rPr>
        <w:t xml:space="preserve">published the </w:t>
      </w:r>
      <w:r w:rsidRPr="003F6E21">
        <w:rPr>
          <w:sz w:val="22"/>
          <w:szCs w:val="22"/>
        </w:rPr>
        <w:t>National Aboriginal and Torres Strait Islander Women’s Health Strategy</w:t>
      </w:r>
      <w:r w:rsidR="79F5B483" w:rsidRPr="2896715F">
        <w:rPr>
          <w:sz w:val="22"/>
          <w:szCs w:val="22"/>
        </w:rPr>
        <w:t xml:space="preserve"> (‘the </w:t>
      </w:r>
      <w:r w:rsidR="00221497">
        <w:rPr>
          <w:sz w:val="22"/>
          <w:szCs w:val="22"/>
        </w:rPr>
        <w:t>S</w:t>
      </w:r>
      <w:r w:rsidR="79F5B483" w:rsidRPr="2896715F">
        <w:rPr>
          <w:sz w:val="22"/>
          <w:szCs w:val="22"/>
        </w:rPr>
        <w:t>trategy’)</w:t>
      </w:r>
      <w:r w:rsidRPr="00BA06DD">
        <w:rPr>
          <w:sz w:val="22"/>
          <w:szCs w:val="22"/>
        </w:rPr>
        <w:t xml:space="preserve"> by Professor Bronwyn Fredericks, Professor Karen Adams, Sandra Angus and an ‘Australian Women’s Health Network Talking Circle’.</w:t>
      </w:r>
      <w:r w:rsidR="006560AD">
        <w:rPr>
          <w:rStyle w:val="EndnoteReference"/>
          <w:sz w:val="22"/>
          <w:szCs w:val="22"/>
        </w:rPr>
        <w:endnoteReference w:id="2"/>
      </w:r>
      <w:r w:rsidRPr="00BA06DD">
        <w:rPr>
          <w:sz w:val="22"/>
          <w:szCs w:val="22"/>
        </w:rPr>
        <w:t xml:space="preserve"> The </w:t>
      </w:r>
      <w:r w:rsidR="005A3933">
        <w:rPr>
          <w:sz w:val="22"/>
          <w:szCs w:val="22"/>
        </w:rPr>
        <w:t>S</w:t>
      </w:r>
      <w:r w:rsidRPr="00BA06DD">
        <w:rPr>
          <w:sz w:val="22"/>
          <w:szCs w:val="22"/>
        </w:rPr>
        <w:t xml:space="preserve">trategy highlights </w:t>
      </w:r>
      <w:r w:rsidR="0012490C">
        <w:rPr>
          <w:sz w:val="22"/>
          <w:szCs w:val="22"/>
        </w:rPr>
        <w:t xml:space="preserve">how </w:t>
      </w:r>
      <w:r w:rsidR="00CB1FD7">
        <w:rPr>
          <w:sz w:val="22"/>
          <w:szCs w:val="22"/>
        </w:rPr>
        <w:t>First Nations</w:t>
      </w:r>
      <w:r w:rsidRPr="00BA06DD">
        <w:rPr>
          <w:sz w:val="22"/>
          <w:szCs w:val="22"/>
        </w:rPr>
        <w:t xml:space="preserve"> women and their communities must have a pivotal role in consulting, designing, developing, implementing and evaluating community health services.</w:t>
      </w:r>
    </w:p>
    <w:p w14:paraId="33817F45" w14:textId="77777777" w:rsidR="00573902" w:rsidRDefault="00573902" w:rsidP="2896715F">
      <w:pPr>
        <w:rPr>
          <w:sz w:val="22"/>
          <w:szCs w:val="22"/>
        </w:rPr>
      </w:pPr>
    </w:p>
    <w:p w14:paraId="2BDD2808" w14:textId="5503707F" w:rsidR="16414A4F" w:rsidRPr="00AC0DC8" w:rsidRDefault="16414A4F" w:rsidP="0015626B">
      <w:pPr>
        <w:pStyle w:val="Heading3"/>
        <w:rPr>
          <w:rFonts w:ascii="Rubik" w:hAnsi="Rubik" w:cs="Rubik"/>
        </w:rPr>
      </w:pPr>
      <w:r w:rsidRPr="00AC0DC8">
        <w:rPr>
          <w:rFonts w:ascii="Rubik" w:hAnsi="Rubik" w:cs="Rubik"/>
        </w:rPr>
        <w:t>Calls for investment</w:t>
      </w:r>
    </w:p>
    <w:p w14:paraId="22A708ED" w14:textId="5A9AE695" w:rsidR="002927B2" w:rsidRDefault="009C71F3" w:rsidP="00661F0C">
      <w:pPr>
        <w:rPr>
          <w:sz w:val="22"/>
          <w:szCs w:val="22"/>
        </w:rPr>
      </w:pPr>
      <w:r>
        <w:rPr>
          <w:sz w:val="22"/>
          <w:szCs w:val="22"/>
        </w:rPr>
        <w:t xml:space="preserve">The </w:t>
      </w:r>
      <w:r w:rsidRPr="009C71F3">
        <w:rPr>
          <w:sz w:val="22"/>
          <w:szCs w:val="22"/>
        </w:rPr>
        <w:t>Australian Women’s Health Network Talking Circle</w:t>
      </w:r>
      <w:r>
        <w:rPr>
          <w:rStyle w:val="EndnoteReference"/>
          <w:sz w:val="22"/>
          <w:szCs w:val="22"/>
        </w:rPr>
        <w:endnoteReference w:id="3"/>
      </w:r>
      <w:r w:rsidRPr="009C71F3">
        <w:rPr>
          <w:sz w:val="22"/>
          <w:szCs w:val="22"/>
        </w:rPr>
        <w:t xml:space="preserve">  </w:t>
      </w:r>
      <w:r w:rsidR="5D759403" w:rsidRPr="009C71F3">
        <w:rPr>
          <w:sz w:val="22"/>
          <w:szCs w:val="22"/>
        </w:rPr>
        <w:t>(</w:t>
      </w:r>
      <w:r w:rsidR="003927C7">
        <w:rPr>
          <w:sz w:val="22"/>
          <w:szCs w:val="22"/>
        </w:rPr>
        <w:t xml:space="preserve">‘the </w:t>
      </w:r>
      <w:r w:rsidR="5D759403" w:rsidRPr="009F3D24">
        <w:rPr>
          <w:sz w:val="22"/>
          <w:szCs w:val="22"/>
        </w:rPr>
        <w:t xml:space="preserve">Talking Circle’) </w:t>
      </w:r>
      <w:r w:rsidRPr="009F3D24">
        <w:rPr>
          <w:sz w:val="22"/>
          <w:szCs w:val="22"/>
        </w:rPr>
        <w:t xml:space="preserve">was established </w:t>
      </w:r>
      <w:r w:rsidR="002236A7" w:rsidRPr="009F3D24">
        <w:rPr>
          <w:sz w:val="22"/>
          <w:szCs w:val="22"/>
        </w:rPr>
        <w:t xml:space="preserve">in 2009 </w:t>
      </w:r>
      <w:r w:rsidRPr="009F3D24">
        <w:rPr>
          <w:sz w:val="22"/>
          <w:szCs w:val="22"/>
        </w:rPr>
        <w:t>to develop the Strategy</w:t>
      </w:r>
      <w:r w:rsidR="557D2D37" w:rsidRPr="009F3D24">
        <w:rPr>
          <w:sz w:val="22"/>
          <w:szCs w:val="22"/>
        </w:rPr>
        <w:t>. The Talking Circle</w:t>
      </w:r>
      <w:r w:rsidR="00A02B7C" w:rsidRPr="009F3D24">
        <w:rPr>
          <w:sz w:val="22"/>
          <w:szCs w:val="22"/>
        </w:rPr>
        <w:t xml:space="preserve"> </w:t>
      </w:r>
      <w:r w:rsidR="003F5195" w:rsidRPr="009F3D24">
        <w:rPr>
          <w:sz w:val="22"/>
          <w:szCs w:val="22"/>
        </w:rPr>
        <w:t xml:space="preserve">was </w:t>
      </w:r>
      <w:r w:rsidR="007B0E85" w:rsidRPr="009F3D24">
        <w:rPr>
          <w:sz w:val="22"/>
          <w:szCs w:val="22"/>
        </w:rPr>
        <w:t xml:space="preserve">collaboratively </w:t>
      </w:r>
      <w:r w:rsidR="002236A7" w:rsidRPr="009F3D24">
        <w:rPr>
          <w:sz w:val="22"/>
          <w:szCs w:val="22"/>
        </w:rPr>
        <w:t xml:space="preserve">organised by </w:t>
      </w:r>
      <w:r w:rsidR="007B0E85" w:rsidRPr="009F3D24">
        <w:rPr>
          <w:sz w:val="22"/>
          <w:szCs w:val="22"/>
        </w:rPr>
        <w:t>a First Nations</w:t>
      </w:r>
      <w:r w:rsidR="002236A7" w:rsidRPr="009F3D24">
        <w:rPr>
          <w:sz w:val="22"/>
          <w:szCs w:val="22"/>
        </w:rPr>
        <w:t xml:space="preserve"> convenor and non-Indigenous conven</w:t>
      </w:r>
      <w:r w:rsidR="00031FC5" w:rsidRPr="009F3D24">
        <w:rPr>
          <w:sz w:val="22"/>
          <w:szCs w:val="22"/>
        </w:rPr>
        <w:t>or</w:t>
      </w:r>
      <w:r w:rsidR="7A31AC5E" w:rsidRPr="009F3D24">
        <w:rPr>
          <w:sz w:val="22"/>
          <w:szCs w:val="22"/>
        </w:rPr>
        <w:t xml:space="preserve"> who </w:t>
      </w:r>
      <w:r w:rsidR="003F5195" w:rsidRPr="009F3D24">
        <w:rPr>
          <w:sz w:val="22"/>
          <w:szCs w:val="22"/>
        </w:rPr>
        <w:t>facilitated discussion</w:t>
      </w:r>
      <w:r w:rsidR="009F3D24" w:rsidRPr="009F3D24">
        <w:rPr>
          <w:sz w:val="22"/>
          <w:szCs w:val="22"/>
        </w:rPr>
        <w:t>s</w:t>
      </w:r>
      <w:r w:rsidR="003F5195" w:rsidRPr="009F3D24">
        <w:rPr>
          <w:sz w:val="22"/>
          <w:szCs w:val="22"/>
        </w:rPr>
        <w:t xml:space="preserve"> with </w:t>
      </w:r>
      <w:r w:rsidR="009F3D24" w:rsidRPr="009F3D24">
        <w:rPr>
          <w:sz w:val="22"/>
          <w:szCs w:val="22"/>
        </w:rPr>
        <w:t>First Nations</w:t>
      </w:r>
      <w:r w:rsidR="00661F0C" w:rsidRPr="009F3D24">
        <w:rPr>
          <w:sz w:val="22"/>
          <w:szCs w:val="22"/>
        </w:rPr>
        <w:t xml:space="preserve"> women</w:t>
      </w:r>
      <w:r w:rsidR="009F3D24" w:rsidRPr="009F3D24">
        <w:rPr>
          <w:sz w:val="22"/>
          <w:szCs w:val="22"/>
        </w:rPr>
        <w:t xml:space="preserve"> nationally</w:t>
      </w:r>
      <w:r w:rsidR="050E9E76" w:rsidRPr="5997773F">
        <w:rPr>
          <w:sz w:val="22"/>
          <w:szCs w:val="22"/>
        </w:rPr>
        <w:t>. They collectively</w:t>
      </w:r>
      <w:r w:rsidR="00661F0C" w:rsidRPr="5997773F">
        <w:rPr>
          <w:sz w:val="22"/>
          <w:szCs w:val="22"/>
        </w:rPr>
        <w:t xml:space="preserve"> identif</w:t>
      </w:r>
      <w:r w:rsidR="3CB48D56" w:rsidRPr="5997773F">
        <w:rPr>
          <w:sz w:val="22"/>
          <w:szCs w:val="22"/>
        </w:rPr>
        <w:t>ied</w:t>
      </w:r>
      <w:r w:rsidR="00661F0C" w:rsidRPr="5997773F">
        <w:rPr>
          <w:sz w:val="22"/>
          <w:szCs w:val="22"/>
        </w:rPr>
        <w:t xml:space="preserve"> and develop</w:t>
      </w:r>
      <w:r w:rsidR="60DC988F" w:rsidRPr="5997773F">
        <w:rPr>
          <w:sz w:val="22"/>
          <w:szCs w:val="22"/>
        </w:rPr>
        <w:t>ed</w:t>
      </w:r>
      <w:r w:rsidR="00661F0C" w:rsidRPr="5997773F">
        <w:rPr>
          <w:sz w:val="22"/>
          <w:szCs w:val="22"/>
        </w:rPr>
        <w:t xml:space="preserve"> key priorities and actions to improve the holistic health status of </w:t>
      </w:r>
      <w:r w:rsidR="00C2663B">
        <w:rPr>
          <w:sz w:val="22"/>
          <w:szCs w:val="22"/>
        </w:rPr>
        <w:t>First Nations</w:t>
      </w:r>
      <w:r w:rsidR="00661F0C" w:rsidRPr="5997773F">
        <w:rPr>
          <w:sz w:val="22"/>
          <w:szCs w:val="22"/>
        </w:rPr>
        <w:t xml:space="preserve"> women</w:t>
      </w:r>
      <w:r w:rsidR="60A69037" w:rsidRPr="5997773F">
        <w:rPr>
          <w:sz w:val="22"/>
          <w:szCs w:val="22"/>
        </w:rPr>
        <w:t xml:space="preserve">, </w:t>
      </w:r>
      <w:r w:rsidR="00661F0C" w:rsidRPr="5997773F">
        <w:rPr>
          <w:sz w:val="22"/>
          <w:szCs w:val="22"/>
        </w:rPr>
        <w:t>extended families and community members.</w:t>
      </w:r>
      <w:r w:rsidR="006E7A01" w:rsidRPr="5997773F">
        <w:rPr>
          <w:sz w:val="22"/>
          <w:szCs w:val="22"/>
        </w:rPr>
        <w:t xml:space="preserve"> </w:t>
      </w:r>
      <w:r w:rsidR="006379EE">
        <w:rPr>
          <w:sz w:val="22"/>
          <w:szCs w:val="22"/>
        </w:rPr>
        <w:t>Four</w:t>
      </w:r>
      <w:r w:rsidR="006E7A01" w:rsidRPr="5997773F">
        <w:rPr>
          <w:sz w:val="22"/>
          <w:szCs w:val="22"/>
        </w:rPr>
        <w:t xml:space="preserve"> action areas and 14 recommendations were identified</w:t>
      </w:r>
      <w:r w:rsidR="002968F2" w:rsidRPr="5997773F">
        <w:rPr>
          <w:sz w:val="22"/>
          <w:szCs w:val="22"/>
        </w:rPr>
        <w:t xml:space="preserve"> (see </w:t>
      </w:r>
      <w:r w:rsidR="00D97507" w:rsidRPr="5997773F">
        <w:rPr>
          <w:sz w:val="22"/>
          <w:szCs w:val="22"/>
        </w:rPr>
        <w:t>A</w:t>
      </w:r>
      <w:r w:rsidR="002968F2" w:rsidRPr="5997773F">
        <w:rPr>
          <w:sz w:val="22"/>
          <w:szCs w:val="22"/>
        </w:rPr>
        <w:t>ppendix 1).</w:t>
      </w:r>
    </w:p>
    <w:p w14:paraId="6EB2AAE7" w14:textId="77777777" w:rsidR="00661F0C" w:rsidRDefault="00661F0C" w:rsidP="00661F0C">
      <w:pPr>
        <w:rPr>
          <w:sz w:val="22"/>
          <w:szCs w:val="22"/>
        </w:rPr>
      </w:pPr>
    </w:p>
    <w:p w14:paraId="3D51328A" w14:textId="66954EB9" w:rsidR="002927B2" w:rsidRPr="00C03CC6" w:rsidRDefault="00BC587A" w:rsidP="5997773F">
      <w:pPr>
        <w:rPr>
          <w:sz w:val="22"/>
          <w:szCs w:val="22"/>
          <w:lang w:val="en-AU"/>
        </w:rPr>
      </w:pPr>
      <w:r>
        <w:rPr>
          <w:sz w:val="22"/>
          <w:szCs w:val="22"/>
        </w:rPr>
        <w:t xml:space="preserve">Advocates called for Australian Government funding to implement the Strategy recommendations. Unfortunately, no government funding was provided </w:t>
      </w:r>
      <w:r w:rsidRPr="00A4077C">
        <w:rPr>
          <w:sz w:val="22"/>
          <w:szCs w:val="22"/>
        </w:rPr>
        <w:t>to substantially meet these recommendations</w:t>
      </w:r>
      <w:r>
        <w:rPr>
          <w:sz w:val="22"/>
          <w:szCs w:val="22"/>
        </w:rPr>
        <w:t>, and within subsequent years the policy environment shifted to a period of extreme funding cuts to community health services</w:t>
      </w:r>
      <w:r w:rsidR="00906F41">
        <w:rPr>
          <w:sz w:val="22"/>
          <w:szCs w:val="22"/>
        </w:rPr>
        <w:t>,</w:t>
      </w:r>
      <w:r>
        <w:rPr>
          <w:sz w:val="22"/>
          <w:szCs w:val="22"/>
        </w:rPr>
        <w:t xml:space="preserve"> and women’s health nationally</w:t>
      </w:r>
      <w:r w:rsidR="00D22A6A">
        <w:rPr>
          <w:sz w:val="22"/>
          <w:szCs w:val="22"/>
        </w:rPr>
        <w:t>, as well as hostility to First Nations self-determination</w:t>
      </w:r>
      <w:r w:rsidR="0039621F" w:rsidRPr="00ED40D9">
        <w:rPr>
          <w:sz w:val="22"/>
          <w:szCs w:val="22"/>
        </w:rPr>
        <w:t>.</w:t>
      </w:r>
      <w:r w:rsidR="00C03CC6" w:rsidRPr="00ED40D9">
        <w:rPr>
          <w:rStyle w:val="EndnoteReference"/>
          <w:sz w:val="22"/>
          <w:szCs w:val="22"/>
        </w:rPr>
        <w:endnoteReference w:id="4"/>
      </w:r>
      <w:r w:rsidR="00F04DAF">
        <w:rPr>
          <w:sz w:val="22"/>
          <w:szCs w:val="22"/>
        </w:rPr>
        <w:t xml:space="preserve"> </w:t>
      </w:r>
      <w:r w:rsidR="00F04DAF">
        <w:rPr>
          <w:rStyle w:val="EndnoteReference"/>
          <w:sz w:val="22"/>
          <w:szCs w:val="22"/>
        </w:rPr>
        <w:endnoteReference w:id="5"/>
      </w:r>
      <w:r w:rsidR="005E0A10">
        <w:rPr>
          <w:sz w:val="22"/>
          <w:szCs w:val="22"/>
        </w:rPr>
        <w:t xml:space="preserve"> </w:t>
      </w:r>
      <w:r w:rsidR="005E0A10">
        <w:rPr>
          <w:rStyle w:val="EndnoteReference"/>
          <w:sz w:val="22"/>
          <w:szCs w:val="22"/>
        </w:rPr>
        <w:endnoteReference w:id="6"/>
      </w:r>
      <w:r w:rsidR="00C03CC6" w:rsidRPr="00ED40D9">
        <w:rPr>
          <w:sz w:val="22"/>
          <w:szCs w:val="22"/>
          <w:lang w:val="en-AU"/>
        </w:rPr>
        <w:t xml:space="preserve"> </w:t>
      </w:r>
      <w:r w:rsidR="008B6C1E" w:rsidRPr="00ED40D9">
        <w:rPr>
          <w:rStyle w:val="EndnoteReference"/>
          <w:sz w:val="22"/>
          <w:szCs w:val="22"/>
          <w:lang w:val="en-AU"/>
        </w:rPr>
        <w:endnoteReference w:id="7"/>
      </w:r>
      <w:r w:rsidR="00697788">
        <w:rPr>
          <w:sz w:val="22"/>
          <w:szCs w:val="22"/>
          <w:lang w:val="en-AU"/>
        </w:rPr>
        <w:t xml:space="preserve"> </w:t>
      </w:r>
      <w:r w:rsidR="00697788">
        <w:rPr>
          <w:rStyle w:val="EndnoteReference"/>
          <w:sz w:val="22"/>
          <w:szCs w:val="22"/>
          <w:lang w:val="en-AU"/>
        </w:rPr>
        <w:endnoteReference w:id="8"/>
      </w:r>
      <w:r w:rsidR="00E14EAD">
        <w:rPr>
          <w:sz w:val="22"/>
          <w:szCs w:val="22"/>
          <w:lang w:val="en-AU"/>
        </w:rPr>
        <w:t xml:space="preserve"> </w:t>
      </w:r>
      <w:r w:rsidR="009F1F9F">
        <w:rPr>
          <w:rStyle w:val="EndnoteReference"/>
          <w:sz w:val="22"/>
          <w:szCs w:val="22"/>
          <w:lang w:val="en-AU"/>
        </w:rPr>
        <w:endnoteReference w:id="9"/>
      </w:r>
    </w:p>
    <w:p w14:paraId="6000CCE5" w14:textId="77777777" w:rsidR="000E7E2F" w:rsidRPr="00C03CC6" w:rsidRDefault="000E7E2F" w:rsidP="5997773F">
      <w:pPr>
        <w:rPr>
          <w:sz w:val="22"/>
          <w:szCs w:val="22"/>
        </w:rPr>
      </w:pPr>
    </w:p>
    <w:p w14:paraId="1C67C307" w14:textId="0B88A3ED" w:rsidR="002927B2" w:rsidRPr="00AC0DC8" w:rsidRDefault="00BC587A" w:rsidP="0015626B">
      <w:pPr>
        <w:pStyle w:val="Heading3"/>
        <w:rPr>
          <w:rFonts w:ascii="Rubik" w:hAnsi="Rubik" w:cs="Rubik"/>
          <w:lang w:val="en-AU"/>
        </w:rPr>
      </w:pPr>
      <w:r w:rsidRPr="00AC0DC8">
        <w:rPr>
          <w:rFonts w:ascii="Rubik" w:hAnsi="Rubik" w:cs="Rubik"/>
        </w:rPr>
        <w:t xml:space="preserve">Looking </w:t>
      </w:r>
      <w:r w:rsidR="001D22EC" w:rsidRPr="00AC0DC8">
        <w:rPr>
          <w:rFonts w:ascii="Rubik" w:hAnsi="Rubik" w:cs="Rubik"/>
        </w:rPr>
        <w:t>back</w:t>
      </w:r>
    </w:p>
    <w:p w14:paraId="1BB90636" w14:textId="61274A39" w:rsidR="0064124D" w:rsidRDefault="0064124D" w:rsidP="00EA3D22">
      <w:pPr>
        <w:rPr>
          <w:sz w:val="22"/>
          <w:szCs w:val="22"/>
        </w:rPr>
      </w:pPr>
      <w:r>
        <w:rPr>
          <w:sz w:val="22"/>
          <w:szCs w:val="22"/>
        </w:rPr>
        <w:t>Various developments in</w:t>
      </w:r>
      <w:r w:rsidR="003E19C7">
        <w:rPr>
          <w:sz w:val="22"/>
          <w:szCs w:val="22"/>
        </w:rPr>
        <w:t xml:space="preserve"> health</w:t>
      </w:r>
      <w:r>
        <w:rPr>
          <w:sz w:val="22"/>
          <w:szCs w:val="22"/>
        </w:rPr>
        <w:t xml:space="preserve"> policy</w:t>
      </w:r>
      <w:r w:rsidR="00B7652B">
        <w:rPr>
          <w:sz w:val="22"/>
          <w:szCs w:val="22"/>
        </w:rPr>
        <w:t xml:space="preserve"> and First Nations</w:t>
      </w:r>
      <w:r w:rsidR="005D7A66">
        <w:rPr>
          <w:sz w:val="22"/>
          <w:szCs w:val="22"/>
        </w:rPr>
        <w:t xml:space="preserve"> health policy</w:t>
      </w:r>
      <w:r>
        <w:rPr>
          <w:sz w:val="22"/>
          <w:szCs w:val="22"/>
        </w:rPr>
        <w:t xml:space="preserve"> have emerged nationally since 2010. These include, but are not limited to the following:</w:t>
      </w:r>
    </w:p>
    <w:p w14:paraId="799A0C8B" w14:textId="77777777" w:rsidR="0064124D" w:rsidRDefault="0064124D" w:rsidP="00EA3D22">
      <w:pPr>
        <w:rPr>
          <w:sz w:val="22"/>
          <w:szCs w:val="22"/>
        </w:rPr>
      </w:pPr>
    </w:p>
    <w:p w14:paraId="7B75B6EC" w14:textId="4649E3E8" w:rsidR="00EA3D22" w:rsidRDefault="00EA3D22" w:rsidP="00EA3D22">
      <w:pPr>
        <w:rPr>
          <w:sz w:val="22"/>
          <w:szCs w:val="22"/>
        </w:rPr>
      </w:pPr>
      <w:r>
        <w:rPr>
          <w:sz w:val="22"/>
          <w:szCs w:val="22"/>
        </w:rPr>
        <w:t>2010 – 2012</w:t>
      </w:r>
    </w:p>
    <w:p w14:paraId="6DF78753" w14:textId="5D6E0E0D" w:rsidR="00EA3D22" w:rsidRDefault="009809A9" w:rsidP="009809A9">
      <w:pPr>
        <w:pStyle w:val="ListParagraph"/>
        <w:numPr>
          <w:ilvl w:val="0"/>
          <w:numId w:val="12"/>
        </w:numPr>
        <w:rPr>
          <w:sz w:val="22"/>
          <w:szCs w:val="22"/>
        </w:rPr>
      </w:pPr>
      <w:r w:rsidRPr="1773896F">
        <w:rPr>
          <w:sz w:val="22"/>
          <w:szCs w:val="22"/>
        </w:rPr>
        <w:t>Closing the Gap reports tabled in the Australian Parliament (2010, 2011, 2012)</w:t>
      </w:r>
      <w:r w:rsidR="005F688B">
        <w:rPr>
          <w:sz w:val="22"/>
          <w:szCs w:val="22"/>
        </w:rPr>
        <w:t>.</w:t>
      </w:r>
      <w:r w:rsidR="0000606D">
        <w:rPr>
          <w:rStyle w:val="EndnoteReference"/>
          <w:sz w:val="22"/>
          <w:szCs w:val="22"/>
        </w:rPr>
        <w:endnoteReference w:id="10"/>
      </w:r>
    </w:p>
    <w:p w14:paraId="0A9BF8F2" w14:textId="7401AC39" w:rsidR="00EF56C5" w:rsidRDefault="00EF56C5" w:rsidP="009809A9">
      <w:pPr>
        <w:pStyle w:val="ListParagraph"/>
        <w:numPr>
          <w:ilvl w:val="0"/>
          <w:numId w:val="12"/>
        </w:numPr>
        <w:rPr>
          <w:sz w:val="22"/>
          <w:szCs w:val="22"/>
        </w:rPr>
      </w:pPr>
      <w:r>
        <w:rPr>
          <w:sz w:val="22"/>
          <w:szCs w:val="22"/>
        </w:rPr>
        <w:t xml:space="preserve">Lowitja Institute established </w:t>
      </w:r>
      <w:r w:rsidR="00416456">
        <w:rPr>
          <w:sz w:val="22"/>
          <w:szCs w:val="22"/>
        </w:rPr>
        <w:t xml:space="preserve">as the national </w:t>
      </w:r>
      <w:r w:rsidR="00E000C1">
        <w:rPr>
          <w:sz w:val="22"/>
          <w:szCs w:val="22"/>
        </w:rPr>
        <w:t>community-controlled</w:t>
      </w:r>
      <w:r w:rsidR="00416456">
        <w:rPr>
          <w:sz w:val="22"/>
          <w:szCs w:val="22"/>
        </w:rPr>
        <w:t xml:space="preserve"> health research institute (2010)</w:t>
      </w:r>
      <w:r w:rsidR="005F688B">
        <w:rPr>
          <w:sz w:val="22"/>
          <w:szCs w:val="22"/>
        </w:rPr>
        <w:t>.</w:t>
      </w:r>
      <w:r w:rsidR="00D711E4">
        <w:rPr>
          <w:rStyle w:val="EndnoteReference"/>
          <w:sz w:val="22"/>
          <w:szCs w:val="22"/>
        </w:rPr>
        <w:endnoteReference w:id="11"/>
      </w:r>
    </w:p>
    <w:p w14:paraId="7337AF8A" w14:textId="78161B2B" w:rsidR="00CE663B" w:rsidRPr="0028517F" w:rsidRDefault="00CE663B" w:rsidP="00CF2399">
      <w:pPr>
        <w:pStyle w:val="ListParagraph"/>
        <w:numPr>
          <w:ilvl w:val="0"/>
          <w:numId w:val="12"/>
        </w:numPr>
        <w:rPr>
          <w:sz w:val="22"/>
          <w:szCs w:val="22"/>
        </w:rPr>
      </w:pPr>
      <w:r w:rsidRPr="0028517F">
        <w:rPr>
          <w:sz w:val="22"/>
          <w:szCs w:val="22"/>
        </w:rPr>
        <w:t xml:space="preserve">The National </w:t>
      </w:r>
      <w:r w:rsidR="00F41FCC" w:rsidRPr="0028517F">
        <w:rPr>
          <w:sz w:val="22"/>
          <w:szCs w:val="22"/>
        </w:rPr>
        <w:t xml:space="preserve">Family Violence Prevention and Legal Services Forum, </w:t>
      </w:r>
      <w:r w:rsidR="0028517F" w:rsidRPr="0028517F">
        <w:rPr>
          <w:sz w:val="22"/>
          <w:szCs w:val="22"/>
        </w:rPr>
        <w:t xml:space="preserve">(the National FVPLS Forum) </w:t>
      </w:r>
      <w:r w:rsidR="008819A5">
        <w:rPr>
          <w:sz w:val="22"/>
          <w:szCs w:val="22"/>
        </w:rPr>
        <w:t xml:space="preserve">was </w:t>
      </w:r>
      <w:r w:rsidR="0028517F" w:rsidRPr="0028517F">
        <w:rPr>
          <w:sz w:val="22"/>
          <w:szCs w:val="22"/>
        </w:rPr>
        <w:t xml:space="preserve">established as </w:t>
      </w:r>
      <w:r w:rsidRPr="0028517F">
        <w:rPr>
          <w:sz w:val="22"/>
          <w:szCs w:val="22"/>
        </w:rPr>
        <w:t xml:space="preserve">the </w:t>
      </w:r>
      <w:r w:rsidR="008819A5">
        <w:rPr>
          <w:sz w:val="22"/>
          <w:szCs w:val="22"/>
        </w:rPr>
        <w:t>n</w:t>
      </w:r>
      <w:r w:rsidRPr="0028517F">
        <w:rPr>
          <w:sz w:val="22"/>
          <w:szCs w:val="22"/>
        </w:rPr>
        <w:t>ational</w:t>
      </w:r>
      <w:r w:rsidR="008819A5">
        <w:rPr>
          <w:sz w:val="22"/>
          <w:szCs w:val="22"/>
        </w:rPr>
        <w:t xml:space="preserve"> p</w:t>
      </w:r>
      <w:r w:rsidRPr="0028517F">
        <w:rPr>
          <w:sz w:val="22"/>
          <w:szCs w:val="22"/>
        </w:rPr>
        <w:t xml:space="preserve">eak </w:t>
      </w:r>
      <w:r w:rsidR="008819A5">
        <w:rPr>
          <w:sz w:val="22"/>
          <w:szCs w:val="22"/>
        </w:rPr>
        <w:t>b</w:t>
      </w:r>
      <w:r w:rsidRPr="0028517F">
        <w:rPr>
          <w:sz w:val="22"/>
          <w:szCs w:val="22"/>
        </w:rPr>
        <w:t>ody for Family Violence Prevention Legal Services (FVPLS)</w:t>
      </w:r>
      <w:r w:rsidR="000872FD">
        <w:rPr>
          <w:sz w:val="22"/>
          <w:szCs w:val="22"/>
        </w:rPr>
        <w:t>. It</w:t>
      </w:r>
      <w:r w:rsidRPr="0028517F">
        <w:rPr>
          <w:sz w:val="22"/>
          <w:szCs w:val="22"/>
        </w:rPr>
        <w:t xml:space="preserve"> provide</w:t>
      </w:r>
      <w:r w:rsidR="0079485C">
        <w:rPr>
          <w:sz w:val="22"/>
          <w:szCs w:val="22"/>
        </w:rPr>
        <w:t>s</w:t>
      </w:r>
      <w:r w:rsidRPr="0028517F">
        <w:rPr>
          <w:sz w:val="22"/>
          <w:szCs w:val="22"/>
        </w:rPr>
        <w:t xml:space="preserve"> culturally safe and holistic services to First </w:t>
      </w:r>
      <w:r w:rsidR="0079485C">
        <w:rPr>
          <w:sz w:val="22"/>
          <w:szCs w:val="22"/>
        </w:rPr>
        <w:t>N</w:t>
      </w:r>
      <w:r w:rsidRPr="0028517F">
        <w:rPr>
          <w:sz w:val="22"/>
          <w:szCs w:val="22"/>
        </w:rPr>
        <w:t>ations people affected by family violence (2012)</w:t>
      </w:r>
      <w:r w:rsidR="000872FD">
        <w:rPr>
          <w:sz w:val="22"/>
          <w:szCs w:val="22"/>
        </w:rPr>
        <w:t>.</w:t>
      </w:r>
      <w:r w:rsidR="000C2F0C">
        <w:rPr>
          <w:rStyle w:val="EndnoteReference"/>
          <w:sz w:val="22"/>
          <w:szCs w:val="22"/>
        </w:rPr>
        <w:endnoteReference w:id="12"/>
      </w:r>
    </w:p>
    <w:p w14:paraId="67E16DAF" w14:textId="77777777" w:rsidR="009809A9" w:rsidRPr="009809A9" w:rsidRDefault="009809A9" w:rsidP="009809A9">
      <w:pPr>
        <w:rPr>
          <w:sz w:val="22"/>
          <w:szCs w:val="22"/>
        </w:rPr>
      </w:pPr>
    </w:p>
    <w:p w14:paraId="1E75B1B2" w14:textId="77777777" w:rsidR="00410170" w:rsidRDefault="00410170">
      <w:pPr>
        <w:rPr>
          <w:sz w:val="22"/>
          <w:szCs w:val="22"/>
        </w:rPr>
      </w:pPr>
      <w:r>
        <w:rPr>
          <w:sz w:val="22"/>
          <w:szCs w:val="22"/>
        </w:rPr>
        <w:br w:type="page"/>
      </w:r>
    </w:p>
    <w:p w14:paraId="4C0F6447" w14:textId="48D4956F" w:rsidR="00EA3D22" w:rsidRDefault="00EA3D22" w:rsidP="00EA3D22">
      <w:pPr>
        <w:rPr>
          <w:sz w:val="22"/>
          <w:szCs w:val="22"/>
        </w:rPr>
      </w:pPr>
      <w:r>
        <w:rPr>
          <w:sz w:val="22"/>
          <w:szCs w:val="22"/>
        </w:rPr>
        <w:lastRenderedPageBreak/>
        <w:t>2013 – 2015</w:t>
      </w:r>
    </w:p>
    <w:p w14:paraId="4044AD89" w14:textId="3B0F98D9" w:rsidR="009809A9" w:rsidRDefault="009809A9" w:rsidP="009809A9">
      <w:pPr>
        <w:pStyle w:val="ListParagraph"/>
        <w:numPr>
          <w:ilvl w:val="0"/>
          <w:numId w:val="12"/>
        </w:numPr>
        <w:rPr>
          <w:sz w:val="22"/>
          <w:szCs w:val="22"/>
        </w:rPr>
      </w:pPr>
      <w:r>
        <w:rPr>
          <w:sz w:val="22"/>
          <w:szCs w:val="22"/>
        </w:rPr>
        <w:t>Closing the Gap reports tabled in the Australian Parliament (20</w:t>
      </w:r>
      <w:r w:rsidR="001011D0">
        <w:rPr>
          <w:sz w:val="22"/>
          <w:szCs w:val="22"/>
        </w:rPr>
        <w:t>13, 2014, 2015)</w:t>
      </w:r>
      <w:r w:rsidR="00586534">
        <w:rPr>
          <w:sz w:val="22"/>
          <w:szCs w:val="22"/>
        </w:rPr>
        <w:t>.</w:t>
      </w:r>
      <w:r w:rsidR="007B58A8">
        <w:rPr>
          <w:rStyle w:val="EndnoteReference"/>
          <w:sz w:val="22"/>
          <w:szCs w:val="22"/>
        </w:rPr>
        <w:endnoteReference w:id="13"/>
      </w:r>
    </w:p>
    <w:p w14:paraId="46B33DB4" w14:textId="6FA93719" w:rsidR="00E000C1" w:rsidRDefault="00E000C1" w:rsidP="009809A9">
      <w:pPr>
        <w:pStyle w:val="ListParagraph"/>
        <w:numPr>
          <w:ilvl w:val="0"/>
          <w:numId w:val="12"/>
        </w:numPr>
        <w:rPr>
          <w:sz w:val="22"/>
          <w:szCs w:val="22"/>
        </w:rPr>
      </w:pPr>
      <w:r>
        <w:rPr>
          <w:sz w:val="22"/>
          <w:szCs w:val="22"/>
        </w:rPr>
        <w:t>Change the Record, Australia’s only First Nations Led Coalition of Legal, Health and Violence Prevention Experts launched (2015)</w:t>
      </w:r>
      <w:r w:rsidR="00586534">
        <w:rPr>
          <w:sz w:val="22"/>
          <w:szCs w:val="22"/>
        </w:rPr>
        <w:t>.</w:t>
      </w:r>
      <w:r w:rsidR="00DF565B">
        <w:rPr>
          <w:rStyle w:val="EndnoteReference"/>
          <w:sz w:val="22"/>
          <w:szCs w:val="22"/>
        </w:rPr>
        <w:endnoteReference w:id="14"/>
      </w:r>
    </w:p>
    <w:p w14:paraId="73DCE506" w14:textId="00F8E055" w:rsidR="00CE663B" w:rsidRDefault="00CE663B" w:rsidP="009809A9">
      <w:pPr>
        <w:pStyle w:val="ListParagraph"/>
        <w:numPr>
          <w:ilvl w:val="0"/>
          <w:numId w:val="12"/>
        </w:numPr>
        <w:rPr>
          <w:sz w:val="22"/>
          <w:szCs w:val="22"/>
        </w:rPr>
      </w:pPr>
      <w:r>
        <w:rPr>
          <w:sz w:val="22"/>
          <w:szCs w:val="22"/>
        </w:rPr>
        <w:t>Aboriginal Family Law Services host</w:t>
      </w:r>
      <w:r w:rsidR="007151AA">
        <w:rPr>
          <w:sz w:val="22"/>
          <w:szCs w:val="22"/>
        </w:rPr>
        <w:t>ed</w:t>
      </w:r>
      <w:r>
        <w:rPr>
          <w:sz w:val="22"/>
          <w:szCs w:val="22"/>
        </w:rPr>
        <w:t xml:space="preserve"> the national inaugural launch of the Ochre Ribbon Week campaign in Perth, a First Nations-led advocacy campaign that raises awareness about the impacts of </w:t>
      </w:r>
      <w:r w:rsidR="00410170">
        <w:rPr>
          <w:sz w:val="22"/>
          <w:szCs w:val="22"/>
        </w:rPr>
        <w:t>domestic and family violence</w:t>
      </w:r>
      <w:r>
        <w:rPr>
          <w:sz w:val="22"/>
          <w:szCs w:val="22"/>
        </w:rPr>
        <w:t xml:space="preserve"> in </w:t>
      </w:r>
      <w:r w:rsidR="003D7C26">
        <w:rPr>
          <w:sz w:val="22"/>
          <w:szCs w:val="22"/>
        </w:rPr>
        <w:t>First Nations</w:t>
      </w:r>
      <w:r>
        <w:rPr>
          <w:sz w:val="22"/>
          <w:szCs w:val="22"/>
        </w:rPr>
        <w:t xml:space="preserve"> </w:t>
      </w:r>
      <w:r w:rsidR="003D7C26">
        <w:rPr>
          <w:sz w:val="22"/>
          <w:szCs w:val="22"/>
        </w:rPr>
        <w:t>c</w:t>
      </w:r>
      <w:r>
        <w:rPr>
          <w:sz w:val="22"/>
          <w:szCs w:val="22"/>
        </w:rPr>
        <w:t>ommunities (2015)</w:t>
      </w:r>
      <w:r w:rsidR="00E40BEF">
        <w:rPr>
          <w:sz w:val="22"/>
          <w:szCs w:val="22"/>
        </w:rPr>
        <w:t>.</w:t>
      </w:r>
      <w:r w:rsidR="002A5E39">
        <w:rPr>
          <w:rStyle w:val="EndnoteReference"/>
          <w:sz w:val="22"/>
          <w:szCs w:val="22"/>
        </w:rPr>
        <w:endnoteReference w:id="15"/>
      </w:r>
    </w:p>
    <w:p w14:paraId="00D24E59" w14:textId="0E022507" w:rsidR="00A408FB" w:rsidRPr="009809A9" w:rsidRDefault="00A408FB" w:rsidP="009809A9">
      <w:pPr>
        <w:pStyle w:val="ListParagraph"/>
        <w:numPr>
          <w:ilvl w:val="0"/>
          <w:numId w:val="12"/>
        </w:numPr>
        <w:rPr>
          <w:sz w:val="22"/>
          <w:szCs w:val="22"/>
        </w:rPr>
      </w:pPr>
      <w:r>
        <w:rPr>
          <w:sz w:val="22"/>
          <w:szCs w:val="22"/>
        </w:rPr>
        <w:t>Indigenous Allied Health Australia (IAHA)</w:t>
      </w:r>
      <w:r w:rsidR="00E40BEF">
        <w:rPr>
          <w:sz w:val="22"/>
          <w:szCs w:val="22"/>
        </w:rPr>
        <w:t xml:space="preserve"> published its</w:t>
      </w:r>
      <w:r>
        <w:rPr>
          <w:sz w:val="22"/>
          <w:szCs w:val="22"/>
        </w:rPr>
        <w:t xml:space="preserve"> Cultural Responsiveness Framework (2015)</w:t>
      </w:r>
      <w:r w:rsidR="00D277D5">
        <w:rPr>
          <w:sz w:val="22"/>
          <w:szCs w:val="22"/>
        </w:rPr>
        <w:t>.</w:t>
      </w:r>
      <w:r w:rsidR="001349DD">
        <w:rPr>
          <w:rStyle w:val="EndnoteReference"/>
          <w:sz w:val="22"/>
          <w:szCs w:val="22"/>
        </w:rPr>
        <w:endnoteReference w:id="16"/>
      </w:r>
    </w:p>
    <w:p w14:paraId="0586CBA4" w14:textId="77777777" w:rsidR="00EA3D22" w:rsidRDefault="00EA3D22" w:rsidP="00EA3D22">
      <w:pPr>
        <w:rPr>
          <w:sz w:val="22"/>
          <w:szCs w:val="22"/>
        </w:rPr>
      </w:pPr>
    </w:p>
    <w:p w14:paraId="1F3F0FDF" w14:textId="77777777" w:rsidR="00EA3D22" w:rsidRDefault="00EA3D22" w:rsidP="00EA3D22">
      <w:pPr>
        <w:rPr>
          <w:sz w:val="22"/>
          <w:szCs w:val="22"/>
        </w:rPr>
      </w:pPr>
      <w:r>
        <w:rPr>
          <w:sz w:val="22"/>
          <w:szCs w:val="22"/>
        </w:rPr>
        <w:t>2016 – 2018</w:t>
      </w:r>
    </w:p>
    <w:p w14:paraId="3B9A0348" w14:textId="57006B76" w:rsidR="00FB7D6D" w:rsidRDefault="00FB7D6D" w:rsidP="00A53604">
      <w:pPr>
        <w:pStyle w:val="ListParagraph"/>
        <w:numPr>
          <w:ilvl w:val="0"/>
          <w:numId w:val="5"/>
        </w:numPr>
        <w:pBdr>
          <w:top w:val="nil"/>
          <w:left w:val="nil"/>
          <w:bottom w:val="nil"/>
          <w:right w:val="nil"/>
          <w:between w:val="nil"/>
        </w:pBdr>
        <w:rPr>
          <w:color w:val="000000"/>
          <w:sz w:val="22"/>
          <w:szCs w:val="22"/>
        </w:rPr>
      </w:pPr>
      <w:r w:rsidRPr="00FB7D6D">
        <w:rPr>
          <w:color w:val="000000"/>
          <w:sz w:val="22"/>
          <w:szCs w:val="22"/>
        </w:rPr>
        <w:t>Redfern Statement</w:t>
      </w:r>
      <w:r>
        <w:rPr>
          <w:color w:val="000000"/>
          <w:sz w:val="22"/>
          <w:szCs w:val="22"/>
        </w:rPr>
        <w:t xml:space="preserve"> issued by </w:t>
      </w:r>
      <w:r w:rsidR="003D7C26">
        <w:rPr>
          <w:color w:val="000000"/>
          <w:sz w:val="22"/>
          <w:szCs w:val="22"/>
        </w:rPr>
        <w:t>First Nations</w:t>
      </w:r>
      <w:r>
        <w:rPr>
          <w:color w:val="000000"/>
          <w:sz w:val="22"/>
          <w:szCs w:val="22"/>
        </w:rPr>
        <w:t xml:space="preserve"> leaders (2016)</w:t>
      </w:r>
      <w:r w:rsidR="00D277D5">
        <w:rPr>
          <w:color w:val="000000"/>
          <w:sz w:val="22"/>
          <w:szCs w:val="22"/>
        </w:rPr>
        <w:t>.</w:t>
      </w:r>
      <w:r w:rsidR="00741144">
        <w:rPr>
          <w:rStyle w:val="EndnoteReference"/>
          <w:color w:val="000000"/>
          <w:sz w:val="22"/>
          <w:szCs w:val="22"/>
        </w:rPr>
        <w:endnoteReference w:id="17"/>
      </w:r>
    </w:p>
    <w:p w14:paraId="01C6E8D8" w14:textId="2DAC8328" w:rsidR="009A27C6" w:rsidRPr="009A27C6" w:rsidRDefault="009A27C6" w:rsidP="00A53604">
      <w:pPr>
        <w:pStyle w:val="ListParagraph"/>
        <w:numPr>
          <w:ilvl w:val="0"/>
          <w:numId w:val="5"/>
        </w:numPr>
        <w:pBdr>
          <w:top w:val="nil"/>
          <w:left w:val="nil"/>
          <w:bottom w:val="nil"/>
          <w:right w:val="nil"/>
          <w:between w:val="nil"/>
        </w:pBdr>
        <w:rPr>
          <w:color w:val="000000"/>
          <w:sz w:val="22"/>
          <w:szCs w:val="22"/>
        </w:rPr>
      </w:pPr>
      <w:r w:rsidRPr="009A27C6">
        <w:rPr>
          <w:color w:val="000000"/>
          <w:sz w:val="22"/>
          <w:szCs w:val="22"/>
        </w:rPr>
        <w:t xml:space="preserve">National Framework for Health Services for Aboriginal and Torres Strait Islander Children and Families </w:t>
      </w:r>
      <w:r w:rsidR="003F5195">
        <w:rPr>
          <w:color w:val="000000"/>
          <w:sz w:val="22"/>
          <w:szCs w:val="22"/>
        </w:rPr>
        <w:t>(</w:t>
      </w:r>
      <w:r w:rsidRPr="009A27C6">
        <w:rPr>
          <w:color w:val="000000"/>
          <w:sz w:val="22"/>
          <w:szCs w:val="22"/>
        </w:rPr>
        <w:t>2016</w:t>
      </w:r>
      <w:r w:rsidR="003F5195">
        <w:rPr>
          <w:color w:val="000000"/>
          <w:sz w:val="22"/>
          <w:szCs w:val="22"/>
        </w:rPr>
        <w:t>) published</w:t>
      </w:r>
      <w:r w:rsidR="00D277D5">
        <w:rPr>
          <w:color w:val="000000"/>
          <w:sz w:val="22"/>
          <w:szCs w:val="22"/>
        </w:rPr>
        <w:t>.</w:t>
      </w:r>
      <w:r w:rsidR="00FD7D6B">
        <w:rPr>
          <w:rStyle w:val="EndnoteReference"/>
          <w:color w:val="000000"/>
          <w:sz w:val="22"/>
          <w:szCs w:val="22"/>
        </w:rPr>
        <w:endnoteReference w:id="18"/>
      </w:r>
    </w:p>
    <w:p w14:paraId="0004EA06" w14:textId="28606317" w:rsidR="009809EA" w:rsidRPr="009A27C6" w:rsidRDefault="009A27C6" w:rsidP="00A53604">
      <w:pPr>
        <w:pStyle w:val="ListParagraph"/>
        <w:numPr>
          <w:ilvl w:val="0"/>
          <w:numId w:val="5"/>
        </w:numPr>
        <w:pBdr>
          <w:top w:val="nil"/>
          <w:left w:val="nil"/>
          <w:bottom w:val="nil"/>
          <w:right w:val="nil"/>
          <w:between w:val="nil"/>
        </w:pBdr>
        <w:rPr>
          <w:color w:val="000000"/>
          <w:sz w:val="22"/>
          <w:szCs w:val="22"/>
        </w:rPr>
      </w:pPr>
      <w:r w:rsidRPr="009A27C6">
        <w:rPr>
          <w:color w:val="000000"/>
          <w:sz w:val="22"/>
          <w:szCs w:val="22"/>
        </w:rPr>
        <w:t xml:space="preserve">National Cultural Respect Framework for Aboriginal and Torres Strait Islander Health </w:t>
      </w:r>
      <w:r w:rsidR="003F5195">
        <w:rPr>
          <w:color w:val="000000"/>
          <w:sz w:val="22"/>
          <w:szCs w:val="22"/>
        </w:rPr>
        <w:t>(</w:t>
      </w:r>
      <w:r w:rsidRPr="009A27C6">
        <w:rPr>
          <w:color w:val="000000"/>
          <w:sz w:val="22"/>
          <w:szCs w:val="22"/>
        </w:rPr>
        <w:t>2016-2026</w:t>
      </w:r>
      <w:r w:rsidR="003F5195">
        <w:rPr>
          <w:color w:val="000000"/>
          <w:sz w:val="22"/>
          <w:szCs w:val="22"/>
        </w:rPr>
        <w:t>) published</w:t>
      </w:r>
      <w:r w:rsidR="00D277D5">
        <w:rPr>
          <w:color w:val="000000"/>
          <w:sz w:val="22"/>
          <w:szCs w:val="22"/>
        </w:rPr>
        <w:t>.</w:t>
      </w:r>
    </w:p>
    <w:p w14:paraId="5AADABEF" w14:textId="4439A883" w:rsidR="001011D0" w:rsidRPr="000F7477" w:rsidRDefault="001011D0" w:rsidP="00EA3D22">
      <w:pPr>
        <w:pStyle w:val="ListParagraph"/>
        <w:numPr>
          <w:ilvl w:val="0"/>
          <w:numId w:val="5"/>
        </w:numPr>
        <w:pBdr>
          <w:top w:val="nil"/>
          <w:left w:val="nil"/>
          <w:bottom w:val="nil"/>
          <w:right w:val="nil"/>
          <w:between w:val="nil"/>
        </w:pBdr>
        <w:rPr>
          <w:color w:val="000000"/>
          <w:sz w:val="22"/>
          <w:szCs w:val="22"/>
        </w:rPr>
      </w:pPr>
      <w:r>
        <w:rPr>
          <w:sz w:val="22"/>
          <w:szCs w:val="22"/>
        </w:rPr>
        <w:t>Closing the Gap reports tabled in the Australian Parliament (2016, 2017, 2018)</w:t>
      </w:r>
      <w:r w:rsidR="00D277D5">
        <w:rPr>
          <w:sz w:val="22"/>
          <w:szCs w:val="22"/>
        </w:rPr>
        <w:t>.</w:t>
      </w:r>
      <w:r w:rsidR="00012625" w:rsidRPr="00012625">
        <w:rPr>
          <w:rStyle w:val="EndnoteReference"/>
          <w:sz w:val="22"/>
          <w:szCs w:val="22"/>
        </w:rPr>
        <w:t xml:space="preserve"> </w:t>
      </w:r>
      <w:r w:rsidR="00012625">
        <w:rPr>
          <w:rStyle w:val="EndnoteReference"/>
          <w:sz w:val="22"/>
          <w:szCs w:val="22"/>
        </w:rPr>
        <w:endnoteReference w:id="19"/>
      </w:r>
    </w:p>
    <w:p w14:paraId="3EF61C47" w14:textId="7550D1FD" w:rsidR="000F7477" w:rsidRPr="00B973B0" w:rsidRDefault="000F7477" w:rsidP="00EA3D22">
      <w:pPr>
        <w:pStyle w:val="ListParagraph"/>
        <w:numPr>
          <w:ilvl w:val="0"/>
          <w:numId w:val="5"/>
        </w:numPr>
        <w:pBdr>
          <w:top w:val="nil"/>
          <w:left w:val="nil"/>
          <w:bottom w:val="nil"/>
          <w:right w:val="nil"/>
          <w:between w:val="nil"/>
        </w:pBdr>
        <w:rPr>
          <w:color w:val="000000"/>
          <w:sz w:val="22"/>
          <w:szCs w:val="22"/>
        </w:rPr>
      </w:pPr>
      <w:r>
        <w:rPr>
          <w:sz w:val="22"/>
          <w:szCs w:val="22"/>
        </w:rPr>
        <w:t>Uluru Statement from the Heart (2017)</w:t>
      </w:r>
      <w:r w:rsidR="003F5195">
        <w:rPr>
          <w:color w:val="000000"/>
          <w:sz w:val="22"/>
          <w:szCs w:val="22"/>
        </w:rPr>
        <w:t xml:space="preserve"> published</w:t>
      </w:r>
      <w:r w:rsidR="00D277D5">
        <w:rPr>
          <w:color w:val="000000"/>
          <w:sz w:val="22"/>
          <w:szCs w:val="22"/>
        </w:rPr>
        <w:t>.</w:t>
      </w:r>
      <w:r w:rsidR="007C53BA">
        <w:rPr>
          <w:rStyle w:val="EndnoteReference"/>
          <w:color w:val="000000"/>
          <w:sz w:val="22"/>
          <w:szCs w:val="22"/>
        </w:rPr>
        <w:endnoteReference w:id="20"/>
      </w:r>
    </w:p>
    <w:p w14:paraId="5DA9F7C0" w14:textId="6B8089A1" w:rsidR="00B973B0" w:rsidRDefault="003F5195" w:rsidP="00EA3D22">
      <w:pPr>
        <w:pStyle w:val="ListParagraph"/>
        <w:numPr>
          <w:ilvl w:val="0"/>
          <w:numId w:val="5"/>
        </w:numPr>
        <w:pBdr>
          <w:top w:val="nil"/>
          <w:left w:val="nil"/>
          <w:bottom w:val="nil"/>
          <w:right w:val="nil"/>
          <w:between w:val="nil"/>
        </w:pBdr>
        <w:rPr>
          <w:color w:val="000000"/>
          <w:sz w:val="22"/>
          <w:szCs w:val="22"/>
        </w:rPr>
      </w:pPr>
      <w:r>
        <w:rPr>
          <w:color w:val="000000"/>
          <w:sz w:val="22"/>
          <w:szCs w:val="22"/>
        </w:rPr>
        <w:t xml:space="preserve">National Strategic Framework for </w:t>
      </w:r>
      <w:r w:rsidR="00B973B0" w:rsidRPr="00B973B0">
        <w:rPr>
          <w:color w:val="000000"/>
          <w:sz w:val="22"/>
          <w:szCs w:val="22"/>
        </w:rPr>
        <w:t xml:space="preserve">Aboriginal and Torres Strait Islander Peoples’ Mental Health and Social and Emotional Wellbeing </w:t>
      </w:r>
      <w:r>
        <w:rPr>
          <w:color w:val="000000"/>
          <w:sz w:val="22"/>
          <w:szCs w:val="22"/>
        </w:rPr>
        <w:t>(</w:t>
      </w:r>
      <w:r w:rsidR="00B973B0" w:rsidRPr="00B973B0">
        <w:rPr>
          <w:color w:val="000000"/>
          <w:sz w:val="22"/>
          <w:szCs w:val="22"/>
        </w:rPr>
        <w:t>2017-23</w:t>
      </w:r>
      <w:r>
        <w:rPr>
          <w:color w:val="000000"/>
          <w:sz w:val="22"/>
          <w:szCs w:val="22"/>
        </w:rPr>
        <w:t>) published</w:t>
      </w:r>
      <w:r w:rsidR="00D277D5">
        <w:rPr>
          <w:color w:val="000000"/>
          <w:sz w:val="22"/>
          <w:szCs w:val="22"/>
        </w:rPr>
        <w:t>.</w:t>
      </w:r>
      <w:r w:rsidR="00061ADF">
        <w:rPr>
          <w:rStyle w:val="EndnoteReference"/>
          <w:color w:val="000000"/>
          <w:sz w:val="22"/>
          <w:szCs w:val="22"/>
        </w:rPr>
        <w:endnoteReference w:id="21"/>
      </w:r>
    </w:p>
    <w:p w14:paraId="4CCEB509" w14:textId="22C52149" w:rsidR="00A408FB" w:rsidRDefault="00A408FB" w:rsidP="00EA3D22">
      <w:pPr>
        <w:pStyle w:val="ListParagraph"/>
        <w:numPr>
          <w:ilvl w:val="0"/>
          <w:numId w:val="5"/>
        </w:numPr>
        <w:pBdr>
          <w:top w:val="nil"/>
          <w:left w:val="nil"/>
          <w:bottom w:val="nil"/>
          <w:right w:val="nil"/>
          <w:between w:val="nil"/>
        </w:pBdr>
        <w:rPr>
          <w:color w:val="000000"/>
          <w:sz w:val="22"/>
          <w:szCs w:val="22"/>
        </w:rPr>
      </w:pPr>
      <w:r>
        <w:rPr>
          <w:color w:val="000000"/>
          <w:sz w:val="22"/>
          <w:szCs w:val="22"/>
        </w:rPr>
        <w:t>The Partnership for Justice in Health (P4JH)</w:t>
      </w:r>
      <w:r w:rsidR="0079485C">
        <w:rPr>
          <w:color w:val="000000"/>
          <w:sz w:val="22"/>
          <w:szCs w:val="22"/>
        </w:rPr>
        <w:t xml:space="preserve"> established</w:t>
      </w:r>
      <w:r w:rsidR="00AA3866">
        <w:rPr>
          <w:color w:val="000000"/>
          <w:sz w:val="22"/>
          <w:szCs w:val="22"/>
        </w:rPr>
        <w:t>. This is</w:t>
      </w:r>
      <w:r>
        <w:rPr>
          <w:color w:val="000000"/>
          <w:sz w:val="22"/>
          <w:szCs w:val="22"/>
        </w:rPr>
        <w:t xml:space="preserve"> an alliance of self-determining </w:t>
      </w:r>
      <w:r w:rsidR="00384B06">
        <w:rPr>
          <w:color w:val="000000"/>
          <w:sz w:val="22"/>
          <w:szCs w:val="22"/>
        </w:rPr>
        <w:t>First Nations</w:t>
      </w:r>
      <w:r>
        <w:rPr>
          <w:color w:val="000000"/>
          <w:sz w:val="22"/>
          <w:szCs w:val="22"/>
        </w:rPr>
        <w:t xml:space="preserve"> academics, legal experts and national peak health and justice organisations committed to working together to improve health and justice outcomes through addressing racism (2017)</w:t>
      </w:r>
      <w:r w:rsidR="00AA3866">
        <w:rPr>
          <w:color w:val="000000"/>
          <w:sz w:val="22"/>
          <w:szCs w:val="22"/>
        </w:rPr>
        <w:t>.</w:t>
      </w:r>
      <w:r w:rsidR="00745B91">
        <w:rPr>
          <w:rStyle w:val="EndnoteReference"/>
          <w:color w:val="000000"/>
          <w:sz w:val="22"/>
          <w:szCs w:val="22"/>
        </w:rPr>
        <w:endnoteReference w:id="22"/>
      </w:r>
    </w:p>
    <w:p w14:paraId="5150A7D1" w14:textId="3E716347" w:rsidR="00EA3D22" w:rsidRPr="00A42ACA" w:rsidRDefault="00EA3D22" w:rsidP="7567DB50">
      <w:pPr>
        <w:pStyle w:val="ListParagraph"/>
        <w:numPr>
          <w:ilvl w:val="0"/>
          <w:numId w:val="5"/>
        </w:numPr>
        <w:pBdr>
          <w:top w:val="nil"/>
          <w:left w:val="nil"/>
          <w:bottom w:val="nil"/>
          <w:right w:val="nil"/>
          <w:between w:val="nil"/>
        </w:pBdr>
        <w:rPr>
          <w:color w:val="000000"/>
          <w:sz w:val="22"/>
          <w:szCs w:val="22"/>
        </w:rPr>
      </w:pPr>
      <w:r w:rsidRPr="7567DB50">
        <w:rPr>
          <w:color w:val="000000" w:themeColor="text1"/>
          <w:sz w:val="22"/>
          <w:szCs w:val="22"/>
        </w:rPr>
        <w:t>June Oscar AO is the first Aboriginal woman appointed to the role of the Aboriginal and Torres Strait Islander Social Justice Commissioner at the Australian Human Rights Commission (2017)</w:t>
      </w:r>
      <w:r w:rsidR="00CB4F0F">
        <w:rPr>
          <w:color w:val="000000" w:themeColor="text1"/>
          <w:sz w:val="22"/>
          <w:szCs w:val="22"/>
        </w:rPr>
        <w:t>.</w:t>
      </w:r>
      <w:r w:rsidR="002D719A">
        <w:rPr>
          <w:rStyle w:val="EndnoteReference"/>
          <w:color w:val="000000" w:themeColor="text1"/>
          <w:sz w:val="22"/>
          <w:szCs w:val="22"/>
        </w:rPr>
        <w:endnoteReference w:id="23"/>
      </w:r>
    </w:p>
    <w:p w14:paraId="1E42D38C" w14:textId="2AC062D6" w:rsidR="00EA3D22" w:rsidRPr="005B0B99" w:rsidRDefault="00EA3D22" w:rsidP="00EA3D22">
      <w:pPr>
        <w:pStyle w:val="ListParagraph"/>
        <w:numPr>
          <w:ilvl w:val="0"/>
          <w:numId w:val="5"/>
        </w:numPr>
        <w:pBdr>
          <w:top w:val="nil"/>
          <w:left w:val="nil"/>
          <w:bottom w:val="nil"/>
          <w:right w:val="nil"/>
          <w:between w:val="nil"/>
        </w:pBdr>
        <w:rPr>
          <w:color w:val="000000"/>
          <w:sz w:val="22"/>
          <w:szCs w:val="22"/>
        </w:rPr>
      </w:pPr>
      <w:r w:rsidRPr="005B0B99">
        <w:rPr>
          <w:color w:val="000000"/>
          <w:sz w:val="22"/>
          <w:szCs w:val="22"/>
        </w:rPr>
        <w:t>Wiyi Yani U Thangani: Women’s Voices</w:t>
      </w:r>
      <w:r w:rsidR="005B0B99" w:rsidRPr="005B0B99">
        <w:rPr>
          <w:color w:val="000000"/>
          <w:sz w:val="22"/>
          <w:szCs w:val="22"/>
        </w:rPr>
        <w:t xml:space="preserve"> multi-year initiative commenced (2018)</w:t>
      </w:r>
      <w:r w:rsidR="00CB4F0F">
        <w:rPr>
          <w:color w:val="000000"/>
          <w:sz w:val="22"/>
          <w:szCs w:val="22"/>
        </w:rPr>
        <w:t>.</w:t>
      </w:r>
      <w:r w:rsidR="0092424D">
        <w:rPr>
          <w:rStyle w:val="EndnoteReference"/>
          <w:color w:val="000000"/>
          <w:sz w:val="22"/>
          <w:szCs w:val="22"/>
        </w:rPr>
        <w:endnoteReference w:id="24"/>
      </w:r>
    </w:p>
    <w:p w14:paraId="04BA5471" w14:textId="65605BBD" w:rsidR="00EA3D22" w:rsidRPr="008F0E1E" w:rsidRDefault="00EA3D22" w:rsidP="00EA3D22">
      <w:pPr>
        <w:pStyle w:val="ListParagraph"/>
        <w:numPr>
          <w:ilvl w:val="0"/>
          <w:numId w:val="5"/>
        </w:numPr>
        <w:pBdr>
          <w:top w:val="nil"/>
          <w:left w:val="nil"/>
          <w:bottom w:val="nil"/>
          <w:right w:val="nil"/>
          <w:between w:val="nil"/>
        </w:pBdr>
        <w:rPr>
          <w:color w:val="000000"/>
          <w:sz w:val="22"/>
          <w:szCs w:val="22"/>
        </w:rPr>
      </w:pPr>
      <w:r w:rsidRPr="48994637">
        <w:rPr>
          <w:color w:val="000000" w:themeColor="text1"/>
          <w:sz w:val="22"/>
          <w:szCs w:val="22"/>
        </w:rPr>
        <w:t>Close the Gap: 10 Year Review released (2018)</w:t>
      </w:r>
      <w:r w:rsidR="00CB4F0F">
        <w:rPr>
          <w:color w:val="000000" w:themeColor="text1"/>
          <w:sz w:val="22"/>
          <w:szCs w:val="22"/>
        </w:rPr>
        <w:t>.</w:t>
      </w:r>
      <w:r w:rsidR="00012625">
        <w:rPr>
          <w:rStyle w:val="EndnoteReference"/>
          <w:sz w:val="22"/>
          <w:szCs w:val="22"/>
        </w:rPr>
        <w:endnoteReference w:id="25"/>
      </w:r>
    </w:p>
    <w:p w14:paraId="319CD392" w14:textId="4635669E" w:rsidR="008F0E1E" w:rsidRPr="00CA7CCF" w:rsidRDefault="008F0E1E" w:rsidP="008F0E1E">
      <w:pPr>
        <w:pStyle w:val="ListParagraph"/>
        <w:numPr>
          <w:ilvl w:val="0"/>
          <w:numId w:val="5"/>
        </w:numPr>
        <w:pBdr>
          <w:top w:val="nil"/>
          <w:left w:val="nil"/>
          <w:bottom w:val="nil"/>
          <w:right w:val="nil"/>
          <w:between w:val="nil"/>
        </w:pBdr>
        <w:rPr>
          <w:color w:val="000000"/>
          <w:sz w:val="22"/>
          <w:szCs w:val="22"/>
        </w:rPr>
      </w:pPr>
      <w:r>
        <w:rPr>
          <w:color w:val="000000"/>
          <w:sz w:val="22"/>
          <w:szCs w:val="22"/>
        </w:rPr>
        <w:t xml:space="preserve">Coalition of </w:t>
      </w:r>
      <w:r w:rsidR="003F5195">
        <w:rPr>
          <w:color w:val="000000"/>
          <w:sz w:val="22"/>
          <w:szCs w:val="22"/>
        </w:rPr>
        <w:t>P</w:t>
      </w:r>
      <w:r>
        <w:rPr>
          <w:color w:val="000000"/>
          <w:sz w:val="22"/>
          <w:szCs w:val="22"/>
        </w:rPr>
        <w:t>eaks formed</w:t>
      </w:r>
      <w:r w:rsidR="00377835">
        <w:rPr>
          <w:color w:val="000000"/>
          <w:sz w:val="22"/>
          <w:szCs w:val="22"/>
        </w:rPr>
        <w:t>,</w:t>
      </w:r>
      <w:r>
        <w:rPr>
          <w:color w:val="000000"/>
          <w:sz w:val="22"/>
          <w:szCs w:val="22"/>
        </w:rPr>
        <w:t xml:space="preserve"> led by </w:t>
      </w:r>
      <w:r w:rsidR="003F5195">
        <w:rPr>
          <w:color w:val="000000"/>
          <w:sz w:val="22"/>
          <w:szCs w:val="22"/>
        </w:rPr>
        <w:t xml:space="preserve">the </w:t>
      </w:r>
      <w:r w:rsidR="00377835">
        <w:rPr>
          <w:color w:val="000000"/>
          <w:sz w:val="22"/>
          <w:szCs w:val="22"/>
        </w:rPr>
        <w:t>National Aboriginal Community Controlled Health Organisation (</w:t>
      </w:r>
      <w:r>
        <w:rPr>
          <w:color w:val="000000"/>
          <w:sz w:val="22"/>
          <w:szCs w:val="22"/>
        </w:rPr>
        <w:t xml:space="preserve">NACCHO) </w:t>
      </w:r>
      <w:r w:rsidR="00C93936">
        <w:rPr>
          <w:color w:val="000000"/>
          <w:sz w:val="22"/>
          <w:szCs w:val="22"/>
        </w:rPr>
        <w:t>to ensure</w:t>
      </w:r>
      <w:r>
        <w:rPr>
          <w:color w:val="000000"/>
          <w:sz w:val="22"/>
          <w:szCs w:val="22"/>
        </w:rPr>
        <w:t xml:space="preserve"> genuine community engagement on Closing the Gap (2018)</w:t>
      </w:r>
      <w:r w:rsidR="00CB4F0F">
        <w:rPr>
          <w:color w:val="000000"/>
          <w:sz w:val="22"/>
          <w:szCs w:val="22"/>
        </w:rPr>
        <w:t>.</w:t>
      </w:r>
      <w:r w:rsidR="00A67D32">
        <w:rPr>
          <w:rStyle w:val="EndnoteReference"/>
          <w:color w:val="000000"/>
          <w:sz w:val="22"/>
          <w:szCs w:val="22"/>
        </w:rPr>
        <w:endnoteReference w:id="26"/>
      </w:r>
    </w:p>
    <w:p w14:paraId="7B461776" w14:textId="77777777" w:rsidR="00EA3D22" w:rsidRDefault="00EA3D22" w:rsidP="00EA3D22">
      <w:pPr>
        <w:rPr>
          <w:sz w:val="22"/>
          <w:szCs w:val="22"/>
        </w:rPr>
      </w:pPr>
    </w:p>
    <w:p w14:paraId="4AFF14B5" w14:textId="77777777" w:rsidR="00EA3D22" w:rsidRDefault="00EA3D22" w:rsidP="00EA3D22">
      <w:pPr>
        <w:rPr>
          <w:sz w:val="22"/>
          <w:szCs w:val="22"/>
        </w:rPr>
      </w:pPr>
      <w:r>
        <w:rPr>
          <w:sz w:val="22"/>
          <w:szCs w:val="22"/>
        </w:rPr>
        <w:t>2019 – 2021</w:t>
      </w:r>
    </w:p>
    <w:p w14:paraId="4B9BB52D" w14:textId="5CF52E75" w:rsidR="00034A06" w:rsidRDefault="00034A06" w:rsidP="00EA3D22">
      <w:pPr>
        <w:pStyle w:val="ListParagraph"/>
        <w:numPr>
          <w:ilvl w:val="0"/>
          <w:numId w:val="5"/>
        </w:numPr>
        <w:pBdr>
          <w:top w:val="nil"/>
          <w:left w:val="nil"/>
          <w:bottom w:val="nil"/>
          <w:right w:val="nil"/>
          <w:between w:val="nil"/>
        </w:pBdr>
        <w:rPr>
          <w:color w:val="000000"/>
          <w:sz w:val="22"/>
          <w:szCs w:val="22"/>
        </w:rPr>
      </w:pPr>
      <w:r w:rsidRPr="00034A06">
        <w:rPr>
          <w:color w:val="000000"/>
          <w:sz w:val="22"/>
          <w:szCs w:val="22"/>
        </w:rPr>
        <w:t xml:space="preserve">Partnership Agreement on Closing the Gap </w:t>
      </w:r>
      <w:r w:rsidR="003F5195">
        <w:rPr>
          <w:color w:val="000000"/>
          <w:sz w:val="22"/>
          <w:szCs w:val="22"/>
        </w:rPr>
        <w:t>(</w:t>
      </w:r>
      <w:r w:rsidRPr="00034A06">
        <w:rPr>
          <w:color w:val="000000"/>
          <w:sz w:val="22"/>
          <w:szCs w:val="22"/>
        </w:rPr>
        <w:t>2019-2029</w:t>
      </w:r>
      <w:r w:rsidR="003F5195">
        <w:rPr>
          <w:color w:val="000000"/>
          <w:sz w:val="22"/>
          <w:szCs w:val="22"/>
        </w:rPr>
        <w:t>)</w:t>
      </w:r>
      <w:r w:rsidRPr="00034A06">
        <w:rPr>
          <w:color w:val="000000"/>
          <w:sz w:val="22"/>
          <w:szCs w:val="22"/>
        </w:rPr>
        <w:t xml:space="preserve"> between all Australian Governments, the Coalition </w:t>
      </w:r>
      <w:r w:rsidR="003F5195">
        <w:rPr>
          <w:color w:val="000000"/>
          <w:sz w:val="22"/>
          <w:szCs w:val="22"/>
        </w:rPr>
        <w:t xml:space="preserve">of </w:t>
      </w:r>
      <w:r w:rsidRPr="00034A06">
        <w:rPr>
          <w:color w:val="000000"/>
          <w:sz w:val="22"/>
          <w:szCs w:val="22"/>
        </w:rPr>
        <w:t>Peaks and ALGA</w:t>
      </w:r>
      <w:r>
        <w:rPr>
          <w:color w:val="000000"/>
          <w:sz w:val="22"/>
          <w:szCs w:val="22"/>
        </w:rPr>
        <w:t xml:space="preserve"> made</w:t>
      </w:r>
      <w:r w:rsidR="00CB4F0F">
        <w:rPr>
          <w:color w:val="000000"/>
          <w:sz w:val="22"/>
          <w:szCs w:val="22"/>
        </w:rPr>
        <w:t>.</w:t>
      </w:r>
      <w:r w:rsidR="00012625">
        <w:rPr>
          <w:rStyle w:val="EndnoteReference"/>
          <w:sz w:val="22"/>
          <w:szCs w:val="22"/>
        </w:rPr>
        <w:endnoteReference w:id="27"/>
      </w:r>
    </w:p>
    <w:p w14:paraId="5FE55413" w14:textId="15BC48AD" w:rsidR="00CE663B" w:rsidRDefault="00CE663B" w:rsidP="00EA3D22">
      <w:pPr>
        <w:pStyle w:val="ListParagraph"/>
        <w:numPr>
          <w:ilvl w:val="0"/>
          <w:numId w:val="5"/>
        </w:numPr>
        <w:pBdr>
          <w:top w:val="nil"/>
          <w:left w:val="nil"/>
          <w:bottom w:val="nil"/>
          <w:right w:val="nil"/>
          <w:between w:val="nil"/>
        </w:pBdr>
        <w:rPr>
          <w:color w:val="000000"/>
          <w:sz w:val="22"/>
          <w:szCs w:val="22"/>
        </w:rPr>
      </w:pPr>
      <w:r>
        <w:rPr>
          <w:color w:val="000000"/>
          <w:sz w:val="22"/>
          <w:szCs w:val="22"/>
        </w:rPr>
        <w:t>Family Violence Prevention Legal Services National Evaluation Report (2019) published</w:t>
      </w:r>
      <w:r w:rsidR="00CB4F0F">
        <w:rPr>
          <w:color w:val="000000"/>
          <w:sz w:val="22"/>
          <w:szCs w:val="22"/>
        </w:rPr>
        <w:t>.</w:t>
      </w:r>
      <w:r w:rsidR="00D56848">
        <w:rPr>
          <w:rStyle w:val="EndnoteReference"/>
          <w:color w:val="000000"/>
          <w:sz w:val="22"/>
          <w:szCs w:val="22"/>
        </w:rPr>
        <w:endnoteReference w:id="28"/>
      </w:r>
      <w:r>
        <w:rPr>
          <w:color w:val="000000"/>
          <w:sz w:val="22"/>
          <w:szCs w:val="22"/>
        </w:rPr>
        <w:t xml:space="preserve"> </w:t>
      </w:r>
    </w:p>
    <w:p w14:paraId="63C04A6C" w14:textId="0A92C395" w:rsidR="00CE663B" w:rsidRDefault="00A408FB" w:rsidP="00EA3D22">
      <w:pPr>
        <w:pStyle w:val="ListParagraph"/>
        <w:numPr>
          <w:ilvl w:val="0"/>
          <w:numId w:val="5"/>
        </w:numPr>
        <w:pBdr>
          <w:top w:val="nil"/>
          <w:left w:val="nil"/>
          <w:bottom w:val="nil"/>
          <w:right w:val="nil"/>
          <w:between w:val="nil"/>
        </w:pBdr>
        <w:rPr>
          <w:color w:val="000000"/>
          <w:sz w:val="22"/>
          <w:szCs w:val="22"/>
        </w:rPr>
      </w:pPr>
      <w:r>
        <w:rPr>
          <w:color w:val="000000"/>
          <w:sz w:val="22"/>
          <w:szCs w:val="22"/>
        </w:rPr>
        <w:t xml:space="preserve">The National </w:t>
      </w:r>
      <w:r w:rsidR="007F2E3F">
        <w:rPr>
          <w:color w:val="000000"/>
          <w:sz w:val="22"/>
          <w:szCs w:val="22"/>
        </w:rPr>
        <w:t>Family Violence Prevention Legal Services</w:t>
      </w:r>
      <w:r>
        <w:rPr>
          <w:color w:val="000000"/>
          <w:sz w:val="22"/>
          <w:szCs w:val="22"/>
        </w:rPr>
        <w:t xml:space="preserve"> Forum launche</w:t>
      </w:r>
      <w:r w:rsidR="007151AA">
        <w:rPr>
          <w:color w:val="000000"/>
          <w:sz w:val="22"/>
          <w:szCs w:val="22"/>
        </w:rPr>
        <w:t>d</w:t>
      </w:r>
      <w:r>
        <w:rPr>
          <w:color w:val="000000"/>
          <w:sz w:val="22"/>
          <w:szCs w:val="22"/>
        </w:rPr>
        <w:t xml:space="preserve"> the #SaveFVPLS campaign after the Federal Government advise</w:t>
      </w:r>
      <w:r w:rsidR="007151AA">
        <w:rPr>
          <w:color w:val="000000"/>
          <w:sz w:val="22"/>
          <w:szCs w:val="22"/>
        </w:rPr>
        <w:t>d</w:t>
      </w:r>
      <w:r>
        <w:rPr>
          <w:color w:val="000000"/>
          <w:sz w:val="22"/>
          <w:szCs w:val="22"/>
        </w:rPr>
        <w:t xml:space="preserve"> the peak body it will not be funded beyond June 2020 (2019)</w:t>
      </w:r>
      <w:r w:rsidR="007601CE">
        <w:rPr>
          <w:color w:val="000000"/>
          <w:sz w:val="22"/>
          <w:szCs w:val="22"/>
        </w:rPr>
        <w:t>.</w:t>
      </w:r>
      <w:r w:rsidR="0081739E">
        <w:rPr>
          <w:rStyle w:val="EndnoteReference"/>
          <w:color w:val="000000"/>
          <w:sz w:val="22"/>
          <w:szCs w:val="22"/>
        </w:rPr>
        <w:endnoteReference w:id="29"/>
      </w:r>
    </w:p>
    <w:p w14:paraId="51DFF135" w14:textId="1286ABB4" w:rsidR="007A7B6B" w:rsidRDefault="007A7B6B" w:rsidP="00EA3D22">
      <w:pPr>
        <w:pStyle w:val="ListParagraph"/>
        <w:numPr>
          <w:ilvl w:val="0"/>
          <w:numId w:val="5"/>
        </w:numPr>
        <w:pBdr>
          <w:top w:val="nil"/>
          <w:left w:val="nil"/>
          <w:bottom w:val="nil"/>
          <w:right w:val="nil"/>
          <w:between w:val="nil"/>
        </w:pBdr>
        <w:rPr>
          <w:color w:val="000000"/>
          <w:sz w:val="22"/>
          <w:szCs w:val="22"/>
        </w:rPr>
      </w:pPr>
      <w:r w:rsidRPr="007A7B6B">
        <w:rPr>
          <w:color w:val="000000"/>
          <w:sz w:val="22"/>
          <w:szCs w:val="22"/>
        </w:rPr>
        <w:t>Closing the Gap reports tabled in the Australian Parliament (20</w:t>
      </w:r>
      <w:r>
        <w:rPr>
          <w:color w:val="000000"/>
          <w:sz w:val="22"/>
          <w:szCs w:val="22"/>
        </w:rPr>
        <w:t>19</w:t>
      </w:r>
      <w:r w:rsidRPr="007A7B6B">
        <w:rPr>
          <w:color w:val="000000"/>
          <w:sz w:val="22"/>
          <w:szCs w:val="22"/>
        </w:rPr>
        <w:t>, 20</w:t>
      </w:r>
      <w:r>
        <w:rPr>
          <w:color w:val="000000"/>
          <w:sz w:val="22"/>
          <w:szCs w:val="22"/>
        </w:rPr>
        <w:t>20)</w:t>
      </w:r>
      <w:r w:rsidR="007601CE">
        <w:rPr>
          <w:color w:val="000000"/>
          <w:sz w:val="22"/>
          <w:szCs w:val="22"/>
        </w:rPr>
        <w:t>.</w:t>
      </w:r>
      <w:r w:rsidR="00012625">
        <w:rPr>
          <w:rStyle w:val="EndnoteReference"/>
          <w:sz w:val="22"/>
          <w:szCs w:val="22"/>
        </w:rPr>
        <w:endnoteReference w:id="30"/>
      </w:r>
    </w:p>
    <w:p w14:paraId="5D6B451A" w14:textId="2A1B3A27" w:rsidR="00D33E91" w:rsidRDefault="00D33E91" w:rsidP="00EA3D22">
      <w:pPr>
        <w:pStyle w:val="ListParagraph"/>
        <w:numPr>
          <w:ilvl w:val="0"/>
          <w:numId w:val="5"/>
        </w:numPr>
        <w:pBdr>
          <w:top w:val="nil"/>
          <w:left w:val="nil"/>
          <w:bottom w:val="nil"/>
          <w:right w:val="nil"/>
          <w:between w:val="nil"/>
        </w:pBdr>
        <w:rPr>
          <w:color w:val="000000"/>
          <w:sz w:val="22"/>
          <w:szCs w:val="22"/>
        </w:rPr>
      </w:pPr>
      <w:r w:rsidRPr="00D33E91">
        <w:rPr>
          <w:color w:val="000000"/>
          <w:sz w:val="22"/>
          <w:szCs w:val="22"/>
        </w:rPr>
        <w:lastRenderedPageBreak/>
        <w:t xml:space="preserve">Wiyi Yani U Thangani (Women's Voices): Securing our Rights, </w:t>
      </w:r>
      <w:proofErr w:type="gramStart"/>
      <w:r w:rsidRPr="00D33E91">
        <w:rPr>
          <w:color w:val="000000"/>
          <w:sz w:val="22"/>
          <w:szCs w:val="22"/>
        </w:rPr>
        <w:t>Securing</w:t>
      </w:r>
      <w:proofErr w:type="gramEnd"/>
      <w:r w:rsidRPr="00D33E91">
        <w:rPr>
          <w:color w:val="000000"/>
          <w:sz w:val="22"/>
          <w:szCs w:val="22"/>
        </w:rPr>
        <w:t xml:space="preserve"> our Future </w:t>
      </w:r>
      <w:r w:rsidR="003F5195">
        <w:rPr>
          <w:color w:val="000000"/>
          <w:sz w:val="22"/>
          <w:szCs w:val="22"/>
        </w:rPr>
        <w:t>(</w:t>
      </w:r>
      <w:r w:rsidRPr="00D33E91">
        <w:rPr>
          <w:color w:val="000000"/>
          <w:sz w:val="22"/>
          <w:szCs w:val="22"/>
        </w:rPr>
        <w:t>2020</w:t>
      </w:r>
      <w:r w:rsidR="003F5195">
        <w:rPr>
          <w:color w:val="000000"/>
          <w:sz w:val="22"/>
          <w:szCs w:val="22"/>
        </w:rPr>
        <w:t>)</w:t>
      </w:r>
      <w:r>
        <w:rPr>
          <w:color w:val="000000"/>
          <w:sz w:val="22"/>
          <w:szCs w:val="22"/>
        </w:rPr>
        <w:t xml:space="preserve"> report </w:t>
      </w:r>
      <w:r w:rsidR="004267A0">
        <w:rPr>
          <w:color w:val="000000"/>
          <w:sz w:val="22"/>
          <w:szCs w:val="22"/>
        </w:rPr>
        <w:t>published</w:t>
      </w:r>
      <w:r w:rsidR="007601CE">
        <w:rPr>
          <w:color w:val="000000"/>
          <w:sz w:val="22"/>
          <w:szCs w:val="22"/>
        </w:rPr>
        <w:t>.</w:t>
      </w:r>
      <w:r w:rsidR="00395F54">
        <w:rPr>
          <w:rStyle w:val="EndnoteReference"/>
          <w:color w:val="000000"/>
          <w:sz w:val="22"/>
          <w:szCs w:val="22"/>
        </w:rPr>
        <w:endnoteReference w:id="31"/>
      </w:r>
    </w:p>
    <w:p w14:paraId="0B025B5B" w14:textId="4571D78C" w:rsidR="00EA3D22" w:rsidRDefault="00EA3D22" w:rsidP="00EA3D22">
      <w:pPr>
        <w:pStyle w:val="ListParagraph"/>
        <w:numPr>
          <w:ilvl w:val="0"/>
          <w:numId w:val="5"/>
        </w:numPr>
        <w:pBdr>
          <w:top w:val="nil"/>
          <w:left w:val="nil"/>
          <w:bottom w:val="nil"/>
          <w:right w:val="nil"/>
          <w:between w:val="nil"/>
        </w:pBdr>
        <w:rPr>
          <w:color w:val="000000"/>
          <w:sz w:val="22"/>
          <w:szCs w:val="22"/>
        </w:rPr>
      </w:pPr>
      <w:r>
        <w:rPr>
          <w:color w:val="000000"/>
          <w:sz w:val="22"/>
          <w:szCs w:val="22"/>
        </w:rPr>
        <w:t>National Women’s Health Strategy (2020-2030)</w:t>
      </w:r>
      <w:r w:rsidR="003F5195">
        <w:rPr>
          <w:color w:val="000000"/>
          <w:sz w:val="22"/>
          <w:szCs w:val="22"/>
        </w:rPr>
        <w:t xml:space="preserve"> published</w:t>
      </w:r>
      <w:r>
        <w:rPr>
          <w:color w:val="000000"/>
          <w:sz w:val="22"/>
          <w:szCs w:val="22"/>
        </w:rPr>
        <w:t xml:space="preserve">, </w:t>
      </w:r>
      <w:r w:rsidR="003F5195">
        <w:rPr>
          <w:color w:val="000000"/>
          <w:sz w:val="22"/>
          <w:szCs w:val="22"/>
        </w:rPr>
        <w:t xml:space="preserve">naming </w:t>
      </w:r>
      <w:r w:rsidR="007F2E3F">
        <w:rPr>
          <w:color w:val="000000"/>
          <w:sz w:val="22"/>
          <w:szCs w:val="22"/>
        </w:rPr>
        <w:t xml:space="preserve">First Nations </w:t>
      </w:r>
      <w:r>
        <w:rPr>
          <w:color w:val="000000"/>
          <w:sz w:val="22"/>
          <w:szCs w:val="22"/>
        </w:rPr>
        <w:t>women and girls as 1 of 10 priority populations</w:t>
      </w:r>
      <w:r w:rsidR="007601CE">
        <w:rPr>
          <w:color w:val="000000"/>
          <w:sz w:val="22"/>
          <w:szCs w:val="22"/>
        </w:rPr>
        <w:t>.</w:t>
      </w:r>
      <w:r w:rsidR="00672AFB">
        <w:rPr>
          <w:rStyle w:val="EndnoteReference"/>
          <w:color w:val="000000"/>
          <w:sz w:val="22"/>
          <w:szCs w:val="22"/>
        </w:rPr>
        <w:endnoteReference w:id="32"/>
      </w:r>
    </w:p>
    <w:p w14:paraId="747764A2" w14:textId="78AC6273" w:rsidR="00EA3D22" w:rsidRDefault="00B6067A" w:rsidP="00EA3D22">
      <w:pPr>
        <w:pStyle w:val="ListParagraph"/>
        <w:numPr>
          <w:ilvl w:val="0"/>
          <w:numId w:val="5"/>
        </w:numPr>
        <w:pBdr>
          <w:top w:val="nil"/>
          <w:left w:val="nil"/>
          <w:bottom w:val="nil"/>
          <w:right w:val="nil"/>
          <w:between w:val="nil"/>
        </w:pBdr>
        <w:rPr>
          <w:color w:val="000000"/>
          <w:sz w:val="22"/>
          <w:szCs w:val="22"/>
        </w:rPr>
      </w:pPr>
      <w:sdt>
        <w:sdtPr>
          <w:rPr>
            <w:color w:val="000000"/>
            <w:sz w:val="22"/>
            <w:szCs w:val="22"/>
          </w:rPr>
          <w:tag w:val="goog_rdk_6"/>
          <w:id w:val="-2007273154"/>
        </w:sdtPr>
        <w:sdtEndPr/>
        <w:sdtContent/>
      </w:sdt>
      <w:r w:rsidR="00EA3D22">
        <w:rPr>
          <w:color w:val="000000"/>
          <w:sz w:val="22"/>
          <w:szCs w:val="22"/>
        </w:rPr>
        <w:t xml:space="preserve">National Preventive Health Strategy </w:t>
      </w:r>
      <w:r w:rsidR="003F5195">
        <w:rPr>
          <w:color w:val="000000"/>
          <w:sz w:val="22"/>
          <w:szCs w:val="22"/>
        </w:rPr>
        <w:t>(</w:t>
      </w:r>
      <w:r w:rsidR="00EA3D22">
        <w:rPr>
          <w:color w:val="000000"/>
          <w:sz w:val="22"/>
          <w:szCs w:val="22"/>
        </w:rPr>
        <w:t>2021-2030</w:t>
      </w:r>
      <w:r w:rsidR="003F5195">
        <w:rPr>
          <w:color w:val="000000"/>
          <w:sz w:val="22"/>
          <w:szCs w:val="22"/>
        </w:rPr>
        <w:t>)</w:t>
      </w:r>
      <w:r w:rsidR="00EA3D22">
        <w:rPr>
          <w:color w:val="000000"/>
          <w:sz w:val="22"/>
          <w:szCs w:val="22"/>
        </w:rPr>
        <w:t xml:space="preserve"> published, </w:t>
      </w:r>
      <w:r w:rsidR="003F5195">
        <w:rPr>
          <w:color w:val="000000"/>
          <w:sz w:val="22"/>
          <w:szCs w:val="22"/>
        </w:rPr>
        <w:t xml:space="preserve">naming </w:t>
      </w:r>
      <w:r w:rsidR="007F2E3F">
        <w:rPr>
          <w:color w:val="000000"/>
          <w:sz w:val="22"/>
          <w:szCs w:val="22"/>
        </w:rPr>
        <w:t>First Nations</w:t>
      </w:r>
      <w:r w:rsidR="00EA3D22">
        <w:rPr>
          <w:color w:val="000000"/>
          <w:sz w:val="22"/>
          <w:szCs w:val="22"/>
        </w:rPr>
        <w:t xml:space="preserve"> pe</w:t>
      </w:r>
      <w:r w:rsidR="007F2E3F">
        <w:rPr>
          <w:color w:val="000000"/>
          <w:sz w:val="22"/>
          <w:szCs w:val="22"/>
        </w:rPr>
        <w:t>o</w:t>
      </w:r>
      <w:r w:rsidR="00EA3D22">
        <w:rPr>
          <w:color w:val="000000"/>
          <w:sz w:val="22"/>
          <w:szCs w:val="22"/>
        </w:rPr>
        <w:t>ple</w:t>
      </w:r>
      <w:r w:rsidR="007F2E3F">
        <w:rPr>
          <w:color w:val="000000"/>
          <w:sz w:val="22"/>
          <w:szCs w:val="22"/>
        </w:rPr>
        <w:t>s</w:t>
      </w:r>
      <w:r w:rsidR="00EA3D22">
        <w:rPr>
          <w:color w:val="000000"/>
          <w:sz w:val="22"/>
          <w:szCs w:val="22"/>
        </w:rPr>
        <w:t xml:space="preserve"> as the 1</w:t>
      </w:r>
      <w:r w:rsidR="00EA3D22" w:rsidRPr="00A42ACA">
        <w:rPr>
          <w:color w:val="000000"/>
          <w:sz w:val="22"/>
          <w:szCs w:val="22"/>
        </w:rPr>
        <w:t>st</w:t>
      </w:r>
      <w:r w:rsidR="00EA3D22">
        <w:rPr>
          <w:color w:val="000000"/>
          <w:sz w:val="22"/>
          <w:szCs w:val="22"/>
        </w:rPr>
        <w:t xml:space="preserve"> of 7 priority populations</w:t>
      </w:r>
      <w:r w:rsidR="005C7F70">
        <w:rPr>
          <w:color w:val="000000"/>
          <w:sz w:val="22"/>
          <w:szCs w:val="22"/>
        </w:rPr>
        <w:t xml:space="preserve"> and </w:t>
      </w:r>
      <w:r w:rsidR="007D52D7">
        <w:rPr>
          <w:color w:val="000000"/>
          <w:sz w:val="22"/>
          <w:szCs w:val="22"/>
        </w:rPr>
        <w:t>includ</w:t>
      </w:r>
      <w:r w:rsidR="003F5195">
        <w:rPr>
          <w:color w:val="000000"/>
          <w:sz w:val="22"/>
          <w:szCs w:val="22"/>
        </w:rPr>
        <w:t>ing</w:t>
      </w:r>
      <w:r w:rsidR="007D52D7">
        <w:rPr>
          <w:color w:val="000000"/>
          <w:sz w:val="22"/>
          <w:szCs w:val="22"/>
        </w:rPr>
        <w:t xml:space="preserve"> specific target measures to improve </w:t>
      </w:r>
      <w:r w:rsidR="00CF7269">
        <w:rPr>
          <w:color w:val="000000"/>
          <w:sz w:val="22"/>
          <w:szCs w:val="22"/>
        </w:rPr>
        <w:t>their</w:t>
      </w:r>
      <w:r w:rsidR="00AE7E3C">
        <w:rPr>
          <w:color w:val="000000"/>
          <w:sz w:val="22"/>
          <w:szCs w:val="22"/>
        </w:rPr>
        <w:t xml:space="preserve"> </w:t>
      </w:r>
      <w:r w:rsidR="007D52D7">
        <w:rPr>
          <w:color w:val="000000"/>
          <w:sz w:val="22"/>
          <w:szCs w:val="22"/>
        </w:rPr>
        <w:t>health</w:t>
      </w:r>
      <w:r w:rsidR="007601CE">
        <w:rPr>
          <w:color w:val="000000"/>
          <w:sz w:val="22"/>
          <w:szCs w:val="22"/>
        </w:rPr>
        <w:t>.</w:t>
      </w:r>
      <w:r w:rsidR="00CC2FB7">
        <w:rPr>
          <w:rStyle w:val="EndnoteReference"/>
          <w:color w:val="000000"/>
          <w:sz w:val="22"/>
          <w:szCs w:val="22"/>
        </w:rPr>
        <w:endnoteReference w:id="33"/>
      </w:r>
    </w:p>
    <w:p w14:paraId="44E9C0AD" w14:textId="33464901" w:rsidR="00370207" w:rsidRDefault="00370207" w:rsidP="00370207">
      <w:pPr>
        <w:pStyle w:val="ListParagraph"/>
        <w:numPr>
          <w:ilvl w:val="0"/>
          <w:numId w:val="5"/>
        </w:numPr>
        <w:pBdr>
          <w:top w:val="nil"/>
          <w:left w:val="nil"/>
          <w:bottom w:val="nil"/>
          <w:right w:val="nil"/>
          <w:between w:val="nil"/>
        </w:pBdr>
        <w:rPr>
          <w:color w:val="000000"/>
          <w:sz w:val="22"/>
          <w:szCs w:val="22"/>
        </w:rPr>
      </w:pPr>
      <w:r>
        <w:rPr>
          <w:color w:val="000000"/>
          <w:sz w:val="22"/>
          <w:szCs w:val="22"/>
        </w:rPr>
        <w:t>National Aboriginal and Torres Strait Islander Health Plan (2021-2031) published</w:t>
      </w:r>
      <w:r w:rsidR="007601CE">
        <w:rPr>
          <w:color w:val="000000"/>
          <w:sz w:val="22"/>
          <w:szCs w:val="22"/>
        </w:rPr>
        <w:t>.</w:t>
      </w:r>
      <w:r>
        <w:rPr>
          <w:rStyle w:val="EndnoteReference"/>
          <w:color w:val="000000"/>
          <w:sz w:val="22"/>
          <w:szCs w:val="22"/>
        </w:rPr>
        <w:endnoteReference w:id="34"/>
      </w:r>
    </w:p>
    <w:p w14:paraId="235C8BFF" w14:textId="77777777" w:rsidR="00EA3D22" w:rsidRDefault="00EA3D22" w:rsidP="00EA3D22">
      <w:pPr>
        <w:rPr>
          <w:sz w:val="22"/>
          <w:szCs w:val="22"/>
        </w:rPr>
      </w:pPr>
    </w:p>
    <w:p w14:paraId="307373E7" w14:textId="77777777" w:rsidR="00EA3D22" w:rsidRDefault="00EA3D22" w:rsidP="00EA3D22">
      <w:pPr>
        <w:rPr>
          <w:sz w:val="22"/>
          <w:szCs w:val="22"/>
        </w:rPr>
      </w:pPr>
      <w:r>
        <w:rPr>
          <w:sz w:val="22"/>
          <w:szCs w:val="22"/>
        </w:rPr>
        <w:t>2022 – 2024</w:t>
      </w:r>
    </w:p>
    <w:p w14:paraId="3BE1CA2B" w14:textId="127E6118" w:rsidR="00F36B11" w:rsidRDefault="00F36B11" w:rsidP="00F36B11">
      <w:pPr>
        <w:pStyle w:val="ListParagraph"/>
        <w:numPr>
          <w:ilvl w:val="0"/>
          <w:numId w:val="5"/>
        </w:numPr>
        <w:pBdr>
          <w:top w:val="nil"/>
          <w:left w:val="nil"/>
          <w:bottom w:val="nil"/>
          <w:right w:val="nil"/>
          <w:between w:val="nil"/>
        </w:pBdr>
        <w:rPr>
          <w:color w:val="000000"/>
          <w:sz w:val="22"/>
          <w:szCs w:val="22"/>
        </w:rPr>
      </w:pPr>
      <w:r w:rsidRPr="00385E30">
        <w:rPr>
          <w:color w:val="000000"/>
          <w:sz w:val="22"/>
          <w:szCs w:val="22"/>
        </w:rPr>
        <w:t>Territories Stolen Generations Redress Scheme</w:t>
      </w:r>
      <w:r>
        <w:rPr>
          <w:color w:val="000000"/>
          <w:sz w:val="22"/>
          <w:szCs w:val="22"/>
        </w:rPr>
        <w:t xml:space="preserve"> established (2022)</w:t>
      </w:r>
      <w:r w:rsidR="007601CE">
        <w:rPr>
          <w:color w:val="000000"/>
          <w:sz w:val="22"/>
          <w:szCs w:val="22"/>
        </w:rPr>
        <w:t>.</w:t>
      </w:r>
      <w:r w:rsidR="00494D17">
        <w:rPr>
          <w:rStyle w:val="EndnoteReference"/>
          <w:color w:val="000000"/>
          <w:sz w:val="22"/>
          <w:szCs w:val="22"/>
        </w:rPr>
        <w:endnoteReference w:id="35"/>
      </w:r>
    </w:p>
    <w:p w14:paraId="431D4398" w14:textId="4BD78C76" w:rsidR="00E000C1" w:rsidRDefault="00E000C1" w:rsidP="008D2396">
      <w:pPr>
        <w:pStyle w:val="ListParagraph"/>
        <w:numPr>
          <w:ilvl w:val="0"/>
          <w:numId w:val="5"/>
        </w:numPr>
        <w:rPr>
          <w:color w:val="000000"/>
          <w:sz w:val="22"/>
          <w:szCs w:val="22"/>
        </w:rPr>
      </w:pPr>
      <w:r>
        <w:rPr>
          <w:color w:val="000000"/>
          <w:sz w:val="22"/>
          <w:szCs w:val="22"/>
        </w:rPr>
        <w:t xml:space="preserve">An inquiry into </w:t>
      </w:r>
      <w:r w:rsidR="004D643E">
        <w:rPr>
          <w:color w:val="000000"/>
          <w:sz w:val="22"/>
          <w:szCs w:val="22"/>
        </w:rPr>
        <w:t>m</w:t>
      </w:r>
      <w:r>
        <w:rPr>
          <w:color w:val="000000"/>
          <w:sz w:val="22"/>
          <w:szCs w:val="22"/>
        </w:rPr>
        <w:t>issing and murdered First Nations women and children is referred by the Senate to the Legal and Constitutional Affairs References Committee (2022)</w:t>
      </w:r>
      <w:r w:rsidR="00F475EC">
        <w:rPr>
          <w:color w:val="000000"/>
          <w:sz w:val="22"/>
          <w:szCs w:val="22"/>
        </w:rPr>
        <w:t>.</w:t>
      </w:r>
      <w:r w:rsidR="00CE5781">
        <w:rPr>
          <w:rStyle w:val="EndnoteReference"/>
          <w:color w:val="000000"/>
          <w:sz w:val="22"/>
          <w:szCs w:val="22"/>
        </w:rPr>
        <w:endnoteReference w:id="36"/>
      </w:r>
    </w:p>
    <w:p w14:paraId="1E9E2544" w14:textId="3DF6EE22" w:rsidR="00A8195D" w:rsidRDefault="00572711" w:rsidP="008D2396">
      <w:pPr>
        <w:pStyle w:val="ListParagraph"/>
        <w:numPr>
          <w:ilvl w:val="0"/>
          <w:numId w:val="5"/>
        </w:numPr>
        <w:rPr>
          <w:color w:val="000000"/>
          <w:sz w:val="22"/>
          <w:szCs w:val="22"/>
        </w:rPr>
      </w:pPr>
      <w:r>
        <w:rPr>
          <w:color w:val="000000"/>
          <w:sz w:val="22"/>
          <w:szCs w:val="22"/>
        </w:rPr>
        <w:t xml:space="preserve">GENKE II report </w:t>
      </w:r>
      <w:r w:rsidR="00B7161B">
        <w:rPr>
          <w:color w:val="000000"/>
          <w:sz w:val="22"/>
          <w:szCs w:val="22"/>
        </w:rPr>
        <w:t xml:space="preserve">of strategies for </w:t>
      </w:r>
      <w:r w:rsidR="00970F17">
        <w:rPr>
          <w:color w:val="000000"/>
          <w:sz w:val="22"/>
          <w:szCs w:val="22"/>
        </w:rPr>
        <w:t>nursing</w:t>
      </w:r>
      <w:r w:rsidR="00B7161B">
        <w:rPr>
          <w:color w:val="000000"/>
          <w:sz w:val="22"/>
          <w:szCs w:val="22"/>
        </w:rPr>
        <w:t xml:space="preserve"> and </w:t>
      </w:r>
      <w:r w:rsidR="00970F17">
        <w:rPr>
          <w:color w:val="000000"/>
          <w:sz w:val="22"/>
          <w:szCs w:val="22"/>
        </w:rPr>
        <w:t>m</w:t>
      </w:r>
      <w:r w:rsidR="00B7161B">
        <w:rPr>
          <w:color w:val="000000"/>
          <w:sz w:val="22"/>
          <w:szCs w:val="22"/>
        </w:rPr>
        <w:t xml:space="preserve">idwifery </w:t>
      </w:r>
      <w:r w:rsidR="00970F17">
        <w:rPr>
          <w:color w:val="000000"/>
          <w:sz w:val="22"/>
          <w:szCs w:val="22"/>
        </w:rPr>
        <w:t>e</w:t>
      </w:r>
      <w:r w:rsidR="00B7161B">
        <w:rPr>
          <w:color w:val="000000"/>
          <w:sz w:val="22"/>
          <w:szCs w:val="22"/>
        </w:rPr>
        <w:t>ducation reform published by</w:t>
      </w:r>
      <w:r w:rsidR="001E7564">
        <w:rPr>
          <w:color w:val="000000"/>
          <w:sz w:val="22"/>
          <w:szCs w:val="22"/>
        </w:rPr>
        <w:t xml:space="preserve"> the</w:t>
      </w:r>
      <w:r w:rsidR="00970F17">
        <w:rPr>
          <w:color w:val="000000"/>
          <w:sz w:val="22"/>
          <w:szCs w:val="22"/>
        </w:rPr>
        <w:t xml:space="preserve"> Congress of Aboriginal and Torres Strait </w:t>
      </w:r>
      <w:r w:rsidR="001E7564">
        <w:rPr>
          <w:color w:val="000000"/>
          <w:sz w:val="22"/>
          <w:szCs w:val="22"/>
        </w:rPr>
        <w:t>Islander</w:t>
      </w:r>
      <w:r w:rsidR="00970F17">
        <w:rPr>
          <w:color w:val="000000"/>
          <w:sz w:val="22"/>
          <w:szCs w:val="22"/>
        </w:rPr>
        <w:t xml:space="preserve"> Nurses and Midwives (</w:t>
      </w:r>
      <w:proofErr w:type="spellStart"/>
      <w:r w:rsidR="00B7161B">
        <w:rPr>
          <w:color w:val="000000"/>
          <w:sz w:val="22"/>
          <w:szCs w:val="22"/>
        </w:rPr>
        <w:t>CATSINaM</w:t>
      </w:r>
      <w:proofErr w:type="spellEnd"/>
      <w:r w:rsidR="00970F17">
        <w:rPr>
          <w:color w:val="000000"/>
          <w:sz w:val="22"/>
          <w:szCs w:val="22"/>
        </w:rPr>
        <w:t>)</w:t>
      </w:r>
      <w:r w:rsidR="00B7161B">
        <w:rPr>
          <w:color w:val="000000"/>
          <w:sz w:val="22"/>
          <w:szCs w:val="22"/>
        </w:rPr>
        <w:t>.</w:t>
      </w:r>
      <w:r w:rsidR="007E33A3">
        <w:rPr>
          <w:rStyle w:val="EndnoteReference"/>
          <w:color w:val="000000"/>
          <w:sz w:val="22"/>
          <w:szCs w:val="22"/>
        </w:rPr>
        <w:endnoteReference w:id="37"/>
      </w:r>
    </w:p>
    <w:p w14:paraId="4899156E" w14:textId="4997EF97" w:rsidR="008D2396" w:rsidRPr="008D2396" w:rsidRDefault="008D2396" w:rsidP="008D2396">
      <w:pPr>
        <w:pStyle w:val="ListParagraph"/>
        <w:numPr>
          <w:ilvl w:val="0"/>
          <w:numId w:val="5"/>
        </w:numPr>
        <w:rPr>
          <w:color w:val="000000"/>
          <w:sz w:val="22"/>
          <w:szCs w:val="22"/>
        </w:rPr>
      </w:pPr>
      <w:r w:rsidRPr="008D2396">
        <w:rPr>
          <w:color w:val="000000"/>
          <w:sz w:val="22"/>
          <w:szCs w:val="22"/>
        </w:rPr>
        <w:t xml:space="preserve">Wiyi Yani U Thangani National Summit </w:t>
      </w:r>
      <w:r>
        <w:rPr>
          <w:color w:val="000000"/>
          <w:sz w:val="22"/>
          <w:szCs w:val="22"/>
        </w:rPr>
        <w:t>held (2023)</w:t>
      </w:r>
      <w:r w:rsidR="00F475EC">
        <w:rPr>
          <w:color w:val="000000"/>
          <w:sz w:val="22"/>
          <w:szCs w:val="22"/>
        </w:rPr>
        <w:t>.</w:t>
      </w:r>
      <w:r w:rsidR="00573D39">
        <w:rPr>
          <w:rStyle w:val="EndnoteReference"/>
          <w:color w:val="000000"/>
          <w:sz w:val="22"/>
          <w:szCs w:val="22"/>
        </w:rPr>
        <w:endnoteReference w:id="38"/>
      </w:r>
    </w:p>
    <w:p w14:paraId="58323C95" w14:textId="1DE4A669" w:rsidR="00EA3D22" w:rsidRDefault="00EA3D22" w:rsidP="00EA3D22">
      <w:pPr>
        <w:pStyle w:val="ListParagraph"/>
        <w:numPr>
          <w:ilvl w:val="0"/>
          <w:numId w:val="5"/>
        </w:numPr>
        <w:pBdr>
          <w:top w:val="nil"/>
          <w:left w:val="nil"/>
          <w:bottom w:val="nil"/>
          <w:right w:val="nil"/>
          <w:between w:val="nil"/>
        </w:pBdr>
        <w:rPr>
          <w:color w:val="000000"/>
          <w:sz w:val="22"/>
          <w:szCs w:val="22"/>
        </w:rPr>
      </w:pPr>
      <w:r>
        <w:rPr>
          <w:color w:val="000000"/>
          <w:sz w:val="22"/>
          <w:szCs w:val="22"/>
        </w:rPr>
        <w:t xml:space="preserve">Aboriginal and Torres Strait Islander Action Plan (2023-2025) under the National Plan to End Violence against Women and Children </w:t>
      </w:r>
      <w:r w:rsidR="003F5195">
        <w:rPr>
          <w:color w:val="000000"/>
          <w:sz w:val="22"/>
          <w:szCs w:val="22"/>
        </w:rPr>
        <w:t>(</w:t>
      </w:r>
      <w:r>
        <w:rPr>
          <w:color w:val="000000"/>
          <w:sz w:val="22"/>
          <w:szCs w:val="22"/>
        </w:rPr>
        <w:t>2022-2032</w:t>
      </w:r>
      <w:r w:rsidR="003F5195">
        <w:rPr>
          <w:color w:val="000000"/>
          <w:sz w:val="22"/>
          <w:szCs w:val="22"/>
        </w:rPr>
        <w:t>)</w:t>
      </w:r>
      <w:r w:rsidR="00573D39">
        <w:rPr>
          <w:color w:val="000000"/>
          <w:sz w:val="22"/>
          <w:szCs w:val="22"/>
        </w:rPr>
        <w:t xml:space="preserve"> published</w:t>
      </w:r>
      <w:r w:rsidR="00F475EC">
        <w:rPr>
          <w:color w:val="000000"/>
          <w:sz w:val="22"/>
          <w:szCs w:val="22"/>
        </w:rPr>
        <w:t>.</w:t>
      </w:r>
      <w:r w:rsidR="00587FFA">
        <w:rPr>
          <w:rStyle w:val="EndnoteReference"/>
          <w:color w:val="000000"/>
          <w:sz w:val="22"/>
          <w:szCs w:val="22"/>
        </w:rPr>
        <w:endnoteReference w:id="39"/>
      </w:r>
    </w:p>
    <w:p w14:paraId="66025150" w14:textId="329C3754" w:rsidR="00EA3D22" w:rsidRDefault="00EA3D22" w:rsidP="00EA3D22">
      <w:pPr>
        <w:pStyle w:val="ListParagraph"/>
        <w:numPr>
          <w:ilvl w:val="0"/>
          <w:numId w:val="5"/>
        </w:numPr>
        <w:rPr>
          <w:sz w:val="22"/>
          <w:szCs w:val="22"/>
        </w:rPr>
      </w:pPr>
      <w:r w:rsidRPr="48994637">
        <w:rPr>
          <w:color w:val="000000" w:themeColor="text1"/>
          <w:sz w:val="22"/>
          <w:szCs w:val="22"/>
        </w:rPr>
        <w:t xml:space="preserve">Commitment from </w:t>
      </w:r>
      <w:r w:rsidR="00922795">
        <w:rPr>
          <w:color w:val="000000" w:themeColor="text1"/>
          <w:sz w:val="22"/>
          <w:szCs w:val="22"/>
        </w:rPr>
        <w:t xml:space="preserve">Albanese Labor </w:t>
      </w:r>
      <w:r w:rsidRPr="48994637">
        <w:rPr>
          <w:color w:val="000000" w:themeColor="text1"/>
          <w:sz w:val="22"/>
          <w:szCs w:val="22"/>
        </w:rPr>
        <w:t xml:space="preserve">Government to establish a standalone </w:t>
      </w:r>
      <w:r w:rsidR="00871A4D">
        <w:rPr>
          <w:color w:val="000000" w:themeColor="text1"/>
          <w:sz w:val="22"/>
          <w:szCs w:val="22"/>
        </w:rPr>
        <w:t xml:space="preserve">First Nations </w:t>
      </w:r>
      <w:r w:rsidRPr="48994637">
        <w:rPr>
          <w:color w:val="000000" w:themeColor="text1"/>
          <w:sz w:val="22"/>
          <w:szCs w:val="22"/>
        </w:rPr>
        <w:t xml:space="preserve">National Plan </w:t>
      </w:r>
      <w:r w:rsidR="00540738">
        <w:rPr>
          <w:color w:val="000000" w:themeColor="text1"/>
          <w:sz w:val="22"/>
          <w:szCs w:val="22"/>
        </w:rPr>
        <w:t xml:space="preserve">for Family Safety </w:t>
      </w:r>
      <w:r w:rsidR="009B2960">
        <w:rPr>
          <w:sz w:val="22"/>
          <w:szCs w:val="22"/>
        </w:rPr>
        <w:t>(2023)</w:t>
      </w:r>
      <w:r w:rsidR="00F475EC">
        <w:rPr>
          <w:sz w:val="22"/>
          <w:szCs w:val="22"/>
        </w:rPr>
        <w:t>.</w:t>
      </w:r>
      <w:r w:rsidR="00734FD9">
        <w:rPr>
          <w:rStyle w:val="EndnoteReference"/>
          <w:sz w:val="22"/>
          <w:szCs w:val="22"/>
        </w:rPr>
        <w:endnoteReference w:id="40"/>
      </w:r>
    </w:p>
    <w:p w14:paraId="12C8B8D9" w14:textId="4694DBF6" w:rsidR="00E45483" w:rsidRDefault="00E45483" w:rsidP="00EA3D22">
      <w:pPr>
        <w:pStyle w:val="ListParagraph"/>
        <w:numPr>
          <w:ilvl w:val="0"/>
          <w:numId w:val="5"/>
        </w:numPr>
        <w:rPr>
          <w:sz w:val="22"/>
          <w:szCs w:val="22"/>
        </w:rPr>
      </w:pPr>
      <w:r>
        <w:rPr>
          <w:color w:val="000000" w:themeColor="text1"/>
          <w:sz w:val="22"/>
          <w:szCs w:val="22"/>
        </w:rPr>
        <w:t>Expert First Nations Steering Committee to advise on reducing rates of family violence and abuse established by The Hon Amanda Rishworth MP and The Hon Linda Burney MP (2024)</w:t>
      </w:r>
      <w:r w:rsidR="00F475EC">
        <w:rPr>
          <w:color w:val="000000" w:themeColor="text1"/>
          <w:sz w:val="22"/>
          <w:szCs w:val="22"/>
        </w:rPr>
        <w:t>.</w:t>
      </w:r>
      <w:r w:rsidR="00734FD9">
        <w:rPr>
          <w:rStyle w:val="EndnoteReference"/>
          <w:color w:val="000000" w:themeColor="text1"/>
          <w:sz w:val="22"/>
          <w:szCs w:val="22"/>
        </w:rPr>
        <w:endnoteReference w:id="41"/>
      </w:r>
    </w:p>
    <w:p w14:paraId="2AA9A938" w14:textId="3AEA638C" w:rsidR="00CC6BF5" w:rsidRDefault="00CC6BF5" w:rsidP="00EA3D22">
      <w:pPr>
        <w:pStyle w:val="ListParagraph"/>
        <w:numPr>
          <w:ilvl w:val="0"/>
          <w:numId w:val="5"/>
        </w:numPr>
        <w:rPr>
          <w:sz w:val="22"/>
          <w:szCs w:val="22"/>
        </w:rPr>
      </w:pPr>
      <w:r>
        <w:rPr>
          <w:color w:val="000000" w:themeColor="text1"/>
          <w:sz w:val="22"/>
          <w:szCs w:val="22"/>
        </w:rPr>
        <w:t xml:space="preserve">Wiyi Yani U Thangani Gender </w:t>
      </w:r>
      <w:r w:rsidR="002E4D9F">
        <w:rPr>
          <w:color w:val="000000" w:themeColor="text1"/>
          <w:sz w:val="22"/>
          <w:szCs w:val="22"/>
        </w:rPr>
        <w:t xml:space="preserve">Justice </w:t>
      </w:r>
      <w:r>
        <w:rPr>
          <w:color w:val="000000" w:themeColor="text1"/>
          <w:sz w:val="22"/>
          <w:szCs w:val="22"/>
        </w:rPr>
        <w:t>Institute and Change Agenda launched (2024)</w:t>
      </w:r>
      <w:r w:rsidR="00F475EC">
        <w:rPr>
          <w:color w:val="000000" w:themeColor="text1"/>
          <w:sz w:val="22"/>
          <w:szCs w:val="22"/>
        </w:rPr>
        <w:t>.</w:t>
      </w:r>
      <w:r w:rsidR="00AC4000">
        <w:rPr>
          <w:rStyle w:val="EndnoteReference"/>
          <w:color w:val="000000" w:themeColor="text1"/>
          <w:sz w:val="22"/>
          <w:szCs w:val="22"/>
        </w:rPr>
        <w:endnoteReference w:id="42"/>
      </w:r>
    </w:p>
    <w:p w14:paraId="13290C4D" w14:textId="4AB6CCAF" w:rsidR="00DE44E7" w:rsidRPr="00DE44E7" w:rsidRDefault="00402469" w:rsidP="00DE44E7">
      <w:pPr>
        <w:pStyle w:val="ListParagraph"/>
        <w:numPr>
          <w:ilvl w:val="0"/>
          <w:numId w:val="5"/>
        </w:numPr>
        <w:rPr>
          <w:sz w:val="22"/>
          <w:szCs w:val="22"/>
        </w:rPr>
      </w:pPr>
      <w:r>
        <w:rPr>
          <w:sz w:val="22"/>
          <w:szCs w:val="22"/>
        </w:rPr>
        <w:t xml:space="preserve">The number of </w:t>
      </w:r>
      <w:r w:rsidR="00DE44E7" w:rsidRPr="00DE44E7">
        <w:rPr>
          <w:sz w:val="22"/>
          <w:szCs w:val="22"/>
        </w:rPr>
        <w:t>Aboriginal Community Controlled Health Organisations (ACCHOs)</w:t>
      </w:r>
      <w:r w:rsidR="00DE44E7" w:rsidRPr="00DE44E7">
        <w:rPr>
          <w:rStyle w:val="EndnoteReference"/>
          <w:sz w:val="22"/>
          <w:szCs w:val="22"/>
        </w:rPr>
        <w:endnoteReference w:id="43"/>
      </w:r>
      <w:r w:rsidR="00DE44E7" w:rsidRPr="00DE44E7">
        <w:rPr>
          <w:sz w:val="22"/>
          <w:szCs w:val="22"/>
        </w:rPr>
        <w:t xml:space="preserve"> </w:t>
      </w:r>
      <w:r w:rsidR="00214A19">
        <w:rPr>
          <w:sz w:val="22"/>
          <w:szCs w:val="22"/>
        </w:rPr>
        <w:t xml:space="preserve">that </w:t>
      </w:r>
      <w:r w:rsidR="000C74DB">
        <w:rPr>
          <w:sz w:val="22"/>
          <w:szCs w:val="22"/>
        </w:rPr>
        <w:t xml:space="preserve">exist </w:t>
      </w:r>
      <w:r w:rsidR="00DE44E7" w:rsidRPr="00DE44E7">
        <w:rPr>
          <w:sz w:val="22"/>
          <w:szCs w:val="22"/>
        </w:rPr>
        <w:t>nationally</w:t>
      </w:r>
      <w:r w:rsidR="00214A19" w:rsidRPr="60916DA4">
        <w:rPr>
          <w:sz w:val="22"/>
          <w:szCs w:val="22"/>
        </w:rPr>
        <w:t xml:space="preserve"> </w:t>
      </w:r>
      <w:r w:rsidR="1BB669C5" w:rsidRPr="60916DA4">
        <w:rPr>
          <w:sz w:val="22"/>
          <w:szCs w:val="22"/>
        </w:rPr>
        <w:t>grows</w:t>
      </w:r>
      <w:r w:rsidR="00214A19" w:rsidRPr="60916DA4">
        <w:rPr>
          <w:sz w:val="22"/>
          <w:szCs w:val="22"/>
        </w:rPr>
        <w:t xml:space="preserve"> to more than 140</w:t>
      </w:r>
      <w:r w:rsidR="63F8C19D" w:rsidRPr="60916DA4">
        <w:rPr>
          <w:sz w:val="22"/>
          <w:szCs w:val="22"/>
        </w:rPr>
        <w:t xml:space="preserve"> and continues to </w:t>
      </w:r>
      <w:r w:rsidR="453B9196" w:rsidRPr="60916DA4">
        <w:rPr>
          <w:sz w:val="22"/>
          <w:szCs w:val="22"/>
        </w:rPr>
        <w:t>increase</w:t>
      </w:r>
      <w:r w:rsidR="63F8C19D">
        <w:rPr>
          <w:sz w:val="22"/>
          <w:szCs w:val="22"/>
        </w:rPr>
        <w:t xml:space="preserve">. </w:t>
      </w:r>
    </w:p>
    <w:p w14:paraId="0A588FBE" w14:textId="3B130488" w:rsidR="003D4D73" w:rsidRDefault="003D4D73" w:rsidP="00CD2EB2">
      <w:pPr>
        <w:rPr>
          <w:sz w:val="22"/>
          <w:szCs w:val="22"/>
        </w:rPr>
      </w:pPr>
    </w:p>
    <w:p w14:paraId="7CE2E942" w14:textId="1C9AE651" w:rsidR="003D4D73" w:rsidRDefault="003D4D73" w:rsidP="003D4D73">
      <w:pPr>
        <w:rPr>
          <w:sz w:val="22"/>
          <w:szCs w:val="22"/>
        </w:rPr>
      </w:pPr>
      <w:r>
        <w:rPr>
          <w:sz w:val="22"/>
          <w:szCs w:val="22"/>
        </w:rPr>
        <w:t xml:space="preserve">While around </w:t>
      </w:r>
      <w:r w:rsidR="000E7E2F">
        <w:rPr>
          <w:sz w:val="22"/>
          <w:szCs w:val="22"/>
        </w:rPr>
        <w:t>80</w:t>
      </w:r>
      <w:r>
        <w:rPr>
          <w:sz w:val="22"/>
          <w:szCs w:val="22"/>
        </w:rPr>
        <w:t xml:space="preserve">% of the Strategy recommendations </w:t>
      </w:r>
      <w:r w:rsidR="006A1C80">
        <w:rPr>
          <w:sz w:val="22"/>
          <w:szCs w:val="22"/>
        </w:rPr>
        <w:t>ha</w:t>
      </w:r>
      <w:r w:rsidR="000E7E2F">
        <w:rPr>
          <w:sz w:val="22"/>
          <w:szCs w:val="22"/>
        </w:rPr>
        <w:t>d</w:t>
      </w:r>
      <w:r w:rsidR="006A1C80">
        <w:rPr>
          <w:sz w:val="22"/>
          <w:szCs w:val="22"/>
        </w:rPr>
        <w:t xml:space="preserve"> </w:t>
      </w:r>
      <w:r>
        <w:rPr>
          <w:sz w:val="22"/>
          <w:szCs w:val="22"/>
        </w:rPr>
        <w:t>commenced through policy mechanisms such as those above</w:t>
      </w:r>
      <w:r w:rsidR="005D55BA">
        <w:rPr>
          <w:sz w:val="22"/>
          <w:szCs w:val="22"/>
        </w:rPr>
        <w:t>,</w:t>
      </w:r>
      <w:r w:rsidRPr="00DD477F">
        <w:rPr>
          <w:sz w:val="22"/>
          <w:szCs w:val="22"/>
        </w:rPr>
        <w:t xml:space="preserve"> </w:t>
      </w:r>
      <w:r>
        <w:rPr>
          <w:sz w:val="22"/>
          <w:szCs w:val="22"/>
        </w:rPr>
        <w:t xml:space="preserve">and other local, regional and national initiatives, none of the measures have achieved </w:t>
      </w:r>
      <w:r w:rsidR="006A1C80">
        <w:rPr>
          <w:sz w:val="22"/>
          <w:szCs w:val="22"/>
        </w:rPr>
        <w:t xml:space="preserve">full </w:t>
      </w:r>
      <w:r>
        <w:rPr>
          <w:sz w:val="22"/>
          <w:szCs w:val="22"/>
        </w:rPr>
        <w:t xml:space="preserve">success. </w:t>
      </w:r>
    </w:p>
    <w:p w14:paraId="5ACE6375" w14:textId="77777777" w:rsidR="00CD2EB2" w:rsidRDefault="00CD2EB2" w:rsidP="00CD2EB2">
      <w:pPr>
        <w:rPr>
          <w:sz w:val="22"/>
          <w:szCs w:val="22"/>
        </w:rPr>
      </w:pPr>
    </w:p>
    <w:p w14:paraId="4F647FFB" w14:textId="75240FA2" w:rsidR="00EB29ED" w:rsidRDefault="00CD2EB2" w:rsidP="00CD2EB2">
      <w:pPr>
        <w:rPr>
          <w:sz w:val="22"/>
          <w:szCs w:val="22"/>
        </w:rPr>
      </w:pPr>
      <w:r>
        <w:rPr>
          <w:sz w:val="22"/>
          <w:szCs w:val="22"/>
        </w:rPr>
        <w:t xml:space="preserve">Throughout 2022 </w:t>
      </w:r>
      <w:r w:rsidR="001118F1">
        <w:rPr>
          <w:sz w:val="22"/>
          <w:szCs w:val="22"/>
        </w:rPr>
        <w:t>to</w:t>
      </w:r>
      <w:r>
        <w:rPr>
          <w:sz w:val="22"/>
          <w:szCs w:val="22"/>
        </w:rPr>
        <w:t xml:space="preserve"> 202</w:t>
      </w:r>
      <w:r w:rsidR="001118F1">
        <w:rPr>
          <w:sz w:val="22"/>
          <w:szCs w:val="22"/>
        </w:rPr>
        <w:t>4</w:t>
      </w:r>
      <w:r>
        <w:rPr>
          <w:sz w:val="22"/>
          <w:szCs w:val="22"/>
        </w:rPr>
        <w:t xml:space="preserve">, engagement with </w:t>
      </w:r>
      <w:r w:rsidR="00CF7269">
        <w:rPr>
          <w:sz w:val="22"/>
          <w:szCs w:val="22"/>
        </w:rPr>
        <w:t>First Nations</w:t>
      </w:r>
      <w:r w:rsidR="00374580">
        <w:rPr>
          <w:sz w:val="22"/>
          <w:szCs w:val="22"/>
        </w:rPr>
        <w:t xml:space="preserve"> women, communities, o</w:t>
      </w:r>
      <w:r w:rsidR="007C1924">
        <w:rPr>
          <w:sz w:val="22"/>
          <w:szCs w:val="22"/>
        </w:rPr>
        <w:t>r</w:t>
      </w:r>
      <w:r w:rsidR="00374580">
        <w:rPr>
          <w:sz w:val="22"/>
          <w:szCs w:val="22"/>
        </w:rPr>
        <w:t>ganisations and</w:t>
      </w:r>
      <w:r>
        <w:rPr>
          <w:sz w:val="22"/>
          <w:szCs w:val="22"/>
        </w:rPr>
        <w:t xml:space="preserve"> networks fostered interest </w:t>
      </w:r>
      <w:r w:rsidR="00374580">
        <w:rPr>
          <w:sz w:val="22"/>
          <w:szCs w:val="22"/>
        </w:rPr>
        <w:t>in</w:t>
      </w:r>
      <w:r>
        <w:rPr>
          <w:sz w:val="22"/>
          <w:szCs w:val="22"/>
        </w:rPr>
        <w:t xml:space="preserve"> genuinely review</w:t>
      </w:r>
      <w:r w:rsidR="00374580">
        <w:rPr>
          <w:sz w:val="22"/>
          <w:szCs w:val="22"/>
        </w:rPr>
        <w:t>ing</w:t>
      </w:r>
      <w:r>
        <w:rPr>
          <w:sz w:val="22"/>
          <w:szCs w:val="22"/>
        </w:rPr>
        <w:t xml:space="preserve"> the National Aboriginal and Torres Strait Islander Women’s Health Strategy.</w:t>
      </w:r>
      <w:r w:rsidR="0013195B" w:rsidRPr="2896715F">
        <w:rPr>
          <w:sz w:val="22"/>
          <w:szCs w:val="22"/>
        </w:rPr>
        <w:t xml:space="preserve"> </w:t>
      </w:r>
      <w:r w:rsidR="00374580">
        <w:rPr>
          <w:sz w:val="22"/>
          <w:szCs w:val="22"/>
        </w:rPr>
        <w:t>This engagement</w:t>
      </w:r>
      <w:r w:rsidR="00374580" w:rsidRPr="00374580">
        <w:rPr>
          <w:sz w:val="22"/>
          <w:szCs w:val="22"/>
        </w:rPr>
        <w:t xml:space="preserve"> </w:t>
      </w:r>
      <w:r w:rsidR="00374580">
        <w:rPr>
          <w:sz w:val="22"/>
          <w:szCs w:val="22"/>
        </w:rPr>
        <w:t>included Australian Women’s Health Alliance members, representatives from community-controlled organisations, academic institutions and think tanks</w:t>
      </w:r>
      <w:r w:rsidR="00374580" w:rsidRPr="00515389">
        <w:rPr>
          <w:sz w:val="22"/>
          <w:szCs w:val="22"/>
        </w:rPr>
        <w:t>, lived experience advocates</w:t>
      </w:r>
      <w:r w:rsidR="00374580">
        <w:rPr>
          <w:sz w:val="22"/>
          <w:szCs w:val="22"/>
        </w:rPr>
        <w:t xml:space="preserve"> and First Nations women involved in health reforms.</w:t>
      </w:r>
    </w:p>
    <w:p w14:paraId="276A0899" w14:textId="77777777" w:rsidR="000E7E2F" w:rsidRDefault="000E7E2F" w:rsidP="00F6511C">
      <w:pPr>
        <w:rPr>
          <w:sz w:val="22"/>
          <w:szCs w:val="22"/>
        </w:rPr>
      </w:pPr>
    </w:p>
    <w:p w14:paraId="63F99426" w14:textId="5D537E04" w:rsidR="33B46FF7" w:rsidRPr="00AC0DC8" w:rsidRDefault="33B46FF7" w:rsidP="0015626B">
      <w:pPr>
        <w:pStyle w:val="Heading3"/>
        <w:rPr>
          <w:rFonts w:ascii="Rubik" w:hAnsi="Rubik" w:cs="Rubik"/>
        </w:rPr>
      </w:pPr>
      <w:r w:rsidRPr="00AC0DC8">
        <w:rPr>
          <w:rFonts w:ascii="Rubik" w:hAnsi="Rubik" w:cs="Rubik"/>
        </w:rPr>
        <w:t>Moving forward</w:t>
      </w:r>
    </w:p>
    <w:p w14:paraId="6D32F187" w14:textId="692C6272" w:rsidR="001531AF" w:rsidRDefault="001531AF" w:rsidP="001531AF">
      <w:pPr>
        <w:rPr>
          <w:sz w:val="22"/>
          <w:szCs w:val="22"/>
        </w:rPr>
      </w:pPr>
      <w:r w:rsidRPr="00515389">
        <w:rPr>
          <w:sz w:val="22"/>
          <w:szCs w:val="22"/>
        </w:rPr>
        <w:t xml:space="preserve">Any review of national policy and action regarding </w:t>
      </w:r>
      <w:r w:rsidR="00BA2B7D">
        <w:rPr>
          <w:sz w:val="22"/>
          <w:szCs w:val="22"/>
        </w:rPr>
        <w:t xml:space="preserve">First Nations </w:t>
      </w:r>
      <w:r w:rsidRPr="00515389">
        <w:rPr>
          <w:sz w:val="22"/>
          <w:szCs w:val="22"/>
        </w:rPr>
        <w:t>women’s health must continue to be led by First Nations women</w:t>
      </w:r>
      <w:r w:rsidR="00374580">
        <w:rPr>
          <w:sz w:val="22"/>
          <w:szCs w:val="22"/>
        </w:rPr>
        <w:t xml:space="preserve"> and</w:t>
      </w:r>
      <w:r w:rsidRPr="00515389">
        <w:rPr>
          <w:sz w:val="22"/>
          <w:szCs w:val="22"/>
        </w:rPr>
        <w:t xml:space="preserve"> their community-controlled organisations</w:t>
      </w:r>
      <w:r w:rsidR="00374580">
        <w:rPr>
          <w:sz w:val="22"/>
          <w:szCs w:val="22"/>
        </w:rPr>
        <w:t xml:space="preserve">. </w:t>
      </w:r>
      <w:r w:rsidR="00EE5A6E">
        <w:rPr>
          <w:sz w:val="22"/>
          <w:szCs w:val="22"/>
        </w:rPr>
        <w:t xml:space="preserve">It is vital </w:t>
      </w:r>
      <w:r w:rsidR="00707004">
        <w:rPr>
          <w:sz w:val="22"/>
          <w:szCs w:val="22"/>
        </w:rPr>
        <w:t xml:space="preserve">that </w:t>
      </w:r>
      <w:r w:rsidR="00EE5A6E">
        <w:rPr>
          <w:sz w:val="22"/>
          <w:szCs w:val="22"/>
        </w:rPr>
        <w:t>First Nations women</w:t>
      </w:r>
      <w:r w:rsidR="000E5D92">
        <w:rPr>
          <w:sz w:val="22"/>
          <w:szCs w:val="22"/>
        </w:rPr>
        <w:t xml:space="preserve"> and </w:t>
      </w:r>
      <w:r w:rsidR="00374580">
        <w:rPr>
          <w:sz w:val="22"/>
          <w:szCs w:val="22"/>
        </w:rPr>
        <w:t xml:space="preserve">organisations </w:t>
      </w:r>
      <w:r w:rsidR="000E5D92">
        <w:rPr>
          <w:sz w:val="22"/>
          <w:szCs w:val="22"/>
        </w:rPr>
        <w:t xml:space="preserve">are </w:t>
      </w:r>
      <w:r w:rsidRPr="00515389">
        <w:rPr>
          <w:sz w:val="22"/>
          <w:szCs w:val="22"/>
        </w:rPr>
        <w:t>adequately and sustainably resourced</w:t>
      </w:r>
      <w:r w:rsidR="000E5D92">
        <w:rPr>
          <w:sz w:val="22"/>
          <w:szCs w:val="22"/>
        </w:rPr>
        <w:t xml:space="preserve"> to do this work</w:t>
      </w:r>
      <w:r w:rsidRPr="00515389">
        <w:rPr>
          <w:sz w:val="22"/>
          <w:szCs w:val="22"/>
        </w:rPr>
        <w:t>.</w:t>
      </w:r>
    </w:p>
    <w:p w14:paraId="59CDDDE4" w14:textId="44403FF0" w:rsidR="00913693" w:rsidRDefault="00EB29ED" w:rsidP="00F6511C">
      <w:pPr>
        <w:rPr>
          <w:sz w:val="22"/>
          <w:szCs w:val="22"/>
        </w:rPr>
      </w:pPr>
      <w:r w:rsidRPr="2896715F">
        <w:rPr>
          <w:sz w:val="22"/>
          <w:szCs w:val="22"/>
        </w:rPr>
        <w:t xml:space="preserve"> </w:t>
      </w:r>
    </w:p>
    <w:p w14:paraId="078B599F" w14:textId="09348610" w:rsidR="002B7A1B" w:rsidRPr="009844AF" w:rsidRDefault="544CBB0A" w:rsidP="48994637">
      <w:pPr>
        <w:rPr>
          <w:sz w:val="22"/>
          <w:szCs w:val="22"/>
        </w:rPr>
      </w:pPr>
      <w:r w:rsidRPr="2896715F">
        <w:rPr>
          <w:sz w:val="22"/>
          <w:szCs w:val="22"/>
        </w:rPr>
        <w:lastRenderedPageBreak/>
        <w:t xml:space="preserve">While </w:t>
      </w:r>
      <w:r w:rsidR="007E0F94">
        <w:rPr>
          <w:sz w:val="22"/>
          <w:szCs w:val="22"/>
        </w:rPr>
        <w:t xml:space="preserve">some of the </w:t>
      </w:r>
      <w:r w:rsidRPr="2896715F">
        <w:rPr>
          <w:sz w:val="22"/>
          <w:szCs w:val="22"/>
        </w:rPr>
        <w:t>recommendations are</w:t>
      </w:r>
      <w:r w:rsidR="6BDD7C70" w:rsidRPr="2896715F">
        <w:rPr>
          <w:sz w:val="22"/>
          <w:szCs w:val="22"/>
        </w:rPr>
        <w:t xml:space="preserve"> now</w:t>
      </w:r>
      <w:r w:rsidRPr="2896715F">
        <w:rPr>
          <w:sz w:val="22"/>
          <w:szCs w:val="22"/>
        </w:rPr>
        <w:t xml:space="preserve"> dated the intent of the </w:t>
      </w:r>
      <w:r w:rsidR="00CE5C03">
        <w:rPr>
          <w:sz w:val="22"/>
          <w:szCs w:val="22"/>
        </w:rPr>
        <w:t>S</w:t>
      </w:r>
      <w:r w:rsidRPr="2896715F">
        <w:rPr>
          <w:sz w:val="22"/>
          <w:szCs w:val="22"/>
        </w:rPr>
        <w:t xml:space="preserve">trategy remains </w:t>
      </w:r>
      <w:r w:rsidR="15ADF21F" w:rsidRPr="2896715F">
        <w:rPr>
          <w:sz w:val="22"/>
          <w:szCs w:val="22"/>
        </w:rPr>
        <w:t>relevant</w:t>
      </w:r>
      <w:r w:rsidR="007E0F94">
        <w:rPr>
          <w:sz w:val="22"/>
          <w:szCs w:val="22"/>
        </w:rPr>
        <w:t>. This is especially the case</w:t>
      </w:r>
      <w:r w:rsidR="15ADF21F" w:rsidRPr="2896715F">
        <w:rPr>
          <w:sz w:val="22"/>
          <w:szCs w:val="22"/>
        </w:rPr>
        <w:t xml:space="preserve"> </w:t>
      </w:r>
      <w:r w:rsidR="304C396C" w:rsidRPr="48994637">
        <w:rPr>
          <w:sz w:val="22"/>
          <w:szCs w:val="22"/>
        </w:rPr>
        <w:t>given that</w:t>
      </w:r>
      <w:r w:rsidR="007E0F94">
        <w:rPr>
          <w:sz w:val="22"/>
          <w:szCs w:val="22"/>
        </w:rPr>
        <w:t>,</w:t>
      </w:r>
      <w:r w:rsidR="5AE91955" w:rsidRPr="48994637">
        <w:rPr>
          <w:sz w:val="22"/>
          <w:szCs w:val="22"/>
        </w:rPr>
        <w:t xml:space="preserve"> despite consultation and collaboration,</w:t>
      </w:r>
      <w:r w:rsidR="304C396C" w:rsidRPr="48994637">
        <w:rPr>
          <w:sz w:val="22"/>
          <w:szCs w:val="22"/>
        </w:rPr>
        <w:t xml:space="preserve"> </w:t>
      </w:r>
      <w:r w:rsidRPr="2896715F">
        <w:rPr>
          <w:sz w:val="22"/>
          <w:szCs w:val="22"/>
        </w:rPr>
        <w:t>the current National Women’s Health Strategy</w:t>
      </w:r>
      <w:r w:rsidR="7F75794B" w:rsidRPr="48994637">
        <w:rPr>
          <w:sz w:val="22"/>
          <w:szCs w:val="22"/>
        </w:rPr>
        <w:t xml:space="preserve"> considers </w:t>
      </w:r>
      <w:r w:rsidR="00CF7269">
        <w:rPr>
          <w:sz w:val="22"/>
          <w:szCs w:val="22"/>
        </w:rPr>
        <w:t>First Nations</w:t>
      </w:r>
      <w:r w:rsidR="7F75794B" w:rsidRPr="48994637">
        <w:rPr>
          <w:sz w:val="22"/>
          <w:szCs w:val="22"/>
        </w:rPr>
        <w:t xml:space="preserve"> women </w:t>
      </w:r>
      <w:r w:rsidR="00EB5AA4">
        <w:rPr>
          <w:sz w:val="22"/>
          <w:szCs w:val="22"/>
        </w:rPr>
        <w:t xml:space="preserve">as </w:t>
      </w:r>
      <w:r w:rsidR="7F75794B" w:rsidRPr="48994637">
        <w:rPr>
          <w:sz w:val="22"/>
          <w:szCs w:val="22"/>
        </w:rPr>
        <w:t>one ‘priority population’ alongside many</w:t>
      </w:r>
      <w:r w:rsidR="00EB5AA4">
        <w:rPr>
          <w:sz w:val="22"/>
          <w:szCs w:val="22"/>
        </w:rPr>
        <w:t xml:space="preserve"> others</w:t>
      </w:r>
      <w:r w:rsidR="006C2B70">
        <w:rPr>
          <w:sz w:val="22"/>
          <w:szCs w:val="22"/>
        </w:rPr>
        <w:t xml:space="preserve">. There is no </w:t>
      </w:r>
      <w:r w:rsidR="00606DB4">
        <w:rPr>
          <w:sz w:val="22"/>
          <w:szCs w:val="22"/>
        </w:rPr>
        <w:t>standalone strategy or</w:t>
      </w:r>
      <w:r w:rsidR="006C2B70">
        <w:rPr>
          <w:sz w:val="22"/>
          <w:szCs w:val="22"/>
        </w:rPr>
        <w:t xml:space="preserve"> ongoing</w:t>
      </w:r>
      <w:r w:rsidR="00606DB4">
        <w:rPr>
          <w:sz w:val="22"/>
          <w:szCs w:val="22"/>
        </w:rPr>
        <w:t xml:space="preserve"> funding dedicated to </w:t>
      </w:r>
      <w:r w:rsidR="006C2B70">
        <w:rPr>
          <w:sz w:val="22"/>
          <w:szCs w:val="22"/>
        </w:rPr>
        <w:t>First Nations women’s health</w:t>
      </w:r>
      <w:r w:rsidRPr="2896715F">
        <w:rPr>
          <w:sz w:val="22"/>
          <w:szCs w:val="22"/>
        </w:rPr>
        <w:t xml:space="preserve">. </w:t>
      </w:r>
    </w:p>
    <w:p w14:paraId="04555949" w14:textId="64A4121A" w:rsidR="002B7A1B" w:rsidRPr="009844AF" w:rsidRDefault="002B7A1B" w:rsidP="48994637">
      <w:pPr>
        <w:rPr>
          <w:sz w:val="22"/>
          <w:szCs w:val="22"/>
        </w:rPr>
      </w:pPr>
    </w:p>
    <w:p w14:paraId="07593A72" w14:textId="3F53F483" w:rsidR="009C3C7E" w:rsidRDefault="16043BB0">
      <w:pPr>
        <w:rPr>
          <w:sz w:val="22"/>
          <w:szCs w:val="22"/>
        </w:rPr>
      </w:pPr>
      <w:r w:rsidRPr="2896715F">
        <w:rPr>
          <w:sz w:val="22"/>
          <w:szCs w:val="22"/>
        </w:rPr>
        <w:t xml:space="preserve">Advancing </w:t>
      </w:r>
      <w:r w:rsidR="79212C34" w:rsidRPr="2896715F">
        <w:rPr>
          <w:sz w:val="22"/>
          <w:szCs w:val="22"/>
        </w:rPr>
        <w:t xml:space="preserve">the intent </w:t>
      </w:r>
      <w:r w:rsidRPr="2896715F">
        <w:rPr>
          <w:sz w:val="22"/>
          <w:szCs w:val="22"/>
        </w:rPr>
        <w:t>of the S</w:t>
      </w:r>
      <w:r w:rsidR="00AA19B2" w:rsidRPr="2896715F">
        <w:rPr>
          <w:sz w:val="22"/>
          <w:szCs w:val="22"/>
        </w:rPr>
        <w:t xml:space="preserve">trategy </w:t>
      </w:r>
      <w:r w:rsidR="5890809E" w:rsidRPr="48994637">
        <w:rPr>
          <w:sz w:val="22"/>
          <w:szCs w:val="22"/>
        </w:rPr>
        <w:t xml:space="preserve">continues to require </w:t>
      </w:r>
      <w:r w:rsidR="00AA19B2" w:rsidRPr="2896715F">
        <w:rPr>
          <w:sz w:val="22"/>
          <w:szCs w:val="22"/>
        </w:rPr>
        <w:t>a</w:t>
      </w:r>
      <w:r w:rsidR="000E5D92">
        <w:rPr>
          <w:sz w:val="22"/>
          <w:szCs w:val="22"/>
        </w:rPr>
        <w:t xml:space="preserve"> self-determined</w:t>
      </w:r>
      <w:r w:rsidR="00586FF6">
        <w:rPr>
          <w:sz w:val="22"/>
          <w:szCs w:val="22"/>
        </w:rPr>
        <w:t>, trauma-</w:t>
      </w:r>
      <w:r w:rsidR="000E5D92">
        <w:rPr>
          <w:sz w:val="22"/>
          <w:szCs w:val="22"/>
        </w:rPr>
        <w:t>responsive</w:t>
      </w:r>
      <w:r w:rsidR="00AA19B2" w:rsidRPr="2896715F">
        <w:rPr>
          <w:sz w:val="22"/>
          <w:szCs w:val="22"/>
        </w:rPr>
        <w:t xml:space="preserve"> and</w:t>
      </w:r>
      <w:r w:rsidR="000E5D92">
        <w:rPr>
          <w:sz w:val="22"/>
          <w:szCs w:val="22"/>
        </w:rPr>
        <w:t xml:space="preserve"> intersectional approach</w:t>
      </w:r>
      <w:r w:rsidR="00AA19B2" w:rsidRPr="2896715F">
        <w:rPr>
          <w:sz w:val="22"/>
          <w:szCs w:val="22"/>
        </w:rPr>
        <w:t>, which recognises</w:t>
      </w:r>
      <w:r w:rsidR="000E5D92">
        <w:rPr>
          <w:sz w:val="22"/>
          <w:szCs w:val="22"/>
        </w:rPr>
        <w:t xml:space="preserve"> ongoing </w:t>
      </w:r>
      <w:r w:rsidR="00374580">
        <w:rPr>
          <w:sz w:val="22"/>
          <w:szCs w:val="22"/>
        </w:rPr>
        <w:t xml:space="preserve">colonial and racial violence </w:t>
      </w:r>
      <w:r w:rsidR="00AA19B2" w:rsidRPr="2896715F">
        <w:rPr>
          <w:sz w:val="22"/>
          <w:szCs w:val="22"/>
        </w:rPr>
        <w:t>and the social and cultural determinants of health</w:t>
      </w:r>
      <w:r w:rsidR="0052176A" w:rsidRPr="2896715F">
        <w:rPr>
          <w:sz w:val="22"/>
          <w:szCs w:val="22"/>
        </w:rPr>
        <w:t xml:space="preserve"> impacted by</w:t>
      </w:r>
      <w:r w:rsidR="007151AA">
        <w:rPr>
          <w:sz w:val="22"/>
          <w:szCs w:val="22"/>
        </w:rPr>
        <w:t>,</w:t>
      </w:r>
      <w:r w:rsidR="0052176A" w:rsidRPr="2896715F">
        <w:rPr>
          <w:sz w:val="22"/>
          <w:szCs w:val="22"/>
        </w:rPr>
        <w:t xml:space="preserve"> and influencing</w:t>
      </w:r>
      <w:r w:rsidR="007151AA">
        <w:rPr>
          <w:sz w:val="22"/>
          <w:szCs w:val="22"/>
        </w:rPr>
        <w:t>,</w:t>
      </w:r>
      <w:r w:rsidR="0052176A" w:rsidRPr="2896715F">
        <w:rPr>
          <w:sz w:val="22"/>
          <w:szCs w:val="22"/>
        </w:rPr>
        <w:t xml:space="preserve"> policy and health outcomes. </w:t>
      </w:r>
    </w:p>
    <w:p w14:paraId="32ADB1BC" w14:textId="77777777" w:rsidR="009C3C7E" w:rsidRDefault="009C3C7E">
      <w:pPr>
        <w:rPr>
          <w:sz w:val="22"/>
          <w:szCs w:val="22"/>
        </w:rPr>
      </w:pPr>
    </w:p>
    <w:p w14:paraId="64DFB993" w14:textId="2539BA52" w:rsidR="002B7A1B" w:rsidRPr="009844AF" w:rsidRDefault="0052176A">
      <w:pPr>
        <w:rPr>
          <w:sz w:val="22"/>
          <w:szCs w:val="22"/>
        </w:rPr>
      </w:pPr>
      <w:r w:rsidRPr="2896715F">
        <w:rPr>
          <w:sz w:val="22"/>
          <w:szCs w:val="22"/>
        </w:rPr>
        <w:t xml:space="preserve">The </w:t>
      </w:r>
      <w:r w:rsidR="00BE08AB" w:rsidRPr="2896715F">
        <w:rPr>
          <w:sz w:val="22"/>
          <w:szCs w:val="22"/>
        </w:rPr>
        <w:t>intricacies</w:t>
      </w:r>
      <w:r w:rsidRPr="2896715F">
        <w:rPr>
          <w:sz w:val="22"/>
          <w:szCs w:val="22"/>
        </w:rPr>
        <w:t xml:space="preserve"> of prevention </w:t>
      </w:r>
      <w:r w:rsidR="00DC2AC3" w:rsidRPr="2896715F">
        <w:rPr>
          <w:sz w:val="22"/>
          <w:szCs w:val="22"/>
        </w:rPr>
        <w:t xml:space="preserve">and preventive health </w:t>
      </w:r>
      <w:r w:rsidRPr="2896715F">
        <w:rPr>
          <w:sz w:val="22"/>
          <w:szCs w:val="22"/>
        </w:rPr>
        <w:t>must</w:t>
      </w:r>
      <w:r w:rsidR="004E4EEF" w:rsidRPr="2896715F">
        <w:rPr>
          <w:sz w:val="22"/>
          <w:szCs w:val="22"/>
        </w:rPr>
        <w:t xml:space="preserve"> also</w:t>
      </w:r>
      <w:r w:rsidRPr="2896715F">
        <w:rPr>
          <w:sz w:val="22"/>
          <w:szCs w:val="22"/>
        </w:rPr>
        <w:t xml:space="preserve"> be acknowledged </w:t>
      </w:r>
      <w:r w:rsidR="004E4EEF" w:rsidRPr="2896715F">
        <w:rPr>
          <w:sz w:val="22"/>
          <w:szCs w:val="22"/>
        </w:rPr>
        <w:t xml:space="preserve">to avoid perpetuating colonial </w:t>
      </w:r>
      <w:r w:rsidR="002B7A1B" w:rsidRPr="2896715F">
        <w:rPr>
          <w:sz w:val="22"/>
          <w:szCs w:val="22"/>
        </w:rPr>
        <w:t>approaches to health reform</w:t>
      </w:r>
      <w:r w:rsidR="00DC2AC3" w:rsidRPr="2896715F">
        <w:rPr>
          <w:sz w:val="22"/>
          <w:szCs w:val="22"/>
        </w:rPr>
        <w:t>.</w:t>
      </w:r>
      <w:r w:rsidR="36D26504" w:rsidRPr="2896715F">
        <w:rPr>
          <w:sz w:val="22"/>
          <w:szCs w:val="22"/>
        </w:rPr>
        <w:t xml:space="preserve"> Resourcing for such activities must </w:t>
      </w:r>
      <w:r w:rsidR="03F978B5" w:rsidRPr="2896715F">
        <w:rPr>
          <w:sz w:val="22"/>
          <w:szCs w:val="22"/>
        </w:rPr>
        <w:t>enable adequate funding and flexibility for self-determination.</w:t>
      </w:r>
      <w:r w:rsidR="009844AF" w:rsidRPr="2896715F">
        <w:rPr>
          <w:sz w:val="22"/>
          <w:szCs w:val="22"/>
        </w:rPr>
        <w:t xml:space="preserve"> </w:t>
      </w:r>
    </w:p>
    <w:p w14:paraId="7422C9B4" w14:textId="77777777" w:rsidR="000E7E2F" w:rsidRPr="00BA06DD" w:rsidRDefault="000E7E2F" w:rsidP="00284E52">
      <w:pPr>
        <w:rPr>
          <w:sz w:val="22"/>
          <w:szCs w:val="22"/>
        </w:rPr>
      </w:pPr>
    </w:p>
    <w:p w14:paraId="59B2C5B4" w14:textId="2AAE23A9" w:rsidR="001A0EDE" w:rsidRPr="00483337" w:rsidRDefault="000B17CA" w:rsidP="00302CFE">
      <w:pPr>
        <w:pStyle w:val="Heading3"/>
        <w:rPr>
          <w:rFonts w:ascii="Rubik" w:hAnsi="Rubik" w:cs="Rubik"/>
        </w:rPr>
      </w:pPr>
      <w:bookmarkStart w:id="2" w:name="_gyf4cpl5u5vu" w:colFirst="0" w:colLast="0"/>
      <w:bookmarkEnd w:id="2"/>
      <w:r w:rsidRPr="00483337">
        <w:rPr>
          <w:rFonts w:ascii="Rubik" w:hAnsi="Rubik" w:cs="Rubik"/>
        </w:rPr>
        <w:t>Recommendations</w:t>
      </w:r>
    </w:p>
    <w:p w14:paraId="073A2299" w14:textId="4BCE7DD8" w:rsidR="00110E34" w:rsidRPr="00110E34" w:rsidRDefault="00110E34" w:rsidP="00110E34">
      <w:pPr>
        <w:rPr>
          <w:sz w:val="22"/>
          <w:szCs w:val="22"/>
        </w:rPr>
      </w:pPr>
      <w:r w:rsidRPr="2896715F">
        <w:rPr>
          <w:sz w:val="22"/>
          <w:szCs w:val="22"/>
        </w:rPr>
        <w:t xml:space="preserve">The Australian Women’s Health Alliance </w:t>
      </w:r>
      <w:r w:rsidR="36CB5C48" w:rsidRPr="2896715F">
        <w:rPr>
          <w:sz w:val="22"/>
          <w:szCs w:val="22"/>
        </w:rPr>
        <w:t>recommends the Australian Government</w:t>
      </w:r>
      <w:r w:rsidR="497AED52" w:rsidRPr="2896715F">
        <w:rPr>
          <w:sz w:val="22"/>
          <w:szCs w:val="22"/>
        </w:rPr>
        <w:t>, in consultation with community</w:t>
      </w:r>
      <w:r w:rsidR="2B3E7A85" w:rsidRPr="48994637">
        <w:rPr>
          <w:sz w:val="22"/>
          <w:szCs w:val="22"/>
        </w:rPr>
        <w:t>, invest in</w:t>
      </w:r>
      <w:r w:rsidR="007C0666">
        <w:rPr>
          <w:sz w:val="22"/>
          <w:szCs w:val="22"/>
        </w:rPr>
        <w:t xml:space="preserve"> the following</w:t>
      </w:r>
      <w:r w:rsidR="497AED52" w:rsidRPr="2896715F">
        <w:rPr>
          <w:sz w:val="22"/>
          <w:szCs w:val="22"/>
        </w:rPr>
        <w:t>:</w:t>
      </w:r>
    </w:p>
    <w:p w14:paraId="5B01209E" w14:textId="79E2568D" w:rsidR="00BA06DD" w:rsidRPr="00080B8B" w:rsidRDefault="395C96F7" w:rsidP="00080B8B">
      <w:pPr>
        <w:pStyle w:val="ListParagraph"/>
        <w:numPr>
          <w:ilvl w:val="0"/>
          <w:numId w:val="3"/>
        </w:numPr>
        <w:rPr>
          <w:sz w:val="22"/>
          <w:szCs w:val="22"/>
        </w:rPr>
      </w:pPr>
      <w:r w:rsidRPr="007C0666">
        <w:rPr>
          <w:b/>
          <w:bCs/>
          <w:sz w:val="22"/>
          <w:szCs w:val="22"/>
        </w:rPr>
        <w:t>Policy:</w:t>
      </w:r>
      <w:r w:rsidRPr="2896715F">
        <w:rPr>
          <w:sz w:val="22"/>
          <w:szCs w:val="22"/>
        </w:rPr>
        <w:t xml:space="preserve"> </w:t>
      </w:r>
      <w:r w:rsidR="70DAC077" w:rsidRPr="2896715F">
        <w:rPr>
          <w:sz w:val="22"/>
          <w:szCs w:val="22"/>
        </w:rPr>
        <w:t xml:space="preserve">Develop a monitoring and evaluation framework for the National Women’s Health Strategy based on an equity model, which measures progression or regression in </w:t>
      </w:r>
      <w:r w:rsidR="000E1028">
        <w:rPr>
          <w:sz w:val="22"/>
          <w:szCs w:val="22"/>
        </w:rPr>
        <w:t>First Nations</w:t>
      </w:r>
      <w:r w:rsidR="70DAC077" w:rsidRPr="2896715F">
        <w:rPr>
          <w:sz w:val="22"/>
          <w:szCs w:val="22"/>
        </w:rPr>
        <w:t xml:space="preserve"> health and informs</w:t>
      </w:r>
      <w:r w:rsidR="1AE683DF" w:rsidRPr="2896715F">
        <w:rPr>
          <w:sz w:val="22"/>
          <w:szCs w:val="22"/>
        </w:rPr>
        <w:t xml:space="preserve"> future</w:t>
      </w:r>
      <w:r w:rsidR="70DAC077" w:rsidRPr="2896715F">
        <w:rPr>
          <w:sz w:val="22"/>
          <w:szCs w:val="22"/>
        </w:rPr>
        <w:t xml:space="preserve"> investment accordingly.</w:t>
      </w:r>
      <w:r w:rsidR="00510054">
        <w:rPr>
          <w:sz w:val="22"/>
          <w:szCs w:val="22"/>
        </w:rPr>
        <w:t xml:space="preserve"> Implementation should be funded and resourced to </w:t>
      </w:r>
      <w:r w:rsidR="00FB6744">
        <w:rPr>
          <w:sz w:val="22"/>
          <w:szCs w:val="22"/>
        </w:rPr>
        <w:t xml:space="preserve">engage with </w:t>
      </w:r>
      <w:r w:rsidR="00A8154B">
        <w:rPr>
          <w:sz w:val="22"/>
          <w:szCs w:val="22"/>
        </w:rPr>
        <w:t>First Nations</w:t>
      </w:r>
      <w:r w:rsidR="00656505">
        <w:rPr>
          <w:sz w:val="22"/>
          <w:szCs w:val="22"/>
        </w:rPr>
        <w:t xml:space="preserve"> women </w:t>
      </w:r>
      <w:r w:rsidR="50DB1B4B" w:rsidRPr="48994637">
        <w:rPr>
          <w:sz w:val="22"/>
          <w:szCs w:val="22"/>
        </w:rPr>
        <w:t>and communities</w:t>
      </w:r>
      <w:r w:rsidR="00656505" w:rsidRPr="48994637">
        <w:rPr>
          <w:sz w:val="22"/>
          <w:szCs w:val="22"/>
        </w:rPr>
        <w:t xml:space="preserve"> </w:t>
      </w:r>
      <w:r w:rsidR="00FB6744">
        <w:rPr>
          <w:sz w:val="22"/>
          <w:szCs w:val="22"/>
        </w:rPr>
        <w:t xml:space="preserve">in culturally </w:t>
      </w:r>
      <w:r w:rsidR="601EFA9E" w:rsidRPr="48994637">
        <w:rPr>
          <w:sz w:val="22"/>
          <w:szCs w:val="22"/>
        </w:rPr>
        <w:t>determined,</w:t>
      </w:r>
      <w:r w:rsidR="00FB6744" w:rsidRPr="48994637">
        <w:rPr>
          <w:sz w:val="22"/>
          <w:szCs w:val="22"/>
        </w:rPr>
        <w:t xml:space="preserve"> </w:t>
      </w:r>
      <w:r w:rsidR="00FB6744">
        <w:rPr>
          <w:sz w:val="22"/>
          <w:szCs w:val="22"/>
        </w:rPr>
        <w:t xml:space="preserve">safe, inclusive and respectful </w:t>
      </w:r>
      <w:r w:rsidR="00FB6744" w:rsidRPr="48994637">
        <w:rPr>
          <w:sz w:val="22"/>
          <w:szCs w:val="22"/>
        </w:rPr>
        <w:t>way</w:t>
      </w:r>
      <w:r w:rsidR="796C29B6" w:rsidRPr="48994637">
        <w:rPr>
          <w:sz w:val="22"/>
          <w:szCs w:val="22"/>
        </w:rPr>
        <w:t>s</w:t>
      </w:r>
      <w:r w:rsidR="00FB6744">
        <w:rPr>
          <w:sz w:val="22"/>
          <w:szCs w:val="22"/>
        </w:rPr>
        <w:t>.</w:t>
      </w:r>
    </w:p>
    <w:p w14:paraId="2CAF38DB" w14:textId="23646AD2" w:rsidR="00BA06DD" w:rsidRPr="000873D0" w:rsidRDefault="2961E129">
      <w:pPr>
        <w:pStyle w:val="ListParagraph"/>
        <w:numPr>
          <w:ilvl w:val="0"/>
          <w:numId w:val="3"/>
        </w:numPr>
        <w:rPr>
          <w:sz w:val="22"/>
          <w:szCs w:val="22"/>
        </w:rPr>
      </w:pPr>
      <w:r w:rsidRPr="007C0666">
        <w:rPr>
          <w:b/>
          <w:bCs/>
          <w:sz w:val="22"/>
          <w:szCs w:val="22"/>
        </w:rPr>
        <w:t>Leadership:</w:t>
      </w:r>
      <w:r w:rsidRPr="2896715F">
        <w:rPr>
          <w:sz w:val="22"/>
          <w:szCs w:val="22"/>
        </w:rPr>
        <w:t xml:space="preserve"> </w:t>
      </w:r>
      <w:r w:rsidR="2BB9646D" w:rsidRPr="2896715F">
        <w:rPr>
          <w:sz w:val="22"/>
          <w:szCs w:val="22"/>
        </w:rPr>
        <w:t xml:space="preserve">Review </w:t>
      </w:r>
      <w:r w:rsidR="00A8154B">
        <w:rPr>
          <w:sz w:val="22"/>
          <w:szCs w:val="22"/>
        </w:rPr>
        <w:t xml:space="preserve">First Nations </w:t>
      </w:r>
      <w:r w:rsidR="49F0E65A" w:rsidRPr="2896715F">
        <w:rPr>
          <w:sz w:val="22"/>
          <w:szCs w:val="22"/>
        </w:rPr>
        <w:t xml:space="preserve">leadership </w:t>
      </w:r>
      <w:r w:rsidR="0BB259B2" w:rsidRPr="48994637">
        <w:rPr>
          <w:sz w:val="22"/>
          <w:szCs w:val="22"/>
        </w:rPr>
        <w:t>across all</w:t>
      </w:r>
      <w:r w:rsidR="2F9BB63D" w:rsidRPr="2896715F">
        <w:rPr>
          <w:sz w:val="22"/>
          <w:szCs w:val="22"/>
        </w:rPr>
        <w:t xml:space="preserve"> national </w:t>
      </w:r>
      <w:r w:rsidR="50ED585D" w:rsidRPr="2896715F">
        <w:rPr>
          <w:sz w:val="22"/>
          <w:szCs w:val="22"/>
        </w:rPr>
        <w:t xml:space="preserve">women’s </w:t>
      </w:r>
      <w:r w:rsidR="2F9BB63D" w:rsidRPr="2896715F">
        <w:rPr>
          <w:sz w:val="22"/>
          <w:szCs w:val="22"/>
        </w:rPr>
        <w:t>health</w:t>
      </w:r>
      <w:r w:rsidR="7079CF47" w:rsidRPr="2896715F">
        <w:rPr>
          <w:sz w:val="22"/>
          <w:szCs w:val="22"/>
        </w:rPr>
        <w:t xml:space="preserve"> improvement</w:t>
      </w:r>
      <w:r w:rsidR="2F9BB63D" w:rsidRPr="2896715F">
        <w:rPr>
          <w:sz w:val="22"/>
          <w:szCs w:val="22"/>
        </w:rPr>
        <w:t xml:space="preserve"> </w:t>
      </w:r>
      <w:r w:rsidR="29B951FB" w:rsidRPr="2896715F">
        <w:rPr>
          <w:sz w:val="22"/>
          <w:szCs w:val="22"/>
        </w:rPr>
        <w:t>mechanisms</w:t>
      </w:r>
      <w:r w:rsidR="007C0666">
        <w:rPr>
          <w:sz w:val="22"/>
          <w:szCs w:val="22"/>
        </w:rPr>
        <w:t>,</w:t>
      </w:r>
      <w:r w:rsidR="29B951FB" w:rsidRPr="2896715F">
        <w:rPr>
          <w:sz w:val="22"/>
          <w:szCs w:val="22"/>
        </w:rPr>
        <w:t xml:space="preserve"> </w:t>
      </w:r>
      <w:r w:rsidR="682A204B" w:rsidRPr="48994637">
        <w:rPr>
          <w:sz w:val="22"/>
          <w:szCs w:val="22"/>
        </w:rPr>
        <w:t>advisory councils, Medicare taskforces, clinical trials, peak bodies,</w:t>
      </w:r>
      <w:r w:rsidR="3847C07B" w:rsidRPr="48994637">
        <w:rPr>
          <w:sz w:val="22"/>
          <w:szCs w:val="22"/>
        </w:rPr>
        <w:t xml:space="preserve"> tertiary education institutions</w:t>
      </w:r>
      <w:r w:rsidR="682A204B" w:rsidRPr="48994637">
        <w:rPr>
          <w:sz w:val="22"/>
          <w:szCs w:val="22"/>
        </w:rPr>
        <w:t xml:space="preserve"> and regulatory agencies</w:t>
      </w:r>
      <w:r w:rsidR="49F0E65A" w:rsidRPr="48994637">
        <w:rPr>
          <w:sz w:val="22"/>
          <w:szCs w:val="22"/>
        </w:rPr>
        <w:t>.</w:t>
      </w:r>
      <w:r w:rsidR="49F0E65A" w:rsidRPr="2896715F">
        <w:rPr>
          <w:sz w:val="22"/>
          <w:szCs w:val="22"/>
        </w:rPr>
        <w:t xml:space="preserve"> Resource </w:t>
      </w:r>
      <w:r w:rsidR="0083429A">
        <w:rPr>
          <w:sz w:val="22"/>
          <w:szCs w:val="22"/>
        </w:rPr>
        <w:t xml:space="preserve">authentic engagement with lived experience </w:t>
      </w:r>
      <w:r w:rsidR="007A1C52">
        <w:rPr>
          <w:sz w:val="22"/>
          <w:szCs w:val="22"/>
        </w:rPr>
        <w:t xml:space="preserve">and opportunities </w:t>
      </w:r>
      <w:r w:rsidR="00C47C6F">
        <w:rPr>
          <w:sz w:val="22"/>
          <w:szCs w:val="22"/>
        </w:rPr>
        <w:t xml:space="preserve">for </w:t>
      </w:r>
      <w:r w:rsidR="49F0E65A" w:rsidRPr="2896715F">
        <w:rPr>
          <w:sz w:val="22"/>
          <w:szCs w:val="22"/>
        </w:rPr>
        <w:t>improvement and community leadershi</w:t>
      </w:r>
      <w:r w:rsidR="00FB6744">
        <w:rPr>
          <w:sz w:val="22"/>
          <w:szCs w:val="22"/>
        </w:rPr>
        <w:t>p.</w:t>
      </w:r>
    </w:p>
    <w:p w14:paraId="3950E97C" w14:textId="62615319" w:rsidR="000873D0" w:rsidRPr="00D63A98" w:rsidRDefault="000873D0">
      <w:pPr>
        <w:pStyle w:val="ListParagraph"/>
        <w:numPr>
          <w:ilvl w:val="0"/>
          <w:numId w:val="3"/>
        </w:numPr>
      </w:pPr>
      <w:r>
        <w:rPr>
          <w:b/>
          <w:bCs/>
          <w:sz w:val="22"/>
          <w:szCs w:val="22"/>
        </w:rPr>
        <w:t>Researc</w:t>
      </w:r>
      <w:r w:rsidR="00A53A65">
        <w:rPr>
          <w:b/>
          <w:bCs/>
          <w:sz w:val="22"/>
          <w:szCs w:val="22"/>
        </w:rPr>
        <w:t>h</w:t>
      </w:r>
      <w:r>
        <w:rPr>
          <w:b/>
          <w:bCs/>
          <w:sz w:val="22"/>
          <w:szCs w:val="22"/>
        </w:rPr>
        <w:t>:</w:t>
      </w:r>
      <w:r w:rsidR="004C7AE5" w:rsidRPr="004C7AE5">
        <w:t xml:space="preserve"> </w:t>
      </w:r>
      <w:r w:rsidR="004C7AE5" w:rsidRPr="004C7AE5">
        <w:rPr>
          <w:sz w:val="22"/>
          <w:szCs w:val="22"/>
        </w:rPr>
        <w:t xml:space="preserve">Commit to funding </w:t>
      </w:r>
      <w:r w:rsidR="1C185EEF" w:rsidRPr="48994637">
        <w:rPr>
          <w:sz w:val="22"/>
          <w:szCs w:val="22"/>
        </w:rPr>
        <w:t xml:space="preserve">community driven </w:t>
      </w:r>
      <w:r w:rsidR="004C7AE5" w:rsidRPr="004C7AE5">
        <w:rPr>
          <w:sz w:val="22"/>
          <w:szCs w:val="22"/>
        </w:rPr>
        <w:t xml:space="preserve">research to identify gaps in the knowledge base about </w:t>
      </w:r>
      <w:r w:rsidR="00A8154B">
        <w:rPr>
          <w:sz w:val="22"/>
          <w:szCs w:val="22"/>
        </w:rPr>
        <w:t xml:space="preserve">First Nations </w:t>
      </w:r>
      <w:r w:rsidR="004C7AE5" w:rsidRPr="004C7AE5">
        <w:rPr>
          <w:sz w:val="22"/>
          <w:szCs w:val="22"/>
        </w:rPr>
        <w:t>women’s health, including primary prevention of gender-based violence. This research should be led, developed</w:t>
      </w:r>
      <w:r w:rsidR="16F243E6" w:rsidRPr="48994637">
        <w:rPr>
          <w:sz w:val="22"/>
          <w:szCs w:val="22"/>
        </w:rPr>
        <w:t xml:space="preserve">, </w:t>
      </w:r>
      <w:r w:rsidR="004C7AE5" w:rsidRPr="004C7AE5">
        <w:rPr>
          <w:sz w:val="22"/>
          <w:szCs w:val="22"/>
        </w:rPr>
        <w:t xml:space="preserve">conducted </w:t>
      </w:r>
      <w:r w:rsidR="233700D8" w:rsidRPr="48994637">
        <w:rPr>
          <w:sz w:val="22"/>
          <w:szCs w:val="22"/>
        </w:rPr>
        <w:t>and authored</w:t>
      </w:r>
      <w:r w:rsidR="004C7AE5" w:rsidRPr="48994637">
        <w:rPr>
          <w:sz w:val="22"/>
          <w:szCs w:val="22"/>
        </w:rPr>
        <w:t xml:space="preserve"> </w:t>
      </w:r>
      <w:r w:rsidR="004C7AE5" w:rsidRPr="004C7AE5">
        <w:rPr>
          <w:sz w:val="22"/>
          <w:szCs w:val="22"/>
        </w:rPr>
        <w:t xml:space="preserve">by </w:t>
      </w:r>
      <w:r w:rsidR="00A8154B">
        <w:rPr>
          <w:sz w:val="22"/>
          <w:szCs w:val="22"/>
        </w:rPr>
        <w:t xml:space="preserve">First Nations </w:t>
      </w:r>
      <w:r w:rsidR="004C7AE5" w:rsidRPr="004C7AE5">
        <w:rPr>
          <w:sz w:val="22"/>
          <w:szCs w:val="22"/>
        </w:rPr>
        <w:t>researchers</w:t>
      </w:r>
      <w:r w:rsidR="00377B57">
        <w:rPr>
          <w:sz w:val="22"/>
          <w:szCs w:val="22"/>
        </w:rPr>
        <w:t>,</w:t>
      </w:r>
      <w:r w:rsidR="004C7AE5">
        <w:rPr>
          <w:sz w:val="22"/>
          <w:szCs w:val="22"/>
        </w:rPr>
        <w:t xml:space="preserve"> centre </w:t>
      </w:r>
      <w:r w:rsidR="007C2A3D" w:rsidRPr="007C2A3D">
        <w:rPr>
          <w:sz w:val="22"/>
          <w:szCs w:val="22"/>
        </w:rPr>
        <w:t>Indigenous knowledges</w:t>
      </w:r>
      <w:r w:rsidR="00377B57">
        <w:rPr>
          <w:sz w:val="22"/>
          <w:szCs w:val="22"/>
        </w:rPr>
        <w:t xml:space="preserve"> </w:t>
      </w:r>
      <w:r w:rsidR="004C7AE5">
        <w:rPr>
          <w:sz w:val="22"/>
          <w:szCs w:val="22"/>
        </w:rPr>
        <w:t xml:space="preserve">and </w:t>
      </w:r>
      <w:r w:rsidR="00AF7C8F">
        <w:rPr>
          <w:sz w:val="22"/>
          <w:szCs w:val="22"/>
        </w:rPr>
        <w:t>uphold data sovereignty.</w:t>
      </w:r>
    </w:p>
    <w:p w14:paraId="1E99B792" w14:textId="272C0EEE" w:rsidR="00AE7791" w:rsidRPr="00585122" w:rsidRDefault="00D63A98" w:rsidP="00AE7791">
      <w:pPr>
        <w:pStyle w:val="ListParagraph"/>
        <w:numPr>
          <w:ilvl w:val="0"/>
          <w:numId w:val="3"/>
        </w:numPr>
        <w:rPr>
          <w:sz w:val="22"/>
          <w:szCs w:val="22"/>
        </w:rPr>
      </w:pPr>
      <w:r w:rsidRPr="00585122">
        <w:rPr>
          <w:b/>
          <w:bCs/>
          <w:sz w:val="22"/>
          <w:szCs w:val="22"/>
        </w:rPr>
        <w:t>Services</w:t>
      </w:r>
      <w:r w:rsidR="00A53A65" w:rsidRPr="00585122">
        <w:rPr>
          <w:b/>
          <w:bCs/>
          <w:sz w:val="22"/>
          <w:szCs w:val="22"/>
        </w:rPr>
        <w:t>:</w:t>
      </w:r>
      <w:r w:rsidR="00AC5F0F" w:rsidRPr="00585122">
        <w:rPr>
          <w:sz w:val="22"/>
          <w:szCs w:val="22"/>
        </w:rPr>
        <w:t xml:space="preserve"> </w:t>
      </w:r>
      <w:r w:rsidR="00AE7791" w:rsidRPr="00585122">
        <w:rPr>
          <w:sz w:val="22"/>
          <w:szCs w:val="22"/>
        </w:rPr>
        <w:t xml:space="preserve">Increase </w:t>
      </w:r>
      <w:r w:rsidR="00722B2A">
        <w:rPr>
          <w:sz w:val="22"/>
          <w:szCs w:val="22"/>
        </w:rPr>
        <w:t>investmen</w:t>
      </w:r>
      <w:r w:rsidR="00136641">
        <w:rPr>
          <w:sz w:val="22"/>
          <w:szCs w:val="22"/>
        </w:rPr>
        <w:t>t in</w:t>
      </w:r>
      <w:r w:rsidR="00AE7791" w:rsidRPr="00585122">
        <w:rPr>
          <w:sz w:val="22"/>
          <w:szCs w:val="22"/>
        </w:rPr>
        <w:t xml:space="preserve"> </w:t>
      </w:r>
      <w:r w:rsidR="00A8154B">
        <w:rPr>
          <w:sz w:val="22"/>
          <w:szCs w:val="22"/>
        </w:rPr>
        <w:t>First Nations</w:t>
      </w:r>
      <w:r w:rsidR="00AE7791" w:rsidRPr="00585122">
        <w:rPr>
          <w:sz w:val="22"/>
          <w:szCs w:val="22"/>
        </w:rPr>
        <w:t>-led models of care, including pregnancy, birthing on Country</w:t>
      </w:r>
      <w:r w:rsidR="000A59CE">
        <w:rPr>
          <w:sz w:val="22"/>
          <w:szCs w:val="22"/>
        </w:rPr>
        <w:t xml:space="preserve"> and reproductive health care</w:t>
      </w:r>
      <w:r w:rsidR="00141641">
        <w:rPr>
          <w:sz w:val="22"/>
          <w:szCs w:val="22"/>
        </w:rPr>
        <w:t xml:space="preserve">, </w:t>
      </w:r>
      <w:r w:rsidR="00E76935">
        <w:rPr>
          <w:sz w:val="22"/>
          <w:szCs w:val="22"/>
        </w:rPr>
        <w:t xml:space="preserve">gender-based violence </w:t>
      </w:r>
      <w:r w:rsidR="007B6C5B">
        <w:rPr>
          <w:sz w:val="22"/>
          <w:szCs w:val="22"/>
        </w:rPr>
        <w:t>prevention</w:t>
      </w:r>
      <w:r w:rsidR="000A59CE">
        <w:rPr>
          <w:sz w:val="22"/>
          <w:szCs w:val="22"/>
        </w:rPr>
        <w:t xml:space="preserve">, </w:t>
      </w:r>
      <w:r w:rsidR="007B6C5B">
        <w:rPr>
          <w:sz w:val="22"/>
          <w:szCs w:val="22"/>
        </w:rPr>
        <w:t xml:space="preserve">and </w:t>
      </w:r>
      <w:r w:rsidR="00141641">
        <w:rPr>
          <w:sz w:val="22"/>
          <w:szCs w:val="22"/>
        </w:rPr>
        <w:t>cultural healing</w:t>
      </w:r>
      <w:r w:rsidR="00AE7791" w:rsidRPr="00585122">
        <w:rPr>
          <w:sz w:val="22"/>
          <w:szCs w:val="22"/>
        </w:rPr>
        <w:t xml:space="preserve"> and</w:t>
      </w:r>
      <w:r w:rsidR="00D74DC4" w:rsidRPr="00D74DC4">
        <w:rPr>
          <w:sz w:val="22"/>
          <w:szCs w:val="22"/>
        </w:rPr>
        <w:t xml:space="preserve"> </w:t>
      </w:r>
      <w:r w:rsidR="00AE7791" w:rsidRPr="00585122">
        <w:rPr>
          <w:sz w:val="22"/>
          <w:szCs w:val="22"/>
        </w:rPr>
        <w:t>holistic community led initiatives that support social and cultural determinants of health.</w:t>
      </w:r>
    </w:p>
    <w:p w14:paraId="49BC3F3C" w14:textId="69851308" w:rsidR="007B6C5B" w:rsidRPr="00F36B11" w:rsidRDefault="00D63A98" w:rsidP="00CF2399">
      <w:pPr>
        <w:pStyle w:val="ListParagraph"/>
        <w:numPr>
          <w:ilvl w:val="0"/>
          <w:numId w:val="3"/>
        </w:numPr>
        <w:rPr>
          <w:sz w:val="22"/>
          <w:szCs w:val="22"/>
        </w:rPr>
      </w:pPr>
      <w:r w:rsidRPr="007C0666">
        <w:rPr>
          <w:b/>
          <w:bCs/>
          <w:sz w:val="22"/>
          <w:szCs w:val="22"/>
        </w:rPr>
        <w:t>Information</w:t>
      </w:r>
      <w:r w:rsidR="00680003">
        <w:rPr>
          <w:b/>
          <w:bCs/>
          <w:sz w:val="22"/>
          <w:szCs w:val="22"/>
        </w:rPr>
        <w:t xml:space="preserve"> and education</w:t>
      </w:r>
      <w:r w:rsidR="00A53A65" w:rsidRPr="007C0666">
        <w:rPr>
          <w:b/>
          <w:bCs/>
          <w:sz w:val="22"/>
          <w:szCs w:val="22"/>
        </w:rPr>
        <w:t>:</w:t>
      </w:r>
      <w:bookmarkStart w:id="3" w:name="_j43bgxhp4yc1" w:colFirst="0" w:colLast="0"/>
      <w:bookmarkEnd w:id="3"/>
      <w:r w:rsidR="00E57C46">
        <w:rPr>
          <w:b/>
          <w:bCs/>
          <w:sz w:val="22"/>
          <w:szCs w:val="22"/>
        </w:rPr>
        <w:t xml:space="preserve"> </w:t>
      </w:r>
      <w:r w:rsidR="006C27F4" w:rsidRPr="006C27F4">
        <w:rPr>
          <w:sz w:val="22"/>
          <w:szCs w:val="22"/>
        </w:rPr>
        <w:t>Increase</w:t>
      </w:r>
      <w:r w:rsidR="006C27F4">
        <w:rPr>
          <w:sz w:val="22"/>
          <w:szCs w:val="22"/>
        </w:rPr>
        <w:t xml:space="preserve"> investment in culturally responsive health information developed by</w:t>
      </w:r>
      <w:r w:rsidR="007151AA">
        <w:rPr>
          <w:sz w:val="22"/>
          <w:szCs w:val="22"/>
        </w:rPr>
        <w:t>,</w:t>
      </w:r>
      <w:r w:rsidR="006C27F4">
        <w:rPr>
          <w:sz w:val="22"/>
          <w:szCs w:val="22"/>
        </w:rPr>
        <w:t xml:space="preserve"> and with</w:t>
      </w:r>
      <w:r w:rsidR="007151AA">
        <w:rPr>
          <w:sz w:val="22"/>
          <w:szCs w:val="22"/>
        </w:rPr>
        <w:t>,</w:t>
      </w:r>
      <w:r w:rsidR="006C27F4">
        <w:rPr>
          <w:sz w:val="22"/>
          <w:szCs w:val="22"/>
        </w:rPr>
        <w:t xml:space="preserve"> community,</w:t>
      </w:r>
      <w:r w:rsidR="008B0EC4">
        <w:rPr>
          <w:sz w:val="22"/>
          <w:szCs w:val="22"/>
        </w:rPr>
        <w:t xml:space="preserve"> adher</w:t>
      </w:r>
      <w:r w:rsidR="009F1F9F">
        <w:rPr>
          <w:sz w:val="22"/>
          <w:szCs w:val="22"/>
        </w:rPr>
        <w:t>ing</w:t>
      </w:r>
      <w:r w:rsidR="008B0EC4">
        <w:rPr>
          <w:sz w:val="22"/>
          <w:szCs w:val="22"/>
        </w:rPr>
        <w:t xml:space="preserve"> to anti-discrimination practice,</w:t>
      </w:r>
      <w:r w:rsidR="009F1F9F">
        <w:rPr>
          <w:sz w:val="22"/>
          <w:szCs w:val="22"/>
        </w:rPr>
        <w:t xml:space="preserve"> </w:t>
      </w:r>
      <w:r w:rsidR="007151AA">
        <w:rPr>
          <w:sz w:val="22"/>
          <w:szCs w:val="22"/>
        </w:rPr>
        <w:t>that</w:t>
      </w:r>
      <w:r w:rsidR="009F1F9F">
        <w:rPr>
          <w:sz w:val="22"/>
          <w:szCs w:val="22"/>
        </w:rPr>
        <w:t xml:space="preserve"> is</w:t>
      </w:r>
      <w:r w:rsidR="006C27F4">
        <w:rPr>
          <w:sz w:val="22"/>
          <w:szCs w:val="22"/>
        </w:rPr>
        <w:t xml:space="preserve"> </w:t>
      </w:r>
      <w:r w:rsidR="00B864B1">
        <w:rPr>
          <w:sz w:val="22"/>
          <w:szCs w:val="22"/>
        </w:rPr>
        <w:t xml:space="preserve">accessible </w:t>
      </w:r>
      <w:r w:rsidR="00A8154B">
        <w:rPr>
          <w:sz w:val="22"/>
          <w:szCs w:val="22"/>
        </w:rPr>
        <w:t xml:space="preserve">across </w:t>
      </w:r>
      <w:r w:rsidR="00411707">
        <w:rPr>
          <w:sz w:val="22"/>
          <w:szCs w:val="22"/>
        </w:rPr>
        <w:t>health care and education settings including scho</w:t>
      </w:r>
      <w:r w:rsidR="00B864B1">
        <w:rPr>
          <w:sz w:val="22"/>
          <w:szCs w:val="22"/>
        </w:rPr>
        <w:t xml:space="preserve">ols, Aboriginal Medical Services and </w:t>
      </w:r>
      <w:r w:rsidR="007E70CC">
        <w:rPr>
          <w:sz w:val="22"/>
          <w:szCs w:val="22"/>
        </w:rPr>
        <w:t xml:space="preserve">other </w:t>
      </w:r>
      <w:r w:rsidR="00A8154B">
        <w:rPr>
          <w:sz w:val="22"/>
          <w:szCs w:val="22"/>
        </w:rPr>
        <w:t>community-controlled</w:t>
      </w:r>
      <w:r w:rsidR="00B864B1">
        <w:rPr>
          <w:sz w:val="22"/>
          <w:szCs w:val="22"/>
        </w:rPr>
        <w:t xml:space="preserve"> settings.</w:t>
      </w:r>
    </w:p>
    <w:p w14:paraId="197A06F7" w14:textId="77777777" w:rsidR="000C4F37" w:rsidRPr="000C4F37" w:rsidRDefault="000C4F37" w:rsidP="000C4F37">
      <w:pPr>
        <w:rPr>
          <w:sz w:val="22"/>
          <w:szCs w:val="22"/>
        </w:rPr>
      </w:pPr>
    </w:p>
    <w:p w14:paraId="7C707FD0" w14:textId="2E2D5CBA" w:rsidR="004B4BF6" w:rsidRPr="007B6C5B" w:rsidRDefault="000C4F37" w:rsidP="000C4F37">
      <w:pPr>
        <w:rPr>
          <w:sz w:val="22"/>
          <w:szCs w:val="22"/>
        </w:rPr>
      </w:pPr>
      <w:r w:rsidRPr="000C4F37">
        <w:rPr>
          <w:sz w:val="22"/>
          <w:szCs w:val="22"/>
        </w:rPr>
        <w:t>Importantly, these recommendations must be grounded in</w:t>
      </w:r>
      <w:r w:rsidR="00CE13E2">
        <w:rPr>
          <w:sz w:val="22"/>
          <w:szCs w:val="22"/>
        </w:rPr>
        <w:t>,</w:t>
      </w:r>
      <w:r w:rsidRPr="000C4F37">
        <w:rPr>
          <w:sz w:val="22"/>
          <w:szCs w:val="22"/>
        </w:rPr>
        <w:t xml:space="preserve"> and seek to realise</w:t>
      </w:r>
      <w:r w:rsidR="00CE13E2">
        <w:rPr>
          <w:sz w:val="22"/>
          <w:szCs w:val="22"/>
        </w:rPr>
        <w:t>,</w:t>
      </w:r>
      <w:r w:rsidRPr="000C4F37">
        <w:rPr>
          <w:sz w:val="22"/>
          <w:szCs w:val="22"/>
        </w:rPr>
        <w:t xml:space="preserve"> the human rights expressed within the UN Declaration on the Rights of Indigenous Peoples (UNDRIP), the Convention on the Elimination of All Forms of Discrimination Against Women (CEDAW) and the International Convention on the Elimination of All Forms of Racial Discrimination (ICERD).</w:t>
      </w:r>
      <w:r w:rsidR="004B4BF6">
        <w:br w:type="page"/>
      </w:r>
    </w:p>
    <w:p w14:paraId="25FD80C1" w14:textId="0C4DB496" w:rsidR="002968F2" w:rsidRPr="00483337" w:rsidRDefault="002968F2" w:rsidP="002968F2">
      <w:pPr>
        <w:pStyle w:val="Heading3"/>
        <w:rPr>
          <w:rFonts w:ascii="Rubik" w:hAnsi="Rubik" w:cs="Rubik"/>
        </w:rPr>
      </w:pPr>
      <w:r w:rsidRPr="00483337">
        <w:rPr>
          <w:rFonts w:ascii="Rubik" w:hAnsi="Rubik" w:cs="Rubik"/>
        </w:rPr>
        <w:lastRenderedPageBreak/>
        <w:t>A</w:t>
      </w:r>
      <w:r w:rsidR="00930D1C" w:rsidRPr="00483337">
        <w:rPr>
          <w:rFonts w:ascii="Rubik" w:hAnsi="Rubik" w:cs="Rubik"/>
        </w:rPr>
        <w:t>ppendix</w:t>
      </w:r>
      <w:r w:rsidR="007C0666" w:rsidRPr="00483337">
        <w:rPr>
          <w:rFonts w:ascii="Rubik" w:hAnsi="Rubik" w:cs="Rubik"/>
        </w:rPr>
        <w:t xml:space="preserve"> </w:t>
      </w:r>
      <w:r w:rsidRPr="00483337">
        <w:rPr>
          <w:rFonts w:ascii="Rubik" w:hAnsi="Rubik" w:cs="Rubik"/>
        </w:rPr>
        <w:t>1</w:t>
      </w:r>
      <w:r w:rsidR="000B17CA" w:rsidRPr="00483337">
        <w:rPr>
          <w:rFonts w:ascii="Rubik" w:hAnsi="Rubik" w:cs="Rubik"/>
        </w:rPr>
        <w:t xml:space="preserve">: National Aboriginal and Torres Strait Islander </w:t>
      </w:r>
      <w:r w:rsidR="00F04DAF" w:rsidRPr="00483337">
        <w:rPr>
          <w:rFonts w:ascii="Rubik" w:hAnsi="Rubik" w:cs="Rubik"/>
        </w:rPr>
        <w:t>Women’s</w:t>
      </w:r>
      <w:r w:rsidR="000B17CA" w:rsidRPr="00483337">
        <w:rPr>
          <w:rFonts w:ascii="Rubik" w:hAnsi="Rubik" w:cs="Rubik"/>
        </w:rPr>
        <w:t xml:space="preserve"> Health Strategy action areas and recommendations</w:t>
      </w:r>
    </w:p>
    <w:p w14:paraId="6860DC40" w14:textId="77777777" w:rsidR="002968F2" w:rsidRPr="00206EB8" w:rsidRDefault="002968F2" w:rsidP="002968F2">
      <w:pPr>
        <w:rPr>
          <w:b/>
          <w:bCs/>
          <w:sz w:val="22"/>
          <w:szCs w:val="22"/>
        </w:rPr>
      </w:pPr>
      <w:r w:rsidRPr="00206EB8">
        <w:rPr>
          <w:b/>
          <w:bCs/>
          <w:sz w:val="22"/>
          <w:szCs w:val="22"/>
        </w:rPr>
        <w:t>Action area A: Supportive environments</w:t>
      </w:r>
    </w:p>
    <w:p w14:paraId="66EE6F98" w14:textId="77777777" w:rsidR="002968F2" w:rsidRDefault="002968F2" w:rsidP="002968F2">
      <w:pPr>
        <w:pStyle w:val="ListParagraph"/>
        <w:numPr>
          <w:ilvl w:val="0"/>
          <w:numId w:val="4"/>
        </w:numPr>
        <w:rPr>
          <w:sz w:val="22"/>
          <w:szCs w:val="22"/>
        </w:rPr>
      </w:pPr>
      <w:r>
        <w:rPr>
          <w:sz w:val="22"/>
          <w:szCs w:val="22"/>
        </w:rPr>
        <w:t>Include childcare in Aboriginal and Torres Strait Islander employment and education programs.</w:t>
      </w:r>
    </w:p>
    <w:p w14:paraId="643C0D15" w14:textId="77777777" w:rsidR="002968F2" w:rsidRDefault="002968F2" w:rsidP="002968F2">
      <w:pPr>
        <w:pStyle w:val="ListParagraph"/>
        <w:numPr>
          <w:ilvl w:val="0"/>
          <w:numId w:val="4"/>
        </w:numPr>
        <w:rPr>
          <w:sz w:val="22"/>
          <w:szCs w:val="22"/>
        </w:rPr>
      </w:pPr>
      <w:r>
        <w:rPr>
          <w:sz w:val="22"/>
          <w:szCs w:val="22"/>
        </w:rPr>
        <w:t>Deliver Aboriginal and Torres Strait Islander women’s leadership programs aimed at development and advancement.</w:t>
      </w:r>
    </w:p>
    <w:p w14:paraId="6ECEC9EC" w14:textId="77777777" w:rsidR="002968F2" w:rsidRDefault="002968F2" w:rsidP="002968F2">
      <w:pPr>
        <w:pStyle w:val="ListParagraph"/>
        <w:numPr>
          <w:ilvl w:val="0"/>
          <w:numId w:val="4"/>
        </w:numPr>
        <w:rPr>
          <w:sz w:val="22"/>
          <w:szCs w:val="22"/>
        </w:rPr>
      </w:pPr>
      <w:r>
        <w:rPr>
          <w:sz w:val="22"/>
          <w:szCs w:val="22"/>
        </w:rPr>
        <w:t>Ensure Aboriginal and Torres Strait Islander boards and committees have equal numbers of male and female Aboriginal and Torres Strait Islander members (including government and statutory authority boards and committees).</w:t>
      </w:r>
    </w:p>
    <w:p w14:paraId="0E256723" w14:textId="3EF9D3C8" w:rsidR="002968F2" w:rsidRPr="00085B62" w:rsidRDefault="002968F2" w:rsidP="002968F2">
      <w:pPr>
        <w:pStyle w:val="ListParagraph"/>
        <w:numPr>
          <w:ilvl w:val="0"/>
          <w:numId w:val="4"/>
        </w:numPr>
        <w:rPr>
          <w:sz w:val="22"/>
          <w:szCs w:val="22"/>
        </w:rPr>
      </w:pPr>
      <w:r w:rsidRPr="00085B62">
        <w:rPr>
          <w:sz w:val="22"/>
          <w:szCs w:val="22"/>
        </w:rPr>
        <w:t xml:space="preserve">Provide community development opportunities to de-normalise violence in Aboriginal and Torres Strait </w:t>
      </w:r>
      <w:r w:rsidR="008A035B">
        <w:rPr>
          <w:sz w:val="22"/>
          <w:szCs w:val="22"/>
        </w:rPr>
        <w:t>I</w:t>
      </w:r>
      <w:r w:rsidRPr="00085B62">
        <w:rPr>
          <w:sz w:val="22"/>
          <w:szCs w:val="22"/>
        </w:rPr>
        <w:t>slander communities. For example, promoting the value of Aboriginal and Torres Strait Islander women in the community, men supporting Indigenous women in the community, and healthy cultural forms of communication.</w:t>
      </w:r>
    </w:p>
    <w:p w14:paraId="4BF25BB1" w14:textId="64102156" w:rsidR="002968F2" w:rsidRDefault="000F51F3" w:rsidP="000F51F3">
      <w:pPr>
        <w:pStyle w:val="ListParagraph"/>
        <w:numPr>
          <w:ilvl w:val="0"/>
          <w:numId w:val="4"/>
        </w:numPr>
        <w:rPr>
          <w:sz w:val="22"/>
          <w:szCs w:val="22"/>
        </w:rPr>
      </w:pPr>
      <w:r w:rsidRPr="000F51F3">
        <w:rPr>
          <w:sz w:val="22"/>
          <w:szCs w:val="22"/>
        </w:rPr>
        <w:t>Involve Aboriginal and Torres Strait Islander women in the planning, design, development and monitoring of buildings, houses and services, including the choice of sites and building type.</w:t>
      </w:r>
    </w:p>
    <w:p w14:paraId="7ACC4111" w14:textId="1F630087" w:rsidR="00E430B7" w:rsidRDefault="00F4580D" w:rsidP="00F4580D">
      <w:pPr>
        <w:pStyle w:val="ListParagraph"/>
        <w:numPr>
          <w:ilvl w:val="0"/>
          <w:numId w:val="4"/>
        </w:numPr>
        <w:rPr>
          <w:sz w:val="22"/>
          <w:szCs w:val="22"/>
        </w:rPr>
      </w:pPr>
      <w:r w:rsidRPr="00F4580D">
        <w:rPr>
          <w:sz w:val="22"/>
          <w:szCs w:val="22"/>
        </w:rPr>
        <w:t>Organisations and agencies to employ and support career advancement of equal numbers of male and female Aboriginal and Torres Strait Islander employees within structural levels.</w:t>
      </w:r>
    </w:p>
    <w:p w14:paraId="1514F6C4" w14:textId="77777777" w:rsidR="00F4580D" w:rsidRDefault="00F4580D" w:rsidP="00F4580D">
      <w:pPr>
        <w:rPr>
          <w:sz w:val="22"/>
          <w:szCs w:val="22"/>
        </w:rPr>
      </w:pPr>
    </w:p>
    <w:p w14:paraId="3CBCF8C4" w14:textId="6A164746" w:rsidR="00F4580D" w:rsidRPr="00206EB8" w:rsidRDefault="00F4580D" w:rsidP="00F4580D">
      <w:pPr>
        <w:rPr>
          <w:b/>
          <w:bCs/>
          <w:sz w:val="22"/>
          <w:szCs w:val="22"/>
        </w:rPr>
      </w:pPr>
      <w:r w:rsidRPr="00206EB8">
        <w:rPr>
          <w:b/>
          <w:bCs/>
          <w:sz w:val="22"/>
          <w:szCs w:val="22"/>
        </w:rPr>
        <w:t>Action are</w:t>
      </w:r>
      <w:r w:rsidR="00C13E01">
        <w:rPr>
          <w:b/>
          <w:bCs/>
          <w:sz w:val="22"/>
          <w:szCs w:val="22"/>
        </w:rPr>
        <w:t>a</w:t>
      </w:r>
      <w:r w:rsidRPr="00206EB8">
        <w:rPr>
          <w:b/>
          <w:bCs/>
          <w:sz w:val="22"/>
          <w:szCs w:val="22"/>
        </w:rPr>
        <w:t xml:space="preserve"> B: Health service access and equity</w:t>
      </w:r>
    </w:p>
    <w:p w14:paraId="58BFA40E" w14:textId="1EEE1F85" w:rsidR="00F4580D" w:rsidRDefault="00F4580D" w:rsidP="00F4580D">
      <w:pPr>
        <w:pStyle w:val="ListParagraph"/>
        <w:numPr>
          <w:ilvl w:val="0"/>
          <w:numId w:val="7"/>
        </w:numPr>
        <w:rPr>
          <w:sz w:val="22"/>
          <w:szCs w:val="22"/>
        </w:rPr>
      </w:pPr>
      <w:r w:rsidRPr="00F4580D">
        <w:rPr>
          <w:sz w:val="22"/>
          <w:szCs w:val="22"/>
        </w:rPr>
        <w:t>Implementation of cultural safety accreditation and annual audit by women’s health providers. This should include policy review, physical environment review (such as Aboriginal and Torres Strait Islander relevant posters, artwork, flags and pamphlets), staff cultural competency training, partnerships with Aboriginal and Torres Strait Islander health services and Aboriginal and Torres Strait Islander women members of organisation boards and committees.</w:t>
      </w:r>
    </w:p>
    <w:p w14:paraId="0662FECD" w14:textId="6B15ADE3" w:rsidR="00F4580D" w:rsidRDefault="00F4580D" w:rsidP="00F4580D">
      <w:pPr>
        <w:pStyle w:val="ListParagraph"/>
        <w:numPr>
          <w:ilvl w:val="0"/>
          <w:numId w:val="7"/>
        </w:numPr>
        <w:rPr>
          <w:sz w:val="22"/>
          <w:szCs w:val="22"/>
        </w:rPr>
      </w:pPr>
      <w:r w:rsidRPr="00F4580D">
        <w:rPr>
          <w:sz w:val="22"/>
          <w:szCs w:val="22"/>
        </w:rPr>
        <w:t>Implementation of premature ageing policy and programs by women’s health providers for Aboriginal and Torres Strait Islander women. For instance, home and community care or rehabilitation support for women experiencing early onset of chronic conditions.</w:t>
      </w:r>
    </w:p>
    <w:p w14:paraId="1B185752" w14:textId="113E7E72" w:rsidR="00F4580D" w:rsidRDefault="000B03FD" w:rsidP="000B03FD">
      <w:pPr>
        <w:pStyle w:val="ListParagraph"/>
        <w:numPr>
          <w:ilvl w:val="0"/>
          <w:numId w:val="7"/>
        </w:numPr>
        <w:rPr>
          <w:sz w:val="22"/>
          <w:szCs w:val="22"/>
        </w:rPr>
      </w:pPr>
      <w:r w:rsidRPr="000B03FD">
        <w:rPr>
          <w:sz w:val="22"/>
          <w:szCs w:val="22"/>
        </w:rPr>
        <w:t>Provision of social/cultural health and peer support opportunities and programs</w:t>
      </w:r>
      <w:r w:rsidR="003F4F4D">
        <w:rPr>
          <w:sz w:val="22"/>
          <w:szCs w:val="22"/>
        </w:rPr>
        <w:t xml:space="preserve">, </w:t>
      </w:r>
      <w:r w:rsidRPr="000B03FD">
        <w:rPr>
          <w:sz w:val="22"/>
          <w:szCs w:val="22"/>
        </w:rPr>
        <w:t>such as basket making, textile and fibre work, shell and wood works, story work and social food gathering and cooking.</w:t>
      </w:r>
    </w:p>
    <w:p w14:paraId="6B08FAAD" w14:textId="25858646" w:rsidR="000B03FD" w:rsidRDefault="000B03FD" w:rsidP="000B03FD">
      <w:pPr>
        <w:pStyle w:val="ListParagraph"/>
        <w:numPr>
          <w:ilvl w:val="0"/>
          <w:numId w:val="7"/>
        </w:numPr>
        <w:rPr>
          <w:sz w:val="22"/>
          <w:szCs w:val="22"/>
        </w:rPr>
      </w:pPr>
      <w:r w:rsidRPr="000B03FD">
        <w:rPr>
          <w:sz w:val="22"/>
          <w:szCs w:val="22"/>
        </w:rPr>
        <w:t xml:space="preserve">Report on Aboriginal and Torres Strait Islander women’s participation and outcomes in women’s health services, such as, cancer screening, STIs </w:t>
      </w:r>
      <w:r w:rsidR="00C13E01">
        <w:rPr>
          <w:sz w:val="22"/>
          <w:szCs w:val="22"/>
        </w:rPr>
        <w:t>and</w:t>
      </w:r>
      <w:r w:rsidRPr="000B03FD">
        <w:rPr>
          <w:sz w:val="22"/>
          <w:szCs w:val="22"/>
        </w:rPr>
        <w:t xml:space="preserve"> BBVs notifications, birth outcomes, chronic disease outcomes etc.</w:t>
      </w:r>
    </w:p>
    <w:p w14:paraId="627DADDB" w14:textId="77777777" w:rsidR="000B03FD" w:rsidRDefault="000B03FD" w:rsidP="000B03FD">
      <w:pPr>
        <w:rPr>
          <w:sz w:val="22"/>
          <w:szCs w:val="22"/>
        </w:rPr>
      </w:pPr>
    </w:p>
    <w:p w14:paraId="037B3C64" w14:textId="70989798" w:rsidR="000B03FD" w:rsidRPr="00206EB8" w:rsidRDefault="000B03FD" w:rsidP="000B03FD">
      <w:pPr>
        <w:rPr>
          <w:b/>
          <w:bCs/>
          <w:sz w:val="22"/>
          <w:szCs w:val="22"/>
        </w:rPr>
      </w:pPr>
      <w:r w:rsidRPr="00206EB8">
        <w:rPr>
          <w:b/>
          <w:bCs/>
          <w:sz w:val="22"/>
          <w:szCs w:val="22"/>
        </w:rPr>
        <w:t>Action area C: Women in the health workforce</w:t>
      </w:r>
    </w:p>
    <w:p w14:paraId="7F267898" w14:textId="53B7FCC9" w:rsidR="000B03FD" w:rsidRDefault="00206EB8" w:rsidP="00206EB8">
      <w:pPr>
        <w:pStyle w:val="ListParagraph"/>
        <w:numPr>
          <w:ilvl w:val="0"/>
          <w:numId w:val="8"/>
        </w:numPr>
        <w:rPr>
          <w:sz w:val="22"/>
          <w:szCs w:val="22"/>
        </w:rPr>
      </w:pPr>
      <w:r w:rsidRPr="00206EB8">
        <w:rPr>
          <w:sz w:val="22"/>
          <w:szCs w:val="22"/>
        </w:rPr>
        <w:t>Promote the role and importance of Aboriginal and Torres Strait Islander Health Workers working in women’s health.</w:t>
      </w:r>
    </w:p>
    <w:p w14:paraId="71904145" w14:textId="4033A15C" w:rsidR="00206EB8" w:rsidRDefault="00206EB8" w:rsidP="00206EB8">
      <w:pPr>
        <w:pStyle w:val="ListParagraph"/>
        <w:numPr>
          <w:ilvl w:val="0"/>
          <w:numId w:val="8"/>
        </w:numPr>
        <w:rPr>
          <w:sz w:val="22"/>
          <w:szCs w:val="22"/>
        </w:rPr>
      </w:pPr>
      <w:r w:rsidRPr="00206EB8">
        <w:rPr>
          <w:sz w:val="22"/>
          <w:szCs w:val="22"/>
        </w:rPr>
        <w:t>Increase the number of Aboriginal and Torres Strait Islander women working and studying in the health workforce particularly in women’s health areas.</w:t>
      </w:r>
    </w:p>
    <w:p w14:paraId="0E2E6994" w14:textId="61F271BD" w:rsidR="00206EB8" w:rsidRDefault="00206EB8" w:rsidP="00206EB8">
      <w:pPr>
        <w:pStyle w:val="ListParagraph"/>
        <w:numPr>
          <w:ilvl w:val="0"/>
          <w:numId w:val="8"/>
        </w:numPr>
        <w:rPr>
          <w:sz w:val="22"/>
          <w:szCs w:val="22"/>
        </w:rPr>
      </w:pPr>
      <w:r w:rsidRPr="00206EB8">
        <w:rPr>
          <w:sz w:val="22"/>
          <w:szCs w:val="22"/>
        </w:rPr>
        <w:t>Biannual Aboriginal and Torres Strait Islander women’s health conference.</w:t>
      </w:r>
    </w:p>
    <w:p w14:paraId="76CC94AA" w14:textId="77777777" w:rsidR="009470A1" w:rsidRDefault="009470A1" w:rsidP="009470A1">
      <w:pPr>
        <w:pStyle w:val="ListParagraph"/>
        <w:ind w:left="360"/>
        <w:rPr>
          <w:sz w:val="22"/>
          <w:szCs w:val="22"/>
        </w:rPr>
      </w:pPr>
    </w:p>
    <w:p w14:paraId="2CCA581E" w14:textId="1AC1E25F" w:rsidR="00206EB8" w:rsidRPr="00206EB8" w:rsidRDefault="00206EB8" w:rsidP="00206EB8">
      <w:pPr>
        <w:rPr>
          <w:b/>
          <w:bCs/>
          <w:sz w:val="22"/>
          <w:szCs w:val="22"/>
        </w:rPr>
      </w:pPr>
      <w:r w:rsidRPr="00206EB8">
        <w:rPr>
          <w:b/>
          <w:bCs/>
          <w:sz w:val="22"/>
          <w:szCs w:val="22"/>
        </w:rPr>
        <w:t>Action area D:</w:t>
      </w:r>
    </w:p>
    <w:p w14:paraId="39FF8443" w14:textId="78D73930" w:rsidR="00206EB8" w:rsidRDefault="00E90E24" w:rsidP="00E90E24">
      <w:pPr>
        <w:pStyle w:val="ListParagraph"/>
        <w:numPr>
          <w:ilvl w:val="0"/>
          <w:numId w:val="9"/>
        </w:numPr>
        <w:rPr>
          <w:sz w:val="22"/>
          <w:szCs w:val="22"/>
        </w:rPr>
      </w:pPr>
      <w:r w:rsidRPr="00E90E24">
        <w:rPr>
          <w:sz w:val="22"/>
          <w:szCs w:val="22"/>
        </w:rPr>
        <w:lastRenderedPageBreak/>
        <w:t>Employ a National Aboriginal and Torres Strait Islander Women’s Health Senior Policy Officer.</w:t>
      </w:r>
    </w:p>
    <w:p w14:paraId="70F4B0DC" w14:textId="6F2FA0AC" w:rsidR="00EE1552" w:rsidRPr="007D4F0C" w:rsidRDefault="00EE1552" w:rsidP="00EE1552">
      <w:pPr>
        <w:pStyle w:val="Heading3"/>
        <w:rPr>
          <w:rFonts w:ascii="Rubik" w:hAnsi="Rubik" w:cs="Rubik"/>
        </w:rPr>
      </w:pPr>
      <w:r w:rsidRPr="007D4F0C">
        <w:rPr>
          <w:rFonts w:ascii="Rubik" w:hAnsi="Rubik" w:cs="Rubik"/>
        </w:rPr>
        <w:t>About us</w:t>
      </w:r>
    </w:p>
    <w:p w14:paraId="7631E007" w14:textId="77777777" w:rsidR="00EE1552" w:rsidRPr="00664D0C" w:rsidRDefault="00EE1552" w:rsidP="00EE1552">
      <w:pPr>
        <w:rPr>
          <w:sz w:val="22"/>
          <w:szCs w:val="22"/>
        </w:rPr>
      </w:pPr>
      <w:r w:rsidRPr="2896715F">
        <w:rPr>
          <w:sz w:val="22"/>
          <w:szCs w:val="22"/>
        </w:rPr>
        <w:t>Australian Women’s Health Alliance provides a national voice on women’s health. We highlight how gender shapes experiences of health and health care, recognising that women’s health is determined by social, cultural, environmental, and political factors.</w:t>
      </w:r>
    </w:p>
    <w:p w14:paraId="726C7356" w14:textId="77777777" w:rsidR="00EE1552" w:rsidRDefault="00EE1552" w:rsidP="00EE1552">
      <w:pPr>
        <w:rPr>
          <w:sz w:val="22"/>
          <w:szCs w:val="22"/>
        </w:rPr>
      </w:pPr>
    </w:p>
    <w:p w14:paraId="4591A1C1" w14:textId="4C2154EC" w:rsidR="00EE1552" w:rsidRDefault="00EE1552" w:rsidP="00EE1552">
      <w:pPr>
        <w:rPr>
          <w:sz w:val="22"/>
          <w:szCs w:val="22"/>
        </w:rPr>
      </w:pPr>
      <w:r w:rsidRPr="2896715F">
        <w:rPr>
          <w:sz w:val="22"/>
          <w:szCs w:val="22"/>
        </w:rPr>
        <w:t>We remain committed to work</w:t>
      </w:r>
      <w:r w:rsidR="00E8057F">
        <w:rPr>
          <w:sz w:val="22"/>
          <w:szCs w:val="22"/>
        </w:rPr>
        <w:t>ing</w:t>
      </w:r>
      <w:r w:rsidRPr="2896715F">
        <w:rPr>
          <w:sz w:val="22"/>
          <w:szCs w:val="22"/>
        </w:rPr>
        <w:t xml:space="preserve"> alongside and in solidarity with the health reform priorities led by Aboriginal and Torres Strait Islander communit</w:t>
      </w:r>
      <w:r w:rsidR="00E8057F">
        <w:rPr>
          <w:sz w:val="22"/>
          <w:szCs w:val="22"/>
        </w:rPr>
        <w:t>ies</w:t>
      </w:r>
      <w:r w:rsidRPr="2896715F">
        <w:rPr>
          <w:sz w:val="22"/>
          <w:szCs w:val="22"/>
        </w:rPr>
        <w:t xml:space="preserve">, including </w:t>
      </w:r>
      <w:r w:rsidR="00E8057F">
        <w:rPr>
          <w:sz w:val="22"/>
          <w:szCs w:val="22"/>
        </w:rPr>
        <w:t xml:space="preserve">First Nations </w:t>
      </w:r>
      <w:r w:rsidRPr="2896715F">
        <w:rPr>
          <w:sz w:val="22"/>
          <w:szCs w:val="22"/>
        </w:rPr>
        <w:t xml:space="preserve">gender justice work such as Wiyi Yani U Thangani. We will continue </w:t>
      </w:r>
      <w:r w:rsidR="0072280E">
        <w:rPr>
          <w:sz w:val="22"/>
          <w:szCs w:val="22"/>
        </w:rPr>
        <w:t xml:space="preserve">to elevate First Nations leadership within </w:t>
      </w:r>
      <w:r w:rsidR="00B07EC3">
        <w:rPr>
          <w:sz w:val="22"/>
          <w:szCs w:val="22"/>
        </w:rPr>
        <w:t>the Alliance</w:t>
      </w:r>
      <w:r w:rsidR="0072280E">
        <w:rPr>
          <w:sz w:val="22"/>
          <w:szCs w:val="22"/>
        </w:rPr>
        <w:t xml:space="preserve">, connect with </w:t>
      </w:r>
      <w:r w:rsidR="000643FD">
        <w:rPr>
          <w:sz w:val="22"/>
          <w:szCs w:val="22"/>
        </w:rPr>
        <w:t>the Alliance’</w:t>
      </w:r>
      <w:r w:rsidR="0072280E">
        <w:rPr>
          <w:sz w:val="22"/>
          <w:szCs w:val="22"/>
        </w:rPr>
        <w:t>s First Nations membership and</w:t>
      </w:r>
      <w:r w:rsidRPr="2896715F">
        <w:rPr>
          <w:sz w:val="22"/>
          <w:szCs w:val="22"/>
        </w:rPr>
        <w:t xml:space="preserve"> </w:t>
      </w:r>
      <w:r w:rsidR="0072280E">
        <w:rPr>
          <w:sz w:val="22"/>
          <w:szCs w:val="22"/>
        </w:rPr>
        <w:t xml:space="preserve">build relationships of trust with </w:t>
      </w:r>
      <w:r w:rsidRPr="2896715F">
        <w:rPr>
          <w:sz w:val="22"/>
          <w:szCs w:val="22"/>
        </w:rPr>
        <w:t xml:space="preserve">First Nations </w:t>
      </w:r>
      <w:r w:rsidR="0072280E">
        <w:rPr>
          <w:sz w:val="22"/>
          <w:szCs w:val="22"/>
        </w:rPr>
        <w:t xml:space="preserve">community-controlled </w:t>
      </w:r>
      <w:r w:rsidRPr="2896715F">
        <w:rPr>
          <w:sz w:val="22"/>
          <w:szCs w:val="22"/>
        </w:rPr>
        <w:t>organisations and</w:t>
      </w:r>
      <w:r w:rsidR="0072280E">
        <w:rPr>
          <w:sz w:val="22"/>
          <w:szCs w:val="22"/>
        </w:rPr>
        <w:t xml:space="preserve"> peak bodies.</w:t>
      </w:r>
    </w:p>
    <w:p w14:paraId="7EF73829" w14:textId="77777777" w:rsidR="00EE1552" w:rsidRDefault="00EE1552" w:rsidP="00EE1552">
      <w:pPr>
        <w:rPr>
          <w:sz w:val="22"/>
          <w:szCs w:val="22"/>
        </w:rPr>
      </w:pPr>
    </w:p>
    <w:p w14:paraId="6D326EEF" w14:textId="77777777" w:rsidR="00EE1552" w:rsidRPr="007D4F0C" w:rsidRDefault="00EE1552" w:rsidP="00EE1552">
      <w:pPr>
        <w:pStyle w:val="Heading3"/>
        <w:rPr>
          <w:rFonts w:ascii="Rubik" w:hAnsi="Rubik" w:cs="Rubik"/>
        </w:rPr>
      </w:pPr>
      <w:bookmarkStart w:id="4" w:name="_o7z4ctmkhc0d" w:colFirst="0" w:colLast="0"/>
      <w:bookmarkEnd w:id="4"/>
      <w:r w:rsidRPr="007D4F0C">
        <w:rPr>
          <w:rFonts w:ascii="Rubik" w:hAnsi="Rubik" w:cs="Rubik"/>
        </w:rPr>
        <w:t>Contact us</w:t>
      </w:r>
    </w:p>
    <w:p w14:paraId="42D6B259" w14:textId="77777777" w:rsidR="00EE1552" w:rsidRPr="005F731C" w:rsidRDefault="00EE1552" w:rsidP="00EE1552">
      <w:pPr>
        <w:rPr>
          <w:sz w:val="22"/>
          <w:szCs w:val="22"/>
        </w:rPr>
      </w:pPr>
      <w:r w:rsidRPr="005F731C">
        <w:rPr>
          <w:sz w:val="22"/>
          <w:szCs w:val="22"/>
        </w:rPr>
        <w:t>Enquiries:</w:t>
      </w:r>
      <w:r w:rsidRPr="005F731C">
        <w:rPr>
          <w:sz w:val="22"/>
          <w:szCs w:val="22"/>
        </w:rPr>
        <w:tab/>
      </w:r>
      <w:hyperlink r:id="rId11" w:history="1">
        <w:r w:rsidRPr="005F731C">
          <w:rPr>
            <w:rStyle w:val="Hyperlink"/>
            <w:sz w:val="22"/>
            <w:szCs w:val="22"/>
          </w:rPr>
          <w:t>Info@AustralianWomensHealth.org</w:t>
        </w:r>
      </w:hyperlink>
      <w:r w:rsidRPr="005F731C">
        <w:rPr>
          <w:sz w:val="22"/>
          <w:szCs w:val="22"/>
        </w:rPr>
        <w:t xml:space="preserve">    </w:t>
      </w:r>
    </w:p>
    <w:p w14:paraId="4184CCFC" w14:textId="77777777" w:rsidR="00EE1552" w:rsidRDefault="00EE1552" w:rsidP="00EE1552">
      <w:pPr>
        <w:rPr>
          <w:sz w:val="22"/>
          <w:szCs w:val="22"/>
        </w:rPr>
      </w:pPr>
      <w:r w:rsidRPr="005F731C">
        <w:rPr>
          <w:sz w:val="22"/>
          <w:szCs w:val="22"/>
        </w:rPr>
        <w:t>Web:</w:t>
      </w:r>
      <w:r w:rsidRPr="005F731C">
        <w:rPr>
          <w:sz w:val="22"/>
          <w:szCs w:val="22"/>
        </w:rPr>
        <w:tab/>
      </w:r>
      <w:r w:rsidRPr="005F731C">
        <w:rPr>
          <w:sz w:val="22"/>
          <w:szCs w:val="22"/>
        </w:rPr>
        <w:tab/>
      </w:r>
      <w:hyperlink r:id="rId12" w:history="1">
        <w:r w:rsidRPr="005F731C">
          <w:rPr>
            <w:rStyle w:val="Hyperlink"/>
            <w:sz w:val="22"/>
            <w:szCs w:val="22"/>
          </w:rPr>
          <w:t>www.AustralianWomensHealth.org</w:t>
        </w:r>
      </w:hyperlink>
      <w:r w:rsidRPr="005F731C">
        <w:rPr>
          <w:sz w:val="22"/>
          <w:szCs w:val="22"/>
        </w:rPr>
        <w:t xml:space="preserve">   </w:t>
      </w:r>
    </w:p>
    <w:p w14:paraId="2C96FD45" w14:textId="77777777" w:rsidR="00AD3D45" w:rsidRDefault="00AD3D45" w:rsidP="00EE1552"/>
    <w:p w14:paraId="1E03630E" w14:textId="77777777" w:rsidR="00EE1552" w:rsidRPr="007D4F0C" w:rsidRDefault="00EE1552" w:rsidP="00EE1552">
      <w:pPr>
        <w:pStyle w:val="Heading3"/>
        <w:rPr>
          <w:rFonts w:ascii="Rubik" w:hAnsi="Rubik" w:cs="Rubik"/>
        </w:rPr>
      </w:pPr>
      <w:r w:rsidRPr="007D4F0C">
        <w:rPr>
          <w:rFonts w:ascii="Rubik" w:hAnsi="Rubik" w:cs="Rubik"/>
        </w:rPr>
        <w:t>Suggested citation</w:t>
      </w:r>
    </w:p>
    <w:p w14:paraId="02FBE057" w14:textId="5ECD9140" w:rsidR="00EE1552" w:rsidRPr="00930D1C" w:rsidRDefault="00EE1552" w:rsidP="00930D1C">
      <w:pPr>
        <w:rPr>
          <w:sz w:val="22"/>
          <w:szCs w:val="22"/>
        </w:rPr>
      </w:pPr>
      <w:r w:rsidRPr="00930D1C">
        <w:rPr>
          <w:sz w:val="22"/>
          <w:szCs w:val="22"/>
        </w:rPr>
        <w:t xml:space="preserve">Australian Women’s Health Alliance, </w:t>
      </w:r>
      <w:r w:rsidR="00930D1C">
        <w:rPr>
          <w:i/>
          <w:iCs/>
          <w:sz w:val="22"/>
          <w:szCs w:val="22"/>
        </w:rPr>
        <w:t xml:space="preserve">Reflection </w:t>
      </w:r>
      <w:r w:rsidRPr="00930D1C">
        <w:rPr>
          <w:i/>
          <w:iCs/>
          <w:sz w:val="22"/>
          <w:szCs w:val="22"/>
        </w:rPr>
        <w:t>on the National Aboriginal and Torres Strait Islander Women’s Health Strategy</w:t>
      </w:r>
      <w:r w:rsidR="00930D1C">
        <w:rPr>
          <w:i/>
          <w:iCs/>
          <w:sz w:val="22"/>
          <w:szCs w:val="22"/>
        </w:rPr>
        <w:t xml:space="preserve"> (2010-2020)</w:t>
      </w:r>
      <w:r w:rsidRPr="00930D1C">
        <w:rPr>
          <w:sz w:val="22"/>
          <w:szCs w:val="22"/>
        </w:rPr>
        <w:t>, Australian Women’s Health Alliance</w:t>
      </w:r>
      <w:r w:rsidR="00A32A7A">
        <w:rPr>
          <w:sz w:val="22"/>
          <w:szCs w:val="22"/>
        </w:rPr>
        <w:t>,</w:t>
      </w:r>
      <w:r w:rsidRPr="00930D1C">
        <w:rPr>
          <w:sz w:val="22"/>
          <w:szCs w:val="22"/>
        </w:rPr>
        <w:t xml:space="preserve"> 2024.</w:t>
      </w:r>
    </w:p>
    <w:p w14:paraId="13DA0B54" w14:textId="77777777" w:rsidR="00EE1552" w:rsidRDefault="00EE1552" w:rsidP="00EE1552">
      <w:pPr>
        <w:rPr>
          <w:iCs/>
          <w:sz w:val="22"/>
          <w:szCs w:val="22"/>
        </w:rPr>
      </w:pPr>
    </w:p>
    <w:p w14:paraId="7808F246" w14:textId="77777777" w:rsidR="00EE1552" w:rsidRPr="005F731C" w:rsidRDefault="00EE1552" w:rsidP="00EE1552">
      <w:pPr>
        <w:rPr>
          <w:i/>
          <w:sz w:val="22"/>
          <w:szCs w:val="22"/>
        </w:rPr>
      </w:pPr>
      <w:r w:rsidRPr="005F731C">
        <w:rPr>
          <w:i/>
          <w:sz w:val="22"/>
          <w:szCs w:val="22"/>
        </w:rPr>
        <w:t>We acknowledge the Traditional Custodians of the lands and waters on which we live and work.</w:t>
      </w:r>
    </w:p>
    <w:p w14:paraId="0A436D41" w14:textId="77777777" w:rsidR="00EE1552" w:rsidRDefault="00EE1552" w:rsidP="00EE1552">
      <w:pPr>
        <w:rPr>
          <w:i/>
          <w:sz w:val="22"/>
          <w:szCs w:val="22"/>
        </w:rPr>
      </w:pPr>
      <w:r w:rsidRPr="005F731C">
        <w:rPr>
          <w:i/>
          <w:sz w:val="22"/>
          <w:szCs w:val="22"/>
        </w:rPr>
        <w:t>We pay our respect to Elders past and present. Sovereignty has never been ceded.</w:t>
      </w:r>
    </w:p>
    <w:p w14:paraId="1C45963E" w14:textId="77777777" w:rsidR="00EE1552" w:rsidRDefault="00EE1552" w:rsidP="00EE1552"/>
    <w:p w14:paraId="64F4D37E" w14:textId="442D2AFD" w:rsidR="00930D1C" w:rsidRPr="00746D18" w:rsidRDefault="000C4F37">
      <w:pPr>
        <w:rPr>
          <w:b/>
          <w:bCs/>
          <w:iCs/>
          <w:sz w:val="22"/>
          <w:szCs w:val="22"/>
        </w:rPr>
      </w:pPr>
      <w:r w:rsidRPr="00746D18">
        <w:rPr>
          <w:b/>
          <w:bCs/>
          <w:iCs/>
          <w:sz w:val="22"/>
          <w:szCs w:val="22"/>
        </w:rPr>
        <w:t>Version 1.0, u</w:t>
      </w:r>
      <w:r w:rsidR="00053DAF" w:rsidRPr="00746D18">
        <w:rPr>
          <w:b/>
          <w:bCs/>
          <w:iCs/>
          <w:sz w:val="22"/>
          <w:szCs w:val="22"/>
        </w:rPr>
        <w:t xml:space="preserve">pdated </w:t>
      </w:r>
      <w:r w:rsidRPr="00746D18">
        <w:rPr>
          <w:b/>
          <w:bCs/>
          <w:iCs/>
          <w:sz w:val="22"/>
          <w:szCs w:val="22"/>
        </w:rPr>
        <w:t>June</w:t>
      </w:r>
      <w:r w:rsidR="00053DAF" w:rsidRPr="00746D18">
        <w:rPr>
          <w:b/>
          <w:bCs/>
          <w:iCs/>
          <w:sz w:val="22"/>
          <w:szCs w:val="22"/>
        </w:rPr>
        <w:t xml:space="preserve"> 2024.</w:t>
      </w:r>
    </w:p>
    <w:p w14:paraId="24B69CC6" w14:textId="77777777" w:rsidR="00196716" w:rsidRDefault="00196716">
      <w:pPr>
        <w:rPr>
          <w:rFonts w:ascii="Rubik regular" w:hAnsi="Rubik regular"/>
          <w:color w:val="6F1A82"/>
          <w:sz w:val="24"/>
          <w:szCs w:val="28"/>
        </w:rPr>
      </w:pPr>
    </w:p>
    <w:p w14:paraId="28854E7B" w14:textId="462A6F18" w:rsidR="00000DE3" w:rsidRPr="00181D2A" w:rsidRDefault="00000DE3" w:rsidP="00000DE3">
      <w:pPr>
        <w:pStyle w:val="Heading3"/>
        <w:rPr>
          <w:rFonts w:ascii="Rubik" w:hAnsi="Rubik" w:cs="Rubik"/>
        </w:rPr>
      </w:pPr>
      <w:r w:rsidRPr="00181D2A">
        <w:rPr>
          <w:rFonts w:ascii="Rubik" w:hAnsi="Rubik" w:cs="Rubik"/>
        </w:rPr>
        <w:t>References</w:t>
      </w:r>
    </w:p>
    <w:sectPr w:rsidR="00000DE3" w:rsidRPr="00181D2A" w:rsidSect="007D19F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D1E68" w14:textId="77777777" w:rsidR="00176704" w:rsidRDefault="00176704">
      <w:pPr>
        <w:spacing w:line="240" w:lineRule="auto"/>
      </w:pPr>
      <w:r>
        <w:separator/>
      </w:r>
    </w:p>
  </w:endnote>
  <w:endnote w:type="continuationSeparator" w:id="0">
    <w:p w14:paraId="3064114C" w14:textId="77777777" w:rsidR="00176704" w:rsidRDefault="00176704">
      <w:pPr>
        <w:spacing w:line="240" w:lineRule="auto"/>
      </w:pPr>
      <w:r>
        <w:continuationSeparator/>
      </w:r>
    </w:p>
  </w:endnote>
  <w:endnote w:type="continuationNotice" w:id="1">
    <w:p w14:paraId="1A29CEAD" w14:textId="77777777" w:rsidR="00176704" w:rsidRDefault="00176704">
      <w:pPr>
        <w:spacing w:line="240" w:lineRule="auto"/>
      </w:pPr>
    </w:p>
  </w:endnote>
  <w:endnote w:id="2">
    <w:p w14:paraId="30AB7154" w14:textId="52AB0B08" w:rsidR="006560AD" w:rsidRPr="00F812A9" w:rsidRDefault="006560AD" w:rsidP="00350390">
      <w:pPr>
        <w:pStyle w:val="EndnoteText"/>
        <w:rPr>
          <w:rFonts w:asciiTheme="majorHAnsi" w:hAnsiTheme="majorHAnsi" w:cstheme="majorHAnsi"/>
          <w:lang w:val="en-US"/>
        </w:rPr>
      </w:pPr>
      <w:r w:rsidRPr="00F812A9">
        <w:rPr>
          <w:rStyle w:val="EndnoteReference"/>
          <w:rFonts w:asciiTheme="majorHAnsi" w:hAnsiTheme="majorHAnsi" w:cstheme="majorHAnsi"/>
        </w:rPr>
        <w:endnoteRef/>
      </w:r>
      <w:r w:rsidRPr="00F812A9">
        <w:rPr>
          <w:rFonts w:asciiTheme="majorHAnsi" w:hAnsiTheme="majorHAnsi" w:cstheme="majorHAnsi"/>
        </w:rPr>
        <w:t xml:space="preserve"> </w:t>
      </w:r>
      <w:r w:rsidR="00350390" w:rsidRPr="00F812A9">
        <w:rPr>
          <w:rFonts w:asciiTheme="majorHAnsi" w:hAnsiTheme="majorHAnsi" w:cstheme="majorHAnsi"/>
        </w:rPr>
        <w:t xml:space="preserve">B </w:t>
      </w:r>
      <w:r w:rsidR="00350390" w:rsidRPr="00F812A9">
        <w:rPr>
          <w:rFonts w:asciiTheme="majorHAnsi" w:hAnsiTheme="majorHAnsi" w:cstheme="majorHAnsi"/>
          <w:lang w:val="en-US"/>
        </w:rPr>
        <w:t>Fredericks,</w:t>
      </w:r>
      <w:r w:rsidR="00C771C4" w:rsidRPr="00F812A9">
        <w:rPr>
          <w:rFonts w:asciiTheme="majorHAnsi" w:hAnsiTheme="majorHAnsi" w:cstheme="majorHAnsi"/>
          <w:lang w:val="en-US"/>
        </w:rPr>
        <w:t xml:space="preserve"> K</w:t>
      </w:r>
      <w:r w:rsidR="00350390" w:rsidRPr="00F812A9">
        <w:rPr>
          <w:rFonts w:asciiTheme="majorHAnsi" w:hAnsiTheme="majorHAnsi" w:cstheme="majorHAnsi"/>
          <w:lang w:val="en-US"/>
        </w:rPr>
        <w:t xml:space="preserve"> Adams,</w:t>
      </w:r>
      <w:r w:rsidR="00C771C4" w:rsidRPr="00F812A9">
        <w:rPr>
          <w:rFonts w:asciiTheme="majorHAnsi" w:hAnsiTheme="majorHAnsi" w:cstheme="majorHAnsi"/>
          <w:lang w:val="en-US"/>
        </w:rPr>
        <w:t xml:space="preserve"> S</w:t>
      </w:r>
      <w:r w:rsidR="00350390" w:rsidRPr="00F812A9">
        <w:rPr>
          <w:rFonts w:asciiTheme="majorHAnsi" w:hAnsiTheme="majorHAnsi" w:cstheme="majorHAnsi"/>
          <w:lang w:val="en-US"/>
        </w:rPr>
        <w:t xml:space="preserve"> Angus</w:t>
      </w:r>
      <w:r w:rsidR="00650AE8" w:rsidRPr="00F812A9">
        <w:rPr>
          <w:rFonts w:asciiTheme="majorHAnsi" w:hAnsiTheme="majorHAnsi" w:cstheme="majorHAnsi"/>
          <w:lang w:val="en-US"/>
        </w:rPr>
        <w:t xml:space="preserve"> and</w:t>
      </w:r>
      <w:r w:rsidR="00350390" w:rsidRPr="00F812A9">
        <w:rPr>
          <w:rFonts w:asciiTheme="majorHAnsi" w:hAnsiTheme="majorHAnsi" w:cstheme="majorHAnsi"/>
          <w:lang w:val="en-US"/>
        </w:rPr>
        <w:t xml:space="preserve"> the Australian Women’s Health Network Talking Circle</w:t>
      </w:r>
      <w:r w:rsidR="00A811F4" w:rsidRPr="00F812A9">
        <w:rPr>
          <w:rFonts w:asciiTheme="majorHAnsi" w:hAnsiTheme="majorHAnsi" w:cstheme="majorHAnsi"/>
          <w:lang w:val="en-US"/>
        </w:rPr>
        <w:t>,</w:t>
      </w:r>
      <w:r w:rsidR="00DD2555">
        <w:rPr>
          <w:rFonts w:asciiTheme="majorHAnsi" w:hAnsiTheme="majorHAnsi" w:cstheme="majorHAnsi"/>
          <w:lang w:val="en-US"/>
        </w:rPr>
        <w:t xml:space="preserve"> </w:t>
      </w:r>
      <w:hyperlink r:id="rId1" w:history="1">
        <w:r w:rsidR="00DD2555" w:rsidRPr="00DD2555">
          <w:rPr>
            <w:rStyle w:val="Hyperlink"/>
            <w:rFonts w:asciiTheme="majorHAnsi" w:hAnsiTheme="majorHAnsi" w:cstheme="majorHAnsi"/>
            <w:lang w:val="en-US"/>
          </w:rPr>
          <w:t>National Aboriginal and Torres Strait Islander Women’s Health Strategy</w:t>
        </w:r>
      </w:hyperlink>
      <w:r w:rsidR="00A811F4" w:rsidRPr="00F812A9">
        <w:rPr>
          <w:rFonts w:asciiTheme="majorHAnsi" w:hAnsiTheme="majorHAnsi" w:cstheme="majorHAnsi"/>
          <w:lang w:val="en-US"/>
        </w:rPr>
        <w:t xml:space="preserve">, </w:t>
      </w:r>
      <w:r w:rsidR="00350390" w:rsidRPr="00F812A9">
        <w:rPr>
          <w:rFonts w:asciiTheme="majorHAnsi" w:hAnsiTheme="majorHAnsi" w:cstheme="majorHAnsi"/>
          <w:lang w:val="en-US"/>
        </w:rPr>
        <w:t xml:space="preserve">Australian Women’s Health Network, </w:t>
      </w:r>
      <w:r w:rsidR="00B41AB0" w:rsidRPr="00F812A9">
        <w:rPr>
          <w:rFonts w:asciiTheme="majorHAnsi" w:hAnsiTheme="majorHAnsi" w:cstheme="majorHAnsi"/>
          <w:lang w:val="en-US"/>
        </w:rPr>
        <w:t>2010</w:t>
      </w:r>
      <w:r w:rsidR="00350390" w:rsidRPr="00F812A9">
        <w:rPr>
          <w:rFonts w:asciiTheme="majorHAnsi" w:hAnsiTheme="majorHAnsi" w:cstheme="majorHAnsi"/>
          <w:lang w:val="en-US"/>
        </w:rPr>
        <w:t>.</w:t>
      </w:r>
    </w:p>
  </w:endnote>
  <w:endnote w:id="3">
    <w:p w14:paraId="37020712" w14:textId="05246BDA" w:rsidR="009C71F3" w:rsidRPr="00F812A9" w:rsidRDefault="009C71F3">
      <w:pPr>
        <w:pStyle w:val="EndnoteText"/>
        <w:rPr>
          <w:rFonts w:asciiTheme="majorHAnsi" w:hAnsiTheme="majorHAnsi" w:cstheme="majorHAnsi"/>
          <w:lang w:val="en-US"/>
        </w:rPr>
      </w:pPr>
      <w:r w:rsidRPr="00F812A9">
        <w:rPr>
          <w:rStyle w:val="EndnoteReference"/>
          <w:rFonts w:asciiTheme="majorHAnsi" w:hAnsiTheme="majorHAnsi" w:cstheme="majorHAnsi"/>
        </w:rPr>
        <w:endnoteRef/>
      </w:r>
      <w:r w:rsidRPr="00F812A9">
        <w:rPr>
          <w:rFonts w:asciiTheme="majorHAnsi" w:hAnsiTheme="majorHAnsi" w:cstheme="majorHAnsi"/>
        </w:rPr>
        <w:t xml:space="preserve"> </w:t>
      </w:r>
      <w:r w:rsidR="00497639" w:rsidRPr="00F812A9">
        <w:rPr>
          <w:rFonts w:asciiTheme="majorHAnsi" w:hAnsiTheme="majorHAnsi" w:cstheme="majorHAnsi"/>
        </w:rPr>
        <w:t>As of</w:t>
      </w:r>
      <w:r w:rsidR="00BD0968" w:rsidRPr="00F812A9">
        <w:rPr>
          <w:rFonts w:asciiTheme="majorHAnsi" w:hAnsiTheme="majorHAnsi" w:cstheme="majorHAnsi"/>
        </w:rPr>
        <w:t xml:space="preserve"> July 2023, the Australian Women’s Health Network is trading as the Australian Women’s Health Alliance.</w:t>
      </w:r>
    </w:p>
  </w:endnote>
  <w:endnote w:id="4">
    <w:p w14:paraId="02EC0C3A" w14:textId="4816BA71" w:rsidR="00C03CC6" w:rsidRPr="00F812A9" w:rsidRDefault="00C03CC6">
      <w:pPr>
        <w:pStyle w:val="EndnoteText"/>
        <w:rPr>
          <w:rFonts w:asciiTheme="majorHAnsi" w:hAnsiTheme="majorHAnsi" w:cstheme="majorHAnsi"/>
        </w:rPr>
      </w:pPr>
      <w:r w:rsidRPr="00F812A9">
        <w:rPr>
          <w:rStyle w:val="EndnoteReference"/>
          <w:rFonts w:asciiTheme="majorHAnsi" w:hAnsiTheme="majorHAnsi" w:cstheme="majorHAnsi"/>
        </w:rPr>
        <w:endnoteRef/>
      </w:r>
      <w:r w:rsidRPr="00F812A9">
        <w:rPr>
          <w:rFonts w:asciiTheme="majorHAnsi" w:hAnsiTheme="majorHAnsi" w:cstheme="majorHAnsi"/>
        </w:rPr>
        <w:t xml:space="preserve"> </w:t>
      </w:r>
      <w:r w:rsidR="00FC32E6" w:rsidRPr="00F812A9">
        <w:rPr>
          <w:rFonts w:asciiTheme="majorHAnsi" w:hAnsiTheme="majorHAnsi" w:cstheme="majorHAnsi"/>
        </w:rPr>
        <w:t>C Musolino</w:t>
      </w:r>
      <w:r w:rsidR="006000AF" w:rsidRPr="00F812A9">
        <w:rPr>
          <w:rFonts w:asciiTheme="majorHAnsi" w:hAnsiTheme="majorHAnsi" w:cstheme="majorHAnsi"/>
        </w:rPr>
        <w:t>,</w:t>
      </w:r>
      <w:r w:rsidR="00FC32E6" w:rsidRPr="00F812A9">
        <w:rPr>
          <w:rFonts w:asciiTheme="majorHAnsi" w:hAnsiTheme="majorHAnsi" w:cstheme="majorHAnsi"/>
        </w:rPr>
        <w:t xml:space="preserve"> </w:t>
      </w:r>
      <w:hyperlink r:id="rId2" w:history="1">
        <w:r w:rsidR="001E7025" w:rsidRPr="00F812A9">
          <w:rPr>
            <w:rStyle w:val="Hyperlink"/>
            <w:rFonts w:asciiTheme="majorHAnsi" w:hAnsiTheme="majorHAnsi" w:cstheme="majorHAnsi"/>
            <w:i/>
            <w:iCs/>
          </w:rPr>
          <w:t>Australian women’s health movement, centres and services 1970s</w:t>
        </w:r>
        <w:r w:rsidR="00F8621E" w:rsidRPr="00F812A9">
          <w:rPr>
            <w:rStyle w:val="Hyperlink"/>
            <w:rFonts w:asciiTheme="majorHAnsi" w:hAnsiTheme="majorHAnsi" w:cstheme="majorHAnsi"/>
            <w:i/>
            <w:iCs/>
          </w:rPr>
          <w:t>-2020s</w:t>
        </w:r>
      </w:hyperlink>
      <w:r w:rsidR="00F8621E" w:rsidRPr="00F812A9">
        <w:rPr>
          <w:rFonts w:asciiTheme="majorHAnsi" w:hAnsiTheme="majorHAnsi" w:cstheme="majorHAnsi"/>
        </w:rPr>
        <w:t xml:space="preserve">, </w:t>
      </w:r>
      <w:r w:rsidR="009064BF" w:rsidRPr="00F812A9">
        <w:rPr>
          <w:rFonts w:asciiTheme="majorHAnsi" w:hAnsiTheme="majorHAnsi" w:cstheme="majorHAnsi"/>
        </w:rPr>
        <w:t xml:space="preserve">Stretton Health Equity, University of Adelaide, </w:t>
      </w:r>
      <w:r w:rsidR="00675A28" w:rsidRPr="00F812A9">
        <w:rPr>
          <w:rFonts w:asciiTheme="majorHAnsi" w:hAnsiTheme="majorHAnsi" w:cstheme="majorHAnsi"/>
        </w:rPr>
        <w:t>2023</w:t>
      </w:r>
      <w:r w:rsidR="00E4104B" w:rsidRPr="00F812A9">
        <w:rPr>
          <w:rFonts w:asciiTheme="majorHAnsi" w:hAnsiTheme="majorHAnsi" w:cstheme="majorHAnsi"/>
        </w:rPr>
        <w:t>.</w:t>
      </w:r>
    </w:p>
  </w:endnote>
  <w:endnote w:id="5">
    <w:p w14:paraId="3D4B091C" w14:textId="1A180B4A" w:rsidR="00F04DAF" w:rsidRDefault="00F04DAF">
      <w:pPr>
        <w:pStyle w:val="EndnoteText"/>
      </w:pPr>
      <w:r>
        <w:rPr>
          <w:rStyle w:val="EndnoteReference"/>
        </w:rPr>
        <w:endnoteRef/>
      </w:r>
      <w:r>
        <w:t xml:space="preserve"> </w:t>
      </w:r>
      <w:r w:rsidRPr="00F04DAF">
        <w:rPr>
          <w:rFonts w:asciiTheme="majorHAnsi" w:hAnsiTheme="majorHAnsi" w:cstheme="majorHAnsi"/>
        </w:rPr>
        <w:t xml:space="preserve">J Auer, </w:t>
      </w:r>
      <w:r w:rsidRPr="00D73859">
        <w:rPr>
          <w:rFonts w:asciiTheme="majorHAnsi" w:hAnsiTheme="majorHAnsi" w:cstheme="majorHAnsi"/>
          <w:i/>
          <w:iCs/>
        </w:rPr>
        <w:t>Women’s health centres in SA—a history</w:t>
      </w:r>
      <w:r w:rsidRPr="00F04DAF">
        <w:rPr>
          <w:rFonts w:asciiTheme="majorHAnsi" w:hAnsiTheme="majorHAnsi" w:cstheme="majorHAnsi"/>
        </w:rPr>
        <w:t>, Address given to Statewide Women’s Health Forum, 25 October 2003</w:t>
      </w:r>
      <w:r w:rsidR="005E0A10">
        <w:rPr>
          <w:rFonts w:asciiTheme="majorHAnsi" w:hAnsiTheme="majorHAnsi" w:cstheme="majorHAnsi"/>
        </w:rPr>
        <w:t>.</w:t>
      </w:r>
    </w:p>
  </w:endnote>
  <w:endnote w:id="6">
    <w:p w14:paraId="5D753D97" w14:textId="1289E486" w:rsidR="005E0A10" w:rsidRPr="00F812A9" w:rsidRDefault="005E0A10" w:rsidP="00D73859">
      <w:pPr>
        <w:pStyle w:val="EndnoteText"/>
      </w:pPr>
      <w:r>
        <w:rPr>
          <w:rStyle w:val="EndnoteReference"/>
        </w:rPr>
        <w:endnoteRef/>
      </w:r>
      <w:r w:rsidR="007B4CE7">
        <w:t xml:space="preserve"> </w:t>
      </w:r>
      <w:r w:rsidR="007B4CE7" w:rsidRPr="007B4CE7">
        <w:rPr>
          <w:rFonts w:ascii="Calibri" w:hAnsi="Calibri" w:cs="Calibri"/>
        </w:rPr>
        <w:t>H</w:t>
      </w:r>
      <w:r w:rsidR="007B4CE7">
        <w:rPr>
          <w:rFonts w:asciiTheme="majorHAnsi" w:hAnsiTheme="majorHAnsi" w:cstheme="majorHAnsi"/>
        </w:rPr>
        <w:t xml:space="preserve"> </w:t>
      </w:r>
      <w:r w:rsidR="00F812A9" w:rsidRPr="00F812A9">
        <w:rPr>
          <w:rFonts w:asciiTheme="majorHAnsi" w:hAnsiTheme="majorHAnsi" w:cstheme="majorHAnsi"/>
        </w:rPr>
        <w:t>Radoslovich</w:t>
      </w:r>
      <w:r w:rsidR="00F812A9">
        <w:rPr>
          <w:rFonts w:asciiTheme="majorHAnsi" w:hAnsiTheme="majorHAnsi" w:cstheme="majorHAnsi"/>
        </w:rPr>
        <w:t>,</w:t>
      </w:r>
      <w:r w:rsidR="007B4CE7" w:rsidRPr="007B4CE7">
        <w:rPr>
          <w:rFonts w:asciiTheme="majorHAnsi" w:hAnsiTheme="majorHAnsi" w:cstheme="majorHAnsi"/>
        </w:rPr>
        <w:t xml:space="preserve"> </w:t>
      </w:r>
      <w:r w:rsidRPr="00D73859">
        <w:rPr>
          <w:rFonts w:asciiTheme="majorHAnsi" w:hAnsiTheme="majorHAnsi" w:cstheme="majorHAnsi"/>
          <w:i/>
          <w:iCs/>
        </w:rPr>
        <w:t>A Piece of the Cake: a celebration and herstory of metropolitan women’s health centres in South Australia</w:t>
      </w:r>
      <w:r w:rsidR="00A659CC">
        <w:rPr>
          <w:rFonts w:ascii="Calibri" w:hAnsi="Calibri" w:cs="Calibri"/>
        </w:rPr>
        <w:t xml:space="preserve">, </w:t>
      </w:r>
      <w:r w:rsidR="00D73859" w:rsidRPr="00D73859">
        <w:rPr>
          <w:rFonts w:ascii="Calibri" w:hAnsi="Calibri" w:cs="Calibri"/>
        </w:rPr>
        <w:t>Combined Women's Health Centre</w:t>
      </w:r>
      <w:r w:rsidR="00D73859">
        <w:rPr>
          <w:rFonts w:ascii="Calibri" w:hAnsi="Calibri" w:cs="Calibri"/>
        </w:rPr>
        <w:t xml:space="preserve">, </w:t>
      </w:r>
      <w:r w:rsidR="00A659CC">
        <w:rPr>
          <w:rFonts w:ascii="Calibri" w:hAnsi="Calibri" w:cs="Calibri"/>
        </w:rPr>
        <w:t>1994.</w:t>
      </w:r>
    </w:p>
  </w:endnote>
  <w:endnote w:id="7">
    <w:p w14:paraId="19FAB730" w14:textId="38337FC3" w:rsidR="008B6C1E" w:rsidRPr="00F812A9" w:rsidRDefault="008B6C1E">
      <w:pPr>
        <w:pStyle w:val="EndnoteText"/>
        <w:rPr>
          <w:rFonts w:asciiTheme="majorHAnsi" w:hAnsiTheme="majorHAnsi" w:cstheme="majorHAnsi"/>
        </w:rPr>
      </w:pPr>
      <w:r w:rsidRPr="00F812A9">
        <w:rPr>
          <w:rStyle w:val="EndnoteReference"/>
          <w:rFonts w:asciiTheme="majorHAnsi" w:hAnsiTheme="majorHAnsi" w:cstheme="majorHAnsi"/>
        </w:rPr>
        <w:endnoteRef/>
      </w:r>
      <w:r w:rsidRPr="00F812A9">
        <w:rPr>
          <w:rFonts w:asciiTheme="majorHAnsi" w:hAnsiTheme="majorHAnsi" w:cstheme="majorHAnsi"/>
        </w:rPr>
        <w:t xml:space="preserve"> G Gr</w:t>
      </w:r>
      <w:r w:rsidR="004513CF" w:rsidRPr="00F812A9">
        <w:rPr>
          <w:rFonts w:asciiTheme="majorHAnsi" w:hAnsiTheme="majorHAnsi" w:cstheme="majorHAnsi"/>
        </w:rPr>
        <w:t>ay Jamieson</w:t>
      </w:r>
      <w:r w:rsidRPr="00F812A9">
        <w:rPr>
          <w:rFonts w:asciiTheme="majorHAnsi" w:hAnsiTheme="majorHAnsi" w:cstheme="majorHAnsi"/>
        </w:rPr>
        <w:t xml:space="preserve">, </w:t>
      </w:r>
      <w:r w:rsidR="00617415" w:rsidRPr="00F812A9">
        <w:rPr>
          <w:rFonts w:asciiTheme="majorHAnsi" w:hAnsiTheme="majorHAnsi" w:cstheme="majorHAnsi"/>
        </w:rPr>
        <w:t xml:space="preserve">‘Commonwealth Policy Responses’, </w:t>
      </w:r>
      <w:r w:rsidR="00617415" w:rsidRPr="00F812A9">
        <w:rPr>
          <w:rFonts w:asciiTheme="majorHAnsi" w:hAnsiTheme="majorHAnsi" w:cstheme="majorHAnsi"/>
          <w:i/>
          <w:iCs/>
        </w:rPr>
        <w:t>Reaching for Health</w:t>
      </w:r>
      <w:r w:rsidR="004513CF" w:rsidRPr="00F812A9">
        <w:rPr>
          <w:rFonts w:asciiTheme="majorHAnsi" w:hAnsiTheme="majorHAnsi" w:cstheme="majorHAnsi"/>
          <w:i/>
          <w:iCs/>
        </w:rPr>
        <w:t>: The Australian women’s health movement and public policy</w:t>
      </w:r>
      <w:r w:rsidR="004513CF" w:rsidRPr="00F812A9">
        <w:rPr>
          <w:rFonts w:asciiTheme="majorHAnsi" w:hAnsiTheme="majorHAnsi" w:cstheme="majorHAnsi"/>
        </w:rPr>
        <w:t xml:space="preserve">, </w:t>
      </w:r>
      <w:r w:rsidR="00B41AB0" w:rsidRPr="00F812A9">
        <w:rPr>
          <w:rFonts w:asciiTheme="majorHAnsi" w:hAnsiTheme="majorHAnsi" w:cstheme="majorHAnsi"/>
        </w:rPr>
        <w:t xml:space="preserve">ANU Press, </w:t>
      </w:r>
      <w:r w:rsidRPr="00F812A9">
        <w:rPr>
          <w:rFonts w:asciiTheme="majorHAnsi" w:hAnsiTheme="majorHAnsi" w:cstheme="majorHAnsi"/>
        </w:rPr>
        <w:t>2011</w:t>
      </w:r>
      <w:r w:rsidR="00617415" w:rsidRPr="00F812A9">
        <w:rPr>
          <w:rFonts w:asciiTheme="majorHAnsi" w:hAnsiTheme="majorHAnsi" w:cstheme="majorHAnsi"/>
        </w:rPr>
        <w:t>.</w:t>
      </w:r>
    </w:p>
  </w:endnote>
  <w:endnote w:id="8">
    <w:p w14:paraId="42F80A86" w14:textId="1B7A3481" w:rsidR="00697788" w:rsidRPr="009F35D0" w:rsidRDefault="00697788">
      <w:pPr>
        <w:pStyle w:val="EndnoteText"/>
        <w:rPr>
          <w:rFonts w:ascii="Calibri" w:hAnsi="Calibri" w:cs="Calibri"/>
        </w:rPr>
      </w:pPr>
      <w:r w:rsidRPr="00DD2555">
        <w:rPr>
          <w:rStyle w:val="EndnoteReference"/>
          <w:rFonts w:ascii="Calibri" w:hAnsi="Calibri" w:cs="Calibri"/>
        </w:rPr>
        <w:endnoteRef/>
      </w:r>
      <w:r w:rsidRPr="00DD2555">
        <w:rPr>
          <w:rFonts w:ascii="Calibri" w:hAnsi="Calibri" w:cs="Calibri"/>
        </w:rPr>
        <w:t xml:space="preserve"> </w:t>
      </w:r>
      <w:r w:rsidR="009C0064" w:rsidRPr="00DD2555">
        <w:rPr>
          <w:rFonts w:ascii="Calibri" w:hAnsi="Calibri" w:cs="Calibri"/>
        </w:rPr>
        <w:t>F Baum, T Freeman, D Sanders, R Labonté, A Lawless</w:t>
      </w:r>
      <w:r w:rsidR="00D46C5B" w:rsidRPr="00DD2555">
        <w:rPr>
          <w:rFonts w:ascii="Calibri" w:hAnsi="Calibri" w:cs="Calibri"/>
        </w:rPr>
        <w:t xml:space="preserve"> and </w:t>
      </w:r>
      <w:r w:rsidR="009C0064" w:rsidRPr="00DD2555">
        <w:rPr>
          <w:rFonts w:ascii="Calibri" w:hAnsi="Calibri" w:cs="Calibri"/>
        </w:rPr>
        <w:t>S Javanparast</w:t>
      </w:r>
      <w:r w:rsidR="00D46C5B" w:rsidRPr="00DD2555">
        <w:rPr>
          <w:rFonts w:ascii="Calibri" w:hAnsi="Calibri" w:cs="Calibri"/>
        </w:rPr>
        <w:t>, ‘</w:t>
      </w:r>
      <w:hyperlink r:id="rId3" w:history="1">
        <w:r w:rsidR="00D46C5B" w:rsidRPr="00DD2555">
          <w:rPr>
            <w:rStyle w:val="Hyperlink"/>
            <w:rFonts w:ascii="Calibri" w:hAnsi="Calibri" w:cs="Calibri"/>
          </w:rPr>
          <w:t>Comprehensive primary health care under neo-liberalism in Australia’</w:t>
        </w:r>
      </w:hyperlink>
      <w:r w:rsidR="00D46C5B" w:rsidRPr="00DD2555">
        <w:rPr>
          <w:rFonts w:ascii="Calibri" w:hAnsi="Calibri" w:cs="Calibri"/>
        </w:rPr>
        <w:t xml:space="preserve">, </w:t>
      </w:r>
      <w:r w:rsidR="00D46C5B" w:rsidRPr="00DD2555">
        <w:rPr>
          <w:rFonts w:ascii="Calibri" w:hAnsi="Calibri" w:cs="Calibri"/>
          <w:i/>
          <w:iCs/>
        </w:rPr>
        <w:t>Social Science &amp; Medicine</w:t>
      </w:r>
      <w:r w:rsidR="006717F1" w:rsidRPr="00DD2555">
        <w:rPr>
          <w:rFonts w:ascii="Calibri" w:hAnsi="Calibri" w:cs="Calibri"/>
        </w:rPr>
        <w:t>,</w:t>
      </w:r>
      <w:r w:rsidR="00A17998" w:rsidRPr="00DD2555">
        <w:rPr>
          <w:rFonts w:ascii="Calibri" w:hAnsi="Calibri" w:cs="Calibri"/>
        </w:rPr>
        <w:t xml:space="preserve"> 168, pp 43-52. </w:t>
      </w:r>
      <w:r w:rsidR="006717F1" w:rsidRPr="00DD2555">
        <w:rPr>
          <w:rFonts w:ascii="Calibri" w:hAnsi="Calibri" w:cs="Calibri"/>
        </w:rPr>
        <w:t xml:space="preserve">2016. </w:t>
      </w:r>
    </w:p>
  </w:endnote>
  <w:endnote w:id="9">
    <w:p w14:paraId="4900BDC2" w14:textId="11133CFE" w:rsidR="009F1F9F" w:rsidRPr="001743C0" w:rsidRDefault="009F1F9F">
      <w:pPr>
        <w:pStyle w:val="EndnoteText"/>
        <w:rPr>
          <w:rFonts w:ascii="Calibri" w:hAnsi="Calibri" w:cs="Calibri"/>
        </w:rPr>
      </w:pPr>
      <w:r w:rsidRPr="00DD2555">
        <w:rPr>
          <w:rStyle w:val="EndnoteReference"/>
          <w:rFonts w:ascii="Calibri" w:hAnsi="Calibri" w:cs="Calibri"/>
        </w:rPr>
        <w:endnoteRef/>
      </w:r>
      <w:r w:rsidRPr="00DD2555">
        <w:rPr>
          <w:rFonts w:ascii="Calibri" w:hAnsi="Calibri" w:cs="Calibri"/>
        </w:rPr>
        <w:t xml:space="preserve"> </w:t>
      </w:r>
      <w:r w:rsidR="00A574A2" w:rsidRPr="00DD2555">
        <w:rPr>
          <w:rFonts w:ascii="Calibri" w:hAnsi="Calibri" w:cs="Calibri"/>
        </w:rPr>
        <w:t xml:space="preserve">D Perche, </w:t>
      </w:r>
      <w:hyperlink r:id="rId4" w:history="1">
        <w:r w:rsidR="00D05B49" w:rsidRPr="00DD2555">
          <w:rPr>
            <w:rStyle w:val="Hyperlink"/>
            <w:rFonts w:ascii="Calibri" w:hAnsi="Calibri" w:cs="Calibri"/>
          </w:rPr>
          <w:t>Ten years on, it’s time we learned the lessons from the failed Northern Territory Intervention</w:t>
        </w:r>
      </w:hyperlink>
      <w:r w:rsidR="00D05B49" w:rsidRPr="00DD2555">
        <w:rPr>
          <w:rFonts w:ascii="Calibri" w:hAnsi="Calibri" w:cs="Calibri"/>
        </w:rPr>
        <w:t>,</w:t>
      </w:r>
      <w:r w:rsidR="001050B9" w:rsidRPr="00DD2555">
        <w:rPr>
          <w:rFonts w:ascii="Calibri" w:hAnsi="Calibri" w:cs="Calibri"/>
        </w:rPr>
        <w:t xml:space="preserve"> </w:t>
      </w:r>
      <w:r w:rsidR="001050B9" w:rsidRPr="00DD2555">
        <w:rPr>
          <w:rFonts w:ascii="Calibri" w:hAnsi="Calibri" w:cs="Calibri"/>
          <w:i/>
          <w:iCs/>
        </w:rPr>
        <w:t>The Conversation</w:t>
      </w:r>
      <w:r w:rsidR="001050B9" w:rsidRPr="00DD2555">
        <w:rPr>
          <w:rFonts w:ascii="Calibri" w:hAnsi="Calibri" w:cs="Calibri"/>
        </w:rPr>
        <w:t xml:space="preserve">, </w:t>
      </w:r>
      <w:r w:rsidR="00D05B49" w:rsidRPr="00DD2555">
        <w:rPr>
          <w:rFonts w:ascii="Calibri" w:hAnsi="Calibri" w:cs="Calibri"/>
        </w:rPr>
        <w:t>2017.</w:t>
      </w:r>
      <w:r w:rsidR="001743C0" w:rsidRPr="00DD2555">
        <w:rPr>
          <w:rFonts w:ascii="Calibri" w:hAnsi="Calibri" w:cs="Calibri"/>
        </w:rPr>
        <w:t xml:space="preserve"> </w:t>
      </w:r>
    </w:p>
  </w:endnote>
  <w:endnote w:id="10">
    <w:p w14:paraId="283AE8E7" w14:textId="63F11284" w:rsidR="0000606D" w:rsidRPr="00F812A9" w:rsidRDefault="0000606D">
      <w:pPr>
        <w:pStyle w:val="EndnoteText"/>
        <w:rPr>
          <w:rFonts w:asciiTheme="majorHAnsi" w:hAnsiTheme="majorHAnsi" w:cstheme="majorHAnsi"/>
        </w:rPr>
      </w:pPr>
      <w:r w:rsidRPr="00F812A9">
        <w:rPr>
          <w:rStyle w:val="EndnoteReference"/>
          <w:rFonts w:asciiTheme="majorHAnsi" w:hAnsiTheme="majorHAnsi" w:cstheme="majorHAnsi"/>
        </w:rPr>
        <w:endnoteRef/>
      </w:r>
      <w:r w:rsidRPr="00F812A9">
        <w:rPr>
          <w:rFonts w:asciiTheme="majorHAnsi" w:hAnsiTheme="majorHAnsi" w:cstheme="majorHAnsi"/>
        </w:rPr>
        <w:t xml:space="preserve"> </w:t>
      </w:r>
      <w:r w:rsidR="00AC675C" w:rsidRPr="00F812A9">
        <w:rPr>
          <w:rFonts w:asciiTheme="majorHAnsi" w:hAnsiTheme="majorHAnsi" w:cstheme="majorHAnsi"/>
        </w:rPr>
        <w:t>Department of the Prime Minister and Cabinet</w:t>
      </w:r>
      <w:r w:rsidR="00A62302" w:rsidRPr="00F812A9">
        <w:rPr>
          <w:rFonts w:asciiTheme="majorHAnsi" w:hAnsiTheme="majorHAnsi" w:cstheme="majorHAnsi"/>
        </w:rPr>
        <w:t xml:space="preserve">, </w:t>
      </w:r>
      <w:hyperlink r:id="rId5" w:history="1">
        <w:r w:rsidR="000C7A84" w:rsidRPr="00F812A9">
          <w:rPr>
            <w:rStyle w:val="Hyperlink"/>
            <w:rFonts w:asciiTheme="majorHAnsi" w:hAnsiTheme="majorHAnsi" w:cstheme="majorHAnsi"/>
            <w:i/>
            <w:iCs/>
          </w:rPr>
          <w:t>History of Closing the Gap</w:t>
        </w:r>
      </w:hyperlink>
      <w:r w:rsidR="000C7A84" w:rsidRPr="00F812A9">
        <w:rPr>
          <w:rFonts w:asciiTheme="majorHAnsi" w:hAnsiTheme="majorHAnsi" w:cstheme="majorHAnsi"/>
        </w:rPr>
        <w:t xml:space="preserve">, </w:t>
      </w:r>
      <w:r w:rsidR="00CC72B8" w:rsidRPr="00F812A9">
        <w:rPr>
          <w:rFonts w:asciiTheme="majorHAnsi" w:hAnsiTheme="majorHAnsi" w:cstheme="majorHAnsi"/>
        </w:rPr>
        <w:t>Commonwealth of Australia,</w:t>
      </w:r>
      <w:r w:rsidR="000C7A84" w:rsidRPr="00F812A9">
        <w:rPr>
          <w:rFonts w:asciiTheme="majorHAnsi" w:hAnsiTheme="majorHAnsi" w:cstheme="majorHAnsi"/>
        </w:rPr>
        <w:t xml:space="preserve"> </w:t>
      </w:r>
      <w:r w:rsidR="00A62302" w:rsidRPr="00F812A9">
        <w:rPr>
          <w:rFonts w:asciiTheme="majorHAnsi" w:hAnsiTheme="majorHAnsi" w:cstheme="majorHAnsi"/>
        </w:rPr>
        <w:t>nd</w:t>
      </w:r>
      <w:r w:rsidR="00CC72B8" w:rsidRPr="00F812A9">
        <w:rPr>
          <w:rFonts w:asciiTheme="majorHAnsi" w:hAnsiTheme="majorHAnsi" w:cstheme="majorHAnsi"/>
        </w:rPr>
        <w:t>.</w:t>
      </w:r>
    </w:p>
  </w:endnote>
  <w:endnote w:id="11">
    <w:p w14:paraId="75D54A12" w14:textId="33016D84" w:rsidR="00D711E4" w:rsidRPr="00F812A9" w:rsidRDefault="00D711E4">
      <w:pPr>
        <w:pStyle w:val="EndnoteText"/>
        <w:rPr>
          <w:rFonts w:asciiTheme="majorHAnsi" w:hAnsiTheme="majorHAnsi" w:cstheme="majorHAnsi"/>
        </w:rPr>
      </w:pPr>
      <w:r w:rsidRPr="00F812A9">
        <w:rPr>
          <w:rStyle w:val="EndnoteReference"/>
          <w:rFonts w:asciiTheme="majorHAnsi" w:hAnsiTheme="majorHAnsi" w:cstheme="majorHAnsi"/>
        </w:rPr>
        <w:endnoteRef/>
      </w:r>
      <w:r w:rsidRPr="00F812A9">
        <w:rPr>
          <w:rFonts w:asciiTheme="majorHAnsi" w:hAnsiTheme="majorHAnsi" w:cstheme="majorHAnsi"/>
        </w:rPr>
        <w:t xml:space="preserve"> Lowitja Institute, </w:t>
      </w:r>
      <w:hyperlink r:id="rId6" w:history="1">
        <w:r w:rsidRPr="00F812A9">
          <w:rPr>
            <w:rStyle w:val="Hyperlink"/>
            <w:rFonts w:asciiTheme="majorHAnsi" w:hAnsiTheme="majorHAnsi" w:cstheme="majorHAnsi"/>
            <w:i/>
            <w:iCs/>
          </w:rPr>
          <w:t>About us</w:t>
        </w:r>
      </w:hyperlink>
      <w:r w:rsidRPr="00F812A9">
        <w:rPr>
          <w:rFonts w:asciiTheme="majorHAnsi" w:hAnsiTheme="majorHAnsi" w:cstheme="majorHAnsi"/>
        </w:rPr>
        <w:t xml:space="preserve">, Lowitja Institute, </w:t>
      </w:r>
      <w:r w:rsidR="0050653F" w:rsidRPr="00F812A9">
        <w:rPr>
          <w:rFonts w:asciiTheme="majorHAnsi" w:hAnsiTheme="majorHAnsi" w:cstheme="majorHAnsi"/>
        </w:rPr>
        <w:t>nd</w:t>
      </w:r>
      <w:r w:rsidRPr="00F812A9">
        <w:rPr>
          <w:rFonts w:asciiTheme="majorHAnsi" w:hAnsiTheme="majorHAnsi" w:cstheme="majorHAnsi"/>
        </w:rPr>
        <w:t>.</w:t>
      </w:r>
    </w:p>
  </w:endnote>
  <w:endnote w:id="12">
    <w:p w14:paraId="5E44AACB" w14:textId="7BF4A6E0" w:rsidR="000C2F0C" w:rsidRPr="00181D2A" w:rsidRDefault="000C2F0C">
      <w:pPr>
        <w:pStyle w:val="EndnoteText"/>
        <w:rPr>
          <w:rFonts w:asciiTheme="majorHAnsi" w:hAnsiTheme="majorHAnsi" w:cstheme="majorHAnsi"/>
          <w:i/>
          <w:iCs/>
        </w:rPr>
      </w:pPr>
      <w:r w:rsidRPr="00181D2A">
        <w:rPr>
          <w:rStyle w:val="EndnoteReference"/>
          <w:rFonts w:asciiTheme="majorHAnsi" w:hAnsiTheme="majorHAnsi" w:cstheme="majorHAnsi"/>
        </w:rPr>
        <w:endnoteRef/>
      </w:r>
      <w:r w:rsidR="004C623F" w:rsidRPr="00181D2A">
        <w:rPr>
          <w:rFonts w:asciiTheme="majorHAnsi" w:hAnsiTheme="majorHAnsi" w:cstheme="majorHAnsi"/>
        </w:rPr>
        <w:t xml:space="preserve"> National Family Violence Prevention and Legal Services Forum</w:t>
      </w:r>
      <w:r w:rsidR="004C623F" w:rsidRPr="00181D2A">
        <w:rPr>
          <w:rFonts w:asciiTheme="majorHAnsi" w:hAnsiTheme="majorHAnsi" w:cstheme="majorHAnsi"/>
          <w:i/>
          <w:iCs/>
        </w:rPr>
        <w:t>,</w:t>
      </w:r>
      <w:r w:rsidRPr="00181D2A">
        <w:rPr>
          <w:rFonts w:asciiTheme="majorHAnsi" w:hAnsiTheme="majorHAnsi" w:cstheme="majorHAnsi"/>
        </w:rPr>
        <w:t xml:space="preserve"> </w:t>
      </w:r>
      <w:hyperlink r:id="rId7" w:history="1">
        <w:r w:rsidRPr="00181D2A">
          <w:rPr>
            <w:rStyle w:val="Hyperlink"/>
            <w:rFonts w:asciiTheme="majorHAnsi" w:hAnsiTheme="majorHAnsi" w:cstheme="majorHAnsi"/>
            <w:i/>
            <w:iCs/>
          </w:rPr>
          <w:t xml:space="preserve">National Family Violence Prevention </w:t>
        </w:r>
        <w:r w:rsidR="007B58A8" w:rsidRPr="00181D2A">
          <w:rPr>
            <w:rStyle w:val="Hyperlink"/>
            <w:rFonts w:asciiTheme="majorHAnsi" w:hAnsiTheme="majorHAnsi" w:cstheme="majorHAnsi"/>
            <w:i/>
            <w:iCs/>
          </w:rPr>
          <w:t xml:space="preserve">and Legal </w:t>
        </w:r>
        <w:r w:rsidRPr="00181D2A">
          <w:rPr>
            <w:rStyle w:val="Hyperlink"/>
            <w:rFonts w:asciiTheme="majorHAnsi" w:hAnsiTheme="majorHAnsi" w:cstheme="majorHAnsi"/>
            <w:i/>
            <w:iCs/>
          </w:rPr>
          <w:t>Service</w:t>
        </w:r>
        <w:r w:rsidR="007B58A8" w:rsidRPr="00181D2A">
          <w:rPr>
            <w:rStyle w:val="Hyperlink"/>
            <w:rFonts w:asciiTheme="majorHAnsi" w:hAnsiTheme="majorHAnsi" w:cstheme="majorHAnsi"/>
            <w:i/>
            <w:iCs/>
          </w:rPr>
          <w:t>s Foru</w:t>
        </w:r>
        <w:r w:rsidR="004C623F" w:rsidRPr="00181D2A">
          <w:rPr>
            <w:rStyle w:val="Hyperlink"/>
            <w:rFonts w:asciiTheme="majorHAnsi" w:hAnsiTheme="majorHAnsi" w:cstheme="majorHAnsi"/>
            <w:i/>
            <w:iCs/>
          </w:rPr>
          <w:t>m website</w:t>
        </w:r>
      </w:hyperlink>
      <w:r w:rsidRPr="00181D2A">
        <w:rPr>
          <w:rFonts w:asciiTheme="majorHAnsi" w:hAnsiTheme="majorHAnsi" w:cstheme="majorHAnsi"/>
        </w:rPr>
        <w:t xml:space="preserve">, </w:t>
      </w:r>
      <w:r w:rsidR="00F2501C" w:rsidRPr="006C4810">
        <w:rPr>
          <w:rFonts w:asciiTheme="majorHAnsi" w:hAnsiTheme="majorHAnsi" w:cstheme="majorHAnsi"/>
        </w:rPr>
        <w:t>National Family Violence Prevention and Legal Services Forum</w:t>
      </w:r>
      <w:r w:rsidR="00F2501C" w:rsidRPr="00181D2A">
        <w:rPr>
          <w:rFonts w:asciiTheme="majorHAnsi" w:hAnsiTheme="majorHAnsi" w:cstheme="majorHAnsi"/>
          <w:i/>
          <w:iCs/>
        </w:rPr>
        <w:t>,</w:t>
      </w:r>
      <w:r w:rsidR="00F2501C" w:rsidRPr="006C4810" w:rsidDel="00D10CEB">
        <w:rPr>
          <w:rFonts w:asciiTheme="majorHAnsi" w:hAnsiTheme="majorHAnsi" w:cstheme="majorHAnsi"/>
          <w:i/>
          <w:iCs/>
        </w:rPr>
        <w:t xml:space="preserve"> </w:t>
      </w:r>
      <w:r w:rsidR="007B58A8" w:rsidRPr="00181D2A">
        <w:rPr>
          <w:rFonts w:asciiTheme="majorHAnsi" w:hAnsiTheme="majorHAnsi" w:cstheme="majorHAnsi"/>
        </w:rPr>
        <w:t>2024.</w:t>
      </w:r>
    </w:p>
  </w:endnote>
  <w:endnote w:id="13">
    <w:p w14:paraId="016D3CF7" w14:textId="5EB176E9" w:rsidR="007B58A8" w:rsidRPr="00181D2A" w:rsidRDefault="007B58A8" w:rsidP="007B58A8">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Department of the Prime Minister and Cabinet, </w:t>
      </w:r>
      <w:hyperlink r:id="rId8" w:history="1">
        <w:r w:rsidRPr="00181D2A">
          <w:rPr>
            <w:rStyle w:val="Hyperlink"/>
            <w:rFonts w:asciiTheme="majorHAnsi" w:hAnsiTheme="majorHAnsi" w:cstheme="majorHAnsi"/>
            <w:i/>
            <w:iCs/>
          </w:rPr>
          <w:t>History of Closing the Gap</w:t>
        </w:r>
      </w:hyperlink>
      <w:r w:rsidR="00A17998">
        <w:rPr>
          <w:rFonts w:asciiTheme="majorHAnsi" w:hAnsiTheme="majorHAnsi" w:cstheme="majorHAnsi"/>
        </w:rPr>
        <w:t>.</w:t>
      </w:r>
    </w:p>
  </w:endnote>
  <w:endnote w:id="14">
    <w:p w14:paraId="2E64CB4C" w14:textId="55BB8669" w:rsidR="00DF565B" w:rsidRPr="00181D2A" w:rsidRDefault="00DF565B">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0F49A8">
        <w:rPr>
          <w:rFonts w:asciiTheme="majorHAnsi" w:hAnsiTheme="majorHAnsi" w:cstheme="majorHAnsi"/>
        </w:rPr>
        <w:t xml:space="preserve">National Justice Coalition, </w:t>
      </w:r>
      <w:hyperlink r:id="rId9" w:history="1">
        <w:r w:rsidR="000F49A8" w:rsidRPr="000F49A8">
          <w:rPr>
            <w:rStyle w:val="Hyperlink"/>
            <w:rFonts w:asciiTheme="majorHAnsi" w:hAnsiTheme="majorHAnsi" w:cstheme="majorHAnsi"/>
            <w:i/>
            <w:iCs/>
          </w:rPr>
          <w:t>Change the Record</w:t>
        </w:r>
      </w:hyperlink>
      <w:r w:rsidR="000F49A8">
        <w:rPr>
          <w:rFonts w:asciiTheme="majorHAnsi" w:hAnsiTheme="majorHAnsi" w:cstheme="majorHAnsi"/>
          <w:i/>
          <w:iCs/>
        </w:rPr>
        <w:t xml:space="preserve">, </w:t>
      </w:r>
      <w:r w:rsidR="000F49A8">
        <w:rPr>
          <w:rFonts w:asciiTheme="majorHAnsi" w:hAnsiTheme="majorHAnsi" w:cstheme="majorHAnsi"/>
        </w:rPr>
        <w:t>National Justice Coalition, 2015.</w:t>
      </w:r>
      <w:r w:rsidR="000C74DB" w:rsidRPr="00181D2A">
        <w:rPr>
          <w:rFonts w:asciiTheme="majorHAnsi" w:hAnsiTheme="majorHAnsi" w:cstheme="majorHAnsi"/>
          <w:highlight w:val="yellow"/>
        </w:rPr>
        <w:t xml:space="preserve"> </w:t>
      </w:r>
    </w:p>
  </w:endnote>
  <w:endnote w:id="15">
    <w:p w14:paraId="0FBD48C0" w14:textId="685EC728" w:rsidR="002A5E39" w:rsidRPr="00181D2A" w:rsidRDefault="002A5E39">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Aboriginal Family Legal Services, </w:t>
      </w:r>
      <w:hyperlink r:id="rId10" w:history="1">
        <w:r w:rsidRPr="00181D2A">
          <w:rPr>
            <w:rStyle w:val="Hyperlink"/>
            <w:rFonts w:asciiTheme="majorHAnsi" w:hAnsiTheme="majorHAnsi" w:cstheme="majorHAnsi"/>
            <w:i/>
            <w:iCs/>
          </w:rPr>
          <w:t>Ochre Ribbon</w:t>
        </w:r>
      </w:hyperlink>
      <w:r w:rsidRPr="00181D2A">
        <w:rPr>
          <w:rFonts w:asciiTheme="majorHAnsi" w:hAnsiTheme="majorHAnsi" w:cstheme="majorHAnsi"/>
        </w:rPr>
        <w:t xml:space="preserve">, Aboriginal Family Violence Legal Services, </w:t>
      </w:r>
      <w:r w:rsidR="001349DD" w:rsidRPr="00181D2A">
        <w:rPr>
          <w:rFonts w:asciiTheme="majorHAnsi" w:hAnsiTheme="majorHAnsi" w:cstheme="majorHAnsi"/>
        </w:rPr>
        <w:t>2</w:t>
      </w:r>
      <w:r w:rsidR="00712208" w:rsidRPr="00181D2A">
        <w:rPr>
          <w:rFonts w:asciiTheme="majorHAnsi" w:hAnsiTheme="majorHAnsi" w:cstheme="majorHAnsi"/>
        </w:rPr>
        <w:t>018</w:t>
      </w:r>
      <w:r w:rsidRPr="00181D2A">
        <w:rPr>
          <w:rFonts w:asciiTheme="majorHAnsi" w:hAnsiTheme="majorHAnsi" w:cstheme="majorHAnsi"/>
        </w:rPr>
        <w:t>.</w:t>
      </w:r>
    </w:p>
  </w:endnote>
  <w:endnote w:id="16">
    <w:p w14:paraId="570A2404" w14:textId="24B9F4B3" w:rsidR="001349DD" w:rsidRPr="00181D2A" w:rsidRDefault="001349DD">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E62F4B" w:rsidRPr="00181D2A">
        <w:rPr>
          <w:rFonts w:asciiTheme="majorHAnsi" w:hAnsiTheme="majorHAnsi" w:cstheme="majorHAnsi"/>
        </w:rPr>
        <w:t xml:space="preserve">Indigenous Allied Health Australia, </w:t>
      </w:r>
      <w:hyperlink r:id="rId11" w:history="1">
        <w:r w:rsidR="00E62F4B" w:rsidRPr="00181D2A">
          <w:rPr>
            <w:rStyle w:val="Hyperlink"/>
            <w:rFonts w:asciiTheme="majorHAnsi" w:hAnsiTheme="majorHAnsi" w:cstheme="majorHAnsi"/>
            <w:i/>
            <w:iCs/>
          </w:rPr>
          <w:t>Cultural Responsiveness in Action Framework</w:t>
        </w:r>
      </w:hyperlink>
      <w:r w:rsidR="00E62F4B" w:rsidRPr="00181D2A">
        <w:rPr>
          <w:rFonts w:asciiTheme="majorHAnsi" w:hAnsiTheme="majorHAnsi" w:cstheme="majorHAnsi"/>
        </w:rPr>
        <w:t>,</w:t>
      </w:r>
      <w:r w:rsidR="006464EF" w:rsidRPr="00181D2A">
        <w:rPr>
          <w:rFonts w:asciiTheme="majorHAnsi" w:hAnsiTheme="majorHAnsi" w:cstheme="majorHAnsi"/>
        </w:rPr>
        <w:t xml:space="preserve"> Indigenous Allied Health Australia,</w:t>
      </w:r>
      <w:r w:rsidR="00E62F4B" w:rsidRPr="00181D2A">
        <w:rPr>
          <w:rFonts w:asciiTheme="majorHAnsi" w:hAnsiTheme="majorHAnsi" w:cstheme="majorHAnsi"/>
        </w:rPr>
        <w:t xml:space="preserve"> 2015.</w:t>
      </w:r>
    </w:p>
  </w:endnote>
  <w:endnote w:id="17">
    <w:p w14:paraId="079A98FC" w14:textId="31904601" w:rsidR="00741144" w:rsidRPr="00181D2A" w:rsidRDefault="00741144">
      <w:pPr>
        <w:pStyle w:val="EndnoteText"/>
        <w:rPr>
          <w:rFonts w:asciiTheme="majorHAnsi" w:hAnsiTheme="majorHAnsi" w:cstheme="majorHAnsi"/>
        </w:rPr>
      </w:pPr>
      <w:r w:rsidRPr="00DD2555">
        <w:rPr>
          <w:rStyle w:val="EndnoteReference"/>
          <w:rFonts w:asciiTheme="majorHAnsi" w:hAnsiTheme="majorHAnsi" w:cstheme="majorHAnsi"/>
        </w:rPr>
        <w:endnoteRef/>
      </w:r>
      <w:r w:rsidRPr="00DD2555">
        <w:rPr>
          <w:rFonts w:asciiTheme="majorHAnsi" w:hAnsiTheme="majorHAnsi" w:cstheme="majorHAnsi"/>
        </w:rPr>
        <w:t xml:space="preserve"> </w:t>
      </w:r>
      <w:r w:rsidR="00FC5C59" w:rsidRPr="00DD2555">
        <w:rPr>
          <w:rFonts w:asciiTheme="majorHAnsi" w:hAnsiTheme="majorHAnsi" w:cstheme="majorHAnsi"/>
        </w:rPr>
        <w:t xml:space="preserve">M </w:t>
      </w:r>
      <w:r w:rsidR="00A91C77" w:rsidRPr="00DD2555">
        <w:rPr>
          <w:rFonts w:asciiTheme="majorHAnsi" w:hAnsiTheme="majorHAnsi" w:cstheme="majorHAnsi"/>
        </w:rPr>
        <w:t xml:space="preserve">Tjapaltjarri Heffernan, </w:t>
      </w:r>
      <w:hyperlink r:id="rId12" w:history="1">
        <w:r w:rsidR="000E760A" w:rsidRPr="00DD2555">
          <w:rPr>
            <w:rStyle w:val="Hyperlink"/>
            <w:rFonts w:asciiTheme="majorHAnsi" w:hAnsiTheme="majorHAnsi" w:cstheme="majorHAnsi"/>
            <w:i/>
            <w:iCs/>
          </w:rPr>
          <w:t>The Redfern Statement: Restating our need for self-determination</w:t>
        </w:r>
      </w:hyperlink>
      <w:r w:rsidR="000E760A" w:rsidRPr="00DD2555">
        <w:rPr>
          <w:rFonts w:asciiTheme="majorHAnsi" w:hAnsiTheme="majorHAnsi" w:cstheme="majorHAnsi"/>
        </w:rPr>
        <w:t>, IndigenousX</w:t>
      </w:r>
      <w:r w:rsidR="00FC5C59" w:rsidRPr="00DD2555">
        <w:rPr>
          <w:rFonts w:asciiTheme="majorHAnsi" w:hAnsiTheme="majorHAnsi" w:cstheme="majorHAnsi"/>
        </w:rPr>
        <w:t xml:space="preserve">, </w:t>
      </w:r>
      <w:r w:rsidR="00A91C77" w:rsidRPr="00DD2555">
        <w:rPr>
          <w:rFonts w:asciiTheme="majorHAnsi" w:hAnsiTheme="majorHAnsi" w:cstheme="majorHAnsi"/>
        </w:rPr>
        <w:t xml:space="preserve"> 2016.</w:t>
      </w:r>
    </w:p>
  </w:endnote>
  <w:endnote w:id="18">
    <w:p w14:paraId="6F46AB9D" w14:textId="0CED2BEE" w:rsidR="00FD7D6B" w:rsidRPr="00181D2A" w:rsidRDefault="00FD7D6B">
      <w:pPr>
        <w:pStyle w:val="EndnoteText"/>
        <w:rPr>
          <w:rFonts w:asciiTheme="majorHAnsi" w:hAnsiTheme="majorHAnsi" w:cstheme="majorHAnsi"/>
        </w:rPr>
      </w:pPr>
      <w:r w:rsidRPr="00181D2A">
        <w:rPr>
          <w:rStyle w:val="EndnoteReference"/>
          <w:rFonts w:asciiTheme="majorHAnsi" w:hAnsiTheme="majorHAnsi" w:cstheme="majorHAnsi"/>
        </w:rPr>
        <w:endnoteRef/>
      </w:r>
      <w:r w:rsidR="00E46522" w:rsidRPr="00181D2A">
        <w:rPr>
          <w:rFonts w:asciiTheme="majorHAnsi" w:hAnsiTheme="majorHAnsi" w:cstheme="majorHAnsi"/>
        </w:rPr>
        <w:t xml:space="preserve"> </w:t>
      </w:r>
      <w:r w:rsidR="00A32577" w:rsidRPr="00181D2A">
        <w:rPr>
          <w:rFonts w:asciiTheme="majorHAnsi" w:hAnsiTheme="majorHAnsi" w:cstheme="majorHAnsi"/>
        </w:rPr>
        <w:t xml:space="preserve">Australian Health Ministers’ Advisory Council’s National Aboriginal and Torres </w:t>
      </w:r>
      <w:r w:rsidR="00F5332F" w:rsidRPr="00181D2A">
        <w:rPr>
          <w:rFonts w:asciiTheme="majorHAnsi" w:hAnsiTheme="majorHAnsi" w:cstheme="majorHAnsi"/>
        </w:rPr>
        <w:t>S</w:t>
      </w:r>
      <w:r w:rsidR="00A32577" w:rsidRPr="00181D2A">
        <w:rPr>
          <w:rFonts w:asciiTheme="majorHAnsi" w:hAnsiTheme="majorHAnsi" w:cstheme="majorHAnsi"/>
        </w:rPr>
        <w:t xml:space="preserve">trait </w:t>
      </w:r>
      <w:r w:rsidR="00F5332F" w:rsidRPr="00181D2A">
        <w:rPr>
          <w:rFonts w:asciiTheme="majorHAnsi" w:hAnsiTheme="majorHAnsi" w:cstheme="majorHAnsi"/>
        </w:rPr>
        <w:t>I</w:t>
      </w:r>
      <w:r w:rsidR="00A32577" w:rsidRPr="00181D2A">
        <w:rPr>
          <w:rFonts w:asciiTheme="majorHAnsi" w:hAnsiTheme="majorHAnsi" w:cstheme="majorHAnsi"/>
        </w:rPr>
        <w:t xml:space="preserve">slander Standing Committee, </w:t>
      </w:r>
      <w:hyperlink r:id="rId13" w:history="1">
        <w:r w:rsidR="00A32577" w:rsidRPr="00181D2A">
          <w:rPr>
            <w:rStyle w:val="Hyperlink"/>
            <w:rFonts w:asciiTheme="majorHAnsi" w:hAnsiTheme="majorHAnsi" w:cstheme="majorHAnsi"/>
            <w:i/>
            <w:iCs/>
          </w:rPr>
          <w:t>Cultural Respect Framework 2016-2026</w:t>
        </w:r>
      </w:hyperlink>
      <w:r w:rsidR="00F5332F" w:rsidRPr="00181D2A">
        <w:rPr>
          <w:rFonts w:asciiTheme="majorHAnsi" w:hAnsiTheme="majorHAnsi" w:cstheme="majorHAnsi"/>
        </w:rPr>
        <w:t>, Australian Health Ministers’ Advisory Council</w:t>
      </w:r>
      <w:r w:rsidR="00800A98" w:rsidRPr="00181D2A">
        <w:rPr>
          <w:rFonts w:asciiTheme="majorHAnsi" w:hAnsiTheme="majorHAnsi" w:cstheme="majorHAnsi"/>
        </w:rPr>
        <w:t>, 2016</w:t>
      </w:r>
      <w:r w:rsidR="00840CA1" w:rsidRPr="00181D2A">
        <w:rPr>
          <w:rFonts w:asciiTheme="majorHAnsi" w:hAnsiTheme="majorHAnsi" w:cstheme="majorHAnsi"/>
        </w:rPr>
        <w:t>.</w:t>
      </w:r>
      <w:r w:rsidR="00F5332F" w:rsidRPr="00181D2A">
        <w:rPr>
          <w:rFonts w:asciiTheme="majorHAnsi" w:hAnsiTheme="majorHAnsi" w:cstheme="majorHAnsi"/>
        </w:rPr>
        <w:t xml:space="preserve"> </w:t>
      </w:r>
      <w:r w:rsidR="00A32577" w:rsidRPr="00181D2A">
        <w:rPr>
          <w:rFonts w:asciiTheme="majorHAnsi" w:hAnsiTheme="majorHAnsi" w:cstheme="majorHAnsi"/>
        </w:rPr>
        <w:t xml:space="preserve">   </w:t>
      </w:r>
      <w:r w:rsidRPr="00181D2A">
        <w:rPr>
          <w:rFonts w:asciiTheme="majorHAnsi" w:hAnsiTheme="majorHAnsi" w:cstheme="majorHAnsi"/>
        </w:rPr>
        <w:t xml:space="preserve"> </w:t>
      </w:r>
    </w:p>
  </w:endnote>
  <w:endnote w:id="19">
    <w:p w14:paraId="2E7A1C1F" w14:textId="65FF11A6" w:rsidR="00012625" w:rsidRPr="00181D2A" w:rsidRDefault="00012625" w:rsidP="00012625">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Department of the Prime Minister and Cabinet, </w:t>
      </w:r>
      <w:hyperlink r:id="rId14" w:history="1">
        <w:r w:rsidRPr="00181D2A">
          <w:rPr>
            <w:rStyle w:val="Hyperlink"/>
            <w:rFonts w:asciiTheme="majorHAnsi" w:hAnsiTheme="majorHAnsi" w:cstheme="majorHAnsi"/>
            <w:i/>
            <w:iCs/>
          </w:rPr>
          <w:t>History of Closing the Gap</w:t>
        </w:r>
      </w:hyperlink>
      <w:r w:rsidR="00A17998">
        <w:rPr>
          <w:rFonts w:asciiTheme="majorHAnsi" w:hAnsiTheme="majorHAnsi" w:cstheme="majorHAnsi"/>
        </w:rPr>
        <w:t>.</w:t>
      </w:r>
    </w:p>
  </w:endnote>
  <w:endnote w:id="20">
    <w:p w14:paraId="1931D0BE" w14:textId="055508A4" w:rsidR="007C53BA" w:rsidRPr="00181D2A" w:rsidRDefault="007C53BA">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A17998">
        <w:rPr>
          <w:rFonts w:asciiTheme="majorHAnsi" w:hAnsiTheme="majorHAnsi" w:cstheme="majorHAnsi"/>
        </w:rPr>
        <w:t xml:space="preserve">The </w:t>
      </w:r>
      <w:r w:rsidR="00061032" w:rsidRPr="00181D2A">
        <w:rPr>
          <w:rFonts w:asciiTheme="majorHAnsi" w:hAnsiTheme="majorHAnsi" w:cstheme="majorHAnsi"/>
        </w:rPr>
        <w:t>Uluru</w:t>
      </w:r>
      <w:r w:rsidR="00A17998">
        <w:rPr>
          <w:rFonts w:asciiTheme="majorHAnsi" w:hAnsiTheme="majorHAnsi" w:cstheme="majorHAnsi"/>
        </w:rPr>
        <w:t xml:space="preserve"> </w:t>
      </w:r>
      <w:r w:rsidR="00061032" w:rsidRPr="00181D2A">
        <w:rPr>
          <w:rFonts w:asciiTheme="majorHAnsi" w:hAnsiTheme="majorHAnsi" w:cstheme="majorHAnsi"/>
        </w:rPr>
        <w:t xml:space="preserve">Statement, </w:t>
      </w:r>
      <w:hyperlink r:id="rId15" w:history="1">
        <w:r w:rsidRPr="00181D2A">
          <w:rPr>
            <w:rStyle w:val="Hyperlink"/>
            <w:rFonts w:asciiTheme="majorHAnsi" w:hAnsiTheme="majorHAnsi" w:cstheme="majorHAnsi"/>
            <w:i/>
            <w:iCs/>
          </w:rPr>
          <w:t>Home - Uluru Statement from the Heart</w:t>
        </w:r>
      </w:hyperlink>
      <w:r w:rsidR="00E871C7" w:rsidRPr="00181D2A">
        <w:rPr>
          <w:rStyle w:val="Hyperlink"/>
          <w:rFonts w:asciiTheme="majorHAnsi" w:hAnsiTheme="majorHAnsi" w:cstheme="majorHAnsi"/>
          <w:u w:val="none"/>
        </w:rPr>
        <w:t>,</w:t>
      </w:r>
      <w:r w:rsidR="00FB0AC1" w:rsidRPr="00181D2A">
        <w:rPr>
          <w:rStyle w:val="Hyperlink"/>
          <w:rFonts w:asciiTheme="majorHAnsi" w:hAnsiTheme="majorHAnsi" w:cstheme="majorHAnsi"/>
          <w:u w:val="none"/>
        </w:rPr>
        <w:t xml:space="preserve"> </w:t>
      </w:r>
      <w:r w:rsidR="00E871C7" w:rsidRPr="00181D2A">
        <w:rPr>
          <w:rFonts w:asciiTheme="majorHAnsi" w:hAnsiTheme="majorHAnsi" w:cstheme="majorHAnsi"/>
        </w:rPr>
        <w:t xml:space="preserve">UluruStatement.Org, nd. </w:t>
      </w:r>
    </w:p>
  </w:endnote>
  <w:endnote w:id="21">
    <w:p w14:paraId="18934B20" w14:textId="1C2407EE" w:rsidR="00061ADF" w:rsidRPr="00181D2A" w:rsidRDefault="00061ADF">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625ABD" w:rsidRPr="00181D2A">
        <w:rPr>
          <w:rFonts w:asciiTheme="majorHAnsi" w:hAnsiTheme="majorHAnsi" w:cstheme="majorHAnsi"/>
        </w:rPr>
        <w:t>Department of Prime Minister and Cabinet,</w:t>
      </w:r>
      <w:r w:rsidR="003C043C" w:rsidRPr="00181D2A">
        <w:rPr>
          <w:rFonts w:asciiTheme="majorHAnsi" w:hAnsiTheme="majorHAnsi" w:cstheme="majorHAnsi"/>
        </w:rPr>
        <w:t xml:space="preserve"> </w:t>
      </w:r>
      <w:hyperlink r:id="rId16" w:history="1">
        <w:r w:rsidR="003C043C" w:rsidRPr="00181D2A">
          <w:rPr>
            <w:rStyle w:val="Hyperlink"/>
            <w:rFonts w:asciiTheme="majorHAnsi" w:hAnsiTheme="majorHAnsi" w:cstheme="majorHAnsi"/>
            <w:i/>
            <w:iCs/>
          </w:rPr>
          <w:t>National Strategic Framework for Aboriginal and Torres Strait Islander Peoples’ Mental Health and Social and Emotional Wellbeing 2017-2023</w:t>
        </w:r>
      </w:hyperlink>
      <w:r w:rsidR="003C043C" w:rsidRPr="006C4810">
        <w:rPr>
          <w:rFonts w:asciiTheme="majorHAnsi" w:hAnsiTheme="majorHAnsi" w:cstheme="majorHAnsi"/>
          <w:color w:val="1E1E1E"/>
          <w:spacing w:val="4"/>
        </w:rPr>
        <w:t xml:space="preserve">, </w:t>
      </w:r>
      <w:r w:rsidR="00EB5CBC" w:rsidRPr="006C4810">
        <w:rPr>
          <w:rFonts w:asciiTheme="majorHAnsi" w:hAnsiTheme="majorHAnsi" w:cstheme="majorHAnsi"/>
          <w:color w:val="1E1E1E"/>
          <w:spacing w:val="4"/>
        </w:rPr>
        <w:t>Australian Government</w:t>
      </w:r>
      <w:r w:rsidR="00A17998">
        <w:rPr>
          <w:rFonts w:asciiTheme="majorHAnsi" w:hAnsiTheme="majorHAnsi" w:cstheme="majorHAnsi"/>
          <w:color w:val="1E1E1E"/>
          <w:spacing w:val="4"/>
        </w:rPr>
        <w:t>,</w:t>
      </w:r>
      <w:r w:rsidR="00EB5CBC" w:rsidRPr="006C4810">
        <w:rPr>
          <w:rFonts w:asciiTheme="majorHAnsi" w:hAnsiTheme="majorHAnsi" w:cstheme="majorHAnsi"/>
          <w:color w:val="1E1E1E"/>
          <w:spacing w:val="4"/>
        </w:rPr>
        <w:t xml:space="preserve"> 2017. </w:t>
      </w:r>
    </w:p>
  </w:endnote>
  <w:endnote w:id="22">
    <w:p w14:paraId="5EB8B9E3" w14:textId="0131A36C" w:rsidR="00745B91" w:rsidRPr="00181D2A" w:rsidRDefault="00745B91">
      <w:pPr>
        <w:pStyle w:val="EndnoteText"/>
        <w:rPr>
          <w:rFonts w:asciiTheme="majorHAnsi" w:hAnsiTheme="majorHAnsi" w:cstheme="majorHAnsi"/>
        </w:rPr>
      </w:pPr>
      <w:r w:rsidRPr="00181D2A">
        <w:rPr>
          <w:rStyle w:val="EndnoteReference"/>
          <w:rFonts w:asciiTheme="majorHAnsi" w:hAnsiTheme="majorHAnsi" w:cstheme="majorHAnsi"/>
        </w:rPr>
        <w:endnoteRef/>
      </w:r>
      <w:r w:rsidR="00193C6F" w:rsidRPr="00181D2A">
        <w:rPr>
          <w:rFonts w:asciiTheme="majorHAnsi" w:hAnsiTheme="majorHAnsi" w:cstheme="majorHAnsi"/>
        </w:rPr>
        <w:t xml:space="preserve"> Partnership for Justice in Health, </w:t>
      </w:r>
      <w:hyperlink r:id="rId17" w:history="1">
        <w:r w:rsidR="00193C6F" w:rsidRPr="00181D2A">
          <w:rPr>
            <w:rStyle w:val="Hyperlink"/>
            <w:rFonts w:asciiTheme="majorHAnsi" w:hAnsiTheme="majorHAnsi" w:cstheme="majorHAnsi"/>
            <w:i/>
            <w:iCs/>
          </w:rPr>
          <w:t>Statement of Intent</w:t>
        </w:r>
      </w:hyperlink>
      <w:r w:rsidR="00193C6F" w:rsidRPr="00181D2A">
        <w:rPr>
          <w:rFonts w:asciiTheme="majorHAnsi" w:hAnsiTheme="majorHAnsi" w:cstheme="majorHAnsi"/>
        </w:rPr>
        <w:t xml:space="preserve">, Partnership for Justice in Health, nd. </w:t>
      </w:r>
    </w:p>
  </w:endnote>
  <w:endnote w:id="23">
    <w:p w14:paraId="3D4C6171" w14:textId="685706AD" w:rsidR="002D719A" w:rsidRPr="00181D2A" w:rsidRDefault="002D719A">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3636CC" w:rsidRPr="00181D2A">
        <w:rPr>
          <w:rFonts w:asciiTheme="majorHAnsi" w:hAnsiTheme="majorHAnsi" w:cstheme="majorHAnsi"/>
        </w:rPr>
        <w:t xml:space="preserve">Australian Human Rights Commission, </w:t>
      </w:r>
      <w:hyperlink r:id="rId18" w:history="1">
        <w:r w:rsidR="003636CC" w:rsidRPr="00181D2A">
          <w:rPr>
            <w:rStyle w:val="Hyperlink"/>
            <w:rFonts w:asciiTheme="majorHAnsi" w:hAnsiTheme="majorHAnsi" w:cstheme="majorHAnsi"/>
            <w:i/>
            <w:iCs/>
          </w:rPr>
          <w:t xml:space="preserve">Reappointment of Aboriginal </w:t>
        </w:r>
        <w:r w:rsidR="002C0A8E" w:rsidRPr="00181D2A">
          <w:rPr>
            <w:rStyle w:val="Hyperlink"/>
            <w:rFonts w:asciiTheme="majorHAnsi" w:hAnsiTheme="majorHAnsi" w:cstheme="majorHAnsi"/>
            <w:i/>
            <w:iCs/>
          </w:rPr>
          <w:t>and Torres Strait Islander Social Justice Commissioner</w:t>
        </w:r>
      </w:hyperlink>
      <w:r w:rsidR="002C0A8E" w:rsidRPr="00181D2A">
        <w:rPr>
          <w:rFonts w:asciiTheme="majorHAnsi" w:hAnsiTheme="majorHAnsi" w:cstheme="majorHAnsi"/>
          <w:i/>
          <w:iCs/>
        </w:rPr>
        <w:t>,</w:t>
      </w:r>
      <w:r w:rsidR="002C0A8E" w:rsidRPr="00181D2A">
        <w:rPr>
          <w:rFonts w:asciiTheme="majorHAnsi" w:hAnsiTheme="majorHAnsi" w:cstheme="majorHAnsi"/>
        </w:rPr>
        <w:t xml:space="preserve"> Australian Human Rights Commissioner, 2022. </w:t>
      </w:r>
    </w:p>
  </w:endnote>
  <w:endnote w:id="24">
    <w:p w14:paraId="5BA0FF39" w14:textId="63201602" w:rsidR="0092424D" w:rsidRPr="00181D2A" w:rsidRDefault="0092424D">
      <w:pPr>
        <w:pStyle w:val="EndnoteText"/>
        <w:rPr>
          <w:rFonts w:asciiTheme="majorHAnsi" w:hAnsiTheme="majorHAnsi" w:cstheme="majorHAnsi"/>
        </w:rPr>
      </w:pPr>
      <w:r w:rsidRPr="00181D2A">
        <w:rPr>
          <w:rStyle w:val="EndnoteReference"/>
          <w:rFonts w:asciiTheme="majorHAnsi" w:hAnsiTheme="majorHAnsi" w:cstheme="majorHAnsi"/>
        </w:rPr>
        <w:endnoteRef/>
      </w:r>
      <w:r w:rsidR="00DE67E6" w:rsidRPr="00181D2A">
        <w:rPr>
          <w:rFonts w:asciiTheme="majorHAnsi" w:hAnsiTheme="majorHAnsi" w:cstheme="majorHAnsi"/>
        </w:rPr>
        <w:t xml:space="preserve"> Australian Human Rights Commission,</w:t>
      </w:r>
      <w:r w:rsidR="00DE67E6" w:rsidRPr="00181D2A">
        <w:rPr>
          <w:rFonts w:asciiTheme="majorHAnsi" w:hAnsiTheme="majorHAnsi" w:cstheme="majorHAnsi"/>
          <w:i/>
          <w:iCs/>
        </w:rPr>
        <w:t xml:space="preserve"> </w:t>
      </w:r>
      <w:hyperlink r:id="rId19" w:history="1">
        <w:r w:rsidR="00DE67E6" w:rsidRPr="00181D2A">
          <w:rPr>
            <w:rStyle w:val="Hyperlink"/>
            <w:rFonts w:asciiTheme="majorHAnsi" w:hAnsiTheme="majorHAnsi" w:cstheme="majorHAnsi"/>
            <w:i/>
            <w:iCs/>
          </w:rPr>
          <w:t>Wiyi Yani U Thangani (Women’s Voice</w:t>
        </w:r>
        <w:r w:rsidR="00C645DE" w:rsidRPr="00181D2A">
          <w:rPr>
            <w:rStyle w:val="Hyperlink"/>
            <w:rFonts w:asciiTheme="majorHAnsi" w:hAnsiTheme="majorHAnsi" w:cstheme="majorHAnsi"/>
            <w:i/>
            <w:iCs/>
          </w:rPr>
          <w:t>s)</w:t>
        </w:r>
      </w:hyperlink>
      <w:r w:rsidR="00834228" w:rsidRPr="00181D2A">
        <w:rPr>
          <w:rFonts w:asciiTheme="majorHAnsi" w:hAnsiTheme="majorHAnsi" w:cstheme="majorHAnsi"/>
        </w:rPr>
        <w:t xml:space="preserve">, Australian Human Rights Commission, 2022. </w:t>
      </w:r>
    </w:p>
  </w:endnote>
  <w:endnote w:id="25">
    <w:p w14:paraId="15327A70" w14:textId="1F04449F" w:rsidR="00012625" w:rsidRPr="00181D2A" w:rsidRDefault="00012625" w:rsidP="00012625">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6961A9" w:rsidRPr="00181D2A">
        <w:rPr>
          <w:rFonts w:asciiTheme="majorHAnsi" w:hAnsiTheme="majorHAnsi" w:cstheme="majorHAnsi"/>
        </w:rPr>
        <w:t xml:space="preserve">Department of the Prime Minister and Cabinet, </w:t>
      </w:r>
      <w:hyperlink r:id="rId20" w:history="1">
        <w:r w:rsidR="006961A9" w:rsidRPr="00181D2A">
          <w:rPr>
            <w:rStyle w:val="Hyperlink"/>
            <w:rFonts w:asciiTheme="majorHAnsi" w:hAnsiTheme="majorHAnsi" w:cstheme="majorHAnsi"/>
            <w:i/>
            <w:iCs/>
          </w:rPr>
          <w:t>History of Closing the Gap</w:t>
        </w:r>
      </w:hyperlink>
      <w:r w:rsidR="00A17998">
        <w:rPr>
          <w:rFonts w:asciiTheme="majorHAnsi" w:hAnsiTheme="majorHAnsi" w:cstheme="majorHAnsi"/>
        </w:rPr>
        <w:t>.</w:t>
      </w:r>
    </w:p>
  </w:endnote>
  <w:endnote w:id="26">
    <w:p w14:paraId="5B43D4D0" w14:textId="5E679FFE" w:rsidR="00A67D32" w:rsidRPr="00181D2A" w:rsidRDefault="00A67D32">
      <w:pPr>
        <w:pStyle w:val="EndnoteText"/>
        <w:rPr>
          <w:rFonts w:asciiTheme="majorHAnsi" w:hAnsiTheme="majorHAnsi" w:cstheme="majorHAnsi"/>
        </w:rPr>
      </w:pPr>
      <w:r w:rsidRPr="00181D2A">
        <w:rPr>
          <w:rStyle w:val="EndnoteReference"/>
          <w:rFonts w:asciiTheme="majorHAnsi" w:hAnsiTheme="majorHAnsi" w:cstheme="majorHAnsi"/>
        </w:rPr>
        <w:endnoteRef/>
      </w:r>
      <w:r w:rsidR="00F665A0" w:rsidRPr="00181D2A">
        <w:rPr>
          <w:rFonts w:asciiTheme="majorHAnsi" w:hAnsiTheme="majorHAnsi" w:cstheme="majorHAnsi"/>
        </w:rPr>
        <w:t xml:space="preserve"> Coalition of Peaks, </w:t>
      </w:r>
      <w:hyperlink r:id="rId21" w:history="1">
        <w:r w:rsidR="00DD612C" w:rsidRPr="00181D2A">
          <w:rPr>
            <w:rStyle w:val="Hyperlink"/>
            <w:rFonts w:asciiTheme="majorHAnsi" w:hAnsiTheme="majorHAnsi" w:cstheme="majorHAnsi"/>
            <w:i/>
            <w:iCs/>
          </w:rPr>
          <w:t>Our Story</w:t>
        </w:r>
      </w:hyperlink>
      <w:r w:rsidR="00DD612C" w:rsidRPr="00181D2A">
        <w:rPr>
          <w:rFonts w:asciiTheme="majorHAnsi" w:hAnsiTheme="majorHAnsi" w:cstheme="majorHAnsi"/>
        </w:rPr>
        <w:t>,</w:t>
      </w:r>
      <w:r w:rsidR="00C65DB6" w:rsidRPr="00181D2A">
        <w:rPr>
          <w:rFonts w:asciiTheme="majorHAnsi" w:hAnsiTheme="majorHAnsi" w:cstheme="majorHAnsi"/>
        </w:rPr>
        <w:t xml:space="preserve"> Coalition of Peaks, nd.</w:t>
      </w:r>
    </w:p>
  </w:endnote>
  <w:endnote w:id="27">
    <w:p w14:paraId="6ACD9D94" w14:textId="03DF3E06" w:rsidR="00012625" w:rsidRPr="00181D2A" w:rsidRDefault="00012625" w:rsidP="00012625">
      <w:pPr>
        <w:pStyle w:val="EndnoteText"/>
        <w:rPr>
          <w:rFonts w:asciiTheme="majorHAnsi" w:hAnsiTheme="majorHAnsi" w:cstheme="majorHAnsi"/>
        </w:rPr>
      </w:pPr>
      <w:r w:rsidRPr="00181D2A">
        <w:rPr>
          <w:rStyle w:val="EndnoteReference"/>
          <w:rFonts w:asciiTheme="majorHAnsi" w:hAnsiTheme="majorHAnsi" w:cstheme="majorHAnsi"/>
        </w:rPr>
        <w:endnoteRef/>
      </w:r>
      <w:r w:rsidR="007172F3" w:rsidRPr="00181D2A">
        <w:rPr>
          <w:rFonts w:asciiTheme="majorHAnsi" w:hAnsiTheme="majorHAnsi" w:cstheme="majorHAnsi"/>
        </w:rPr>
        <w:t xml:space="preserve"> Coalition of Peaks,</w:t>
      </w:r>
      <w:r w:rsidR="00AA2611" w:rsidRPr="00181D2A">
        <w:rPr>
          <w:rFonts w:asciiTheme="majorHAnsi" w:hAnsiTheme="majorHAnsi" w:cstheme="majorHAnsi"/>
        </w:rPr>
        <w:t xml:space="preserve"> </w:t>
      </w:r>
      <w:hyperlink r:id="rId22" w:history="1">
        <w:r w:rsidR="00AA2611" w:rsidRPr="00181D2A">
          <w:rPr>
            <w:rStyle w:val="Hyperlink"/>
            <w:rFonts w:asciiTheme="majorHAnsi" w:hAnsiTheme="majorHAnsi" w:cstheme="majorHAnsi"/>
            <w:i/>
            <w:iCs/>
          </w:rPr>
          <w:t>The Partnership Agreement</w:t>
        </w:r>
      </w:hyperlink>
      <w:r w:rsidR="009F35D0">
        <w:rPr>
          <w:rFonts w:asciiTheme="majorHAnsi" w:hAnsiTheme="majorHAnsi" w:cstheme="majorHAnsi"/>
        </w:rPr>
        <w:t xml:space="preserve"> </w:t>
      </w:r>
      <w:r w:rsidR="001E0C2E" w:rsidRPr="00181D2A">
        <w:rPr>
          <w:rFonts w:asciiTheme="majorHAnsi" w:hAnsiTheme="majorHAnsi" w:cstheme="majorHAnsi"/>
        </w:rPr>
        <w:t xml:space="preserve">and </w:t>
      </w:r>
      <w:r w:rsidRPr="00181D2A">
        <w:rPr>
          <w:rFonts w:asciiTheme="majorHAnsi" w:hAnsiTheme="majorHAnsi" w:cstheme="majorHAnsi"/>
        </w:rPr>
        <w:t xml:space="preserve">Department of the Prime Minister and Cabinet, </w:t>
      </w:r>
      <w:hyperlink r:id="rId23" w:history="1">
        <w:r w:rsidRPr="00181D2A">
          <w:rPr>
            <w:rStyle w:val="Hyperlink"/>
            <w:rFonts w:asciiTheme="majorHAnsi" w:hAnsiTheme="majorHAnsi" w:cstheme="majorHAnsi"/>
            <w:i/>
            <w:iCs/>
          </w:rPr>
          <w:t>History of Closing the Gap</w:t>
        </w:r>
      </w:hyperlink>
      <w:r w:rsidR="009F35D0">
        <w:rPr>
          <w:rFonts w:asciiTheme="majorHAnsi" w:hAnsiTheme="majorHAnsi" w:cstheme="majorHAnsi"/>
        </w:rPr>
        <w:t>.</w:t>
      </w:r>
    </w:p>
  </w:endnote>
  <w:endnote w:id="28">
    <w:p w14:paraId="23271252" w14:textId="25588F67" w:rsidR="00D56848" w:rsidRPr="00181D2A" w:rsidRDefault="00D56848">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F758CE" w:rsidRPr="00181D2A">
        <w:rPr>
          <w:rFonts w:asciiTheme="majorHAnsi" w:hAnsiTheme="majorHAnsi" w:cstheme="majorHAnsi"/>
        </w:rPr>
        <w:t>National Indigenous Australians Agency</w:t>
      </w:r>
      <w:r w:rsidR="00CC79F5" w:rsidRPr="00181D2A">
        <w:rPr>
          <w:rFonts w:asciiTheme="majorHAnsi" w:hAnsiTheme="majorHAnsi" w:cstheme="majorHAnsi"/>
        </w:rPr>
        <w:t>,</w:t>
      </w:r>
      <w:r w:rsidR="00F758CE" w:rsidRPr="00181D2A">
        <w:rPr>
          <w:rFonts w:asciiTheme="majorHAnsi" w:hAnsiTheme="majorHAnsi" w:cstheme="majorHAnsi"/>
        </w:rPr>
        <w:t xml:space="preserve"> </w:t>
      </w:r>
      <w:hyperlink r:id="rId24" w:history="1">
        <w:r w:rsidRPr="00181D2A">
          <w:rPr>
            <w:rStyle w:val="Hyperlink"/>
            <w:rFonts w:asciiTheme="majorHAnsi" w:hAnsiTheme="majorHAnsi" w:cstheme="majorHAnsi"/>
            <w:i/>
            <w:iCs/>
          </w:rPr>
          <w:t>Family Violence Prevention Legal Services National Evaluation Report</w:t>
        </w:r>
      </w:hyperlink>
      <w:r w:rsidR="00F758CE" w:rsidRPr="00181D2A">
        <w:rPr>
          <w:rFonts w:asciiTheme="majorHAnsi" w:hAnsiTheme="majorHAnsi" w:cstheme="majorHAnsi"/>
        </w:rPr>
        <w:t>,</w:t>
      </w:r>
      <w:r w:rsidR="00CC79F5" w:rsidRPr="00181D2A">
        <w:rPr>
          <w:rFonts w:asciiTheme="majorHAnsi" w:hAnsiTheme="majorHAnsi" w:cstheme="majorHAnsi"/>
        </w:rPr>
        <w:t xml:space="preserve"> Australian Government 2019. </w:t>
      </w:r>
      <w:r w:rsidR="00CC79F5" w:rsidRPr="00181D2A">
        <w:rPr>
          <w:rStyle w:val="Hyperlink"/>
          <w:rFonts w:asciiTheme="majorHAnsi" w:hAnsiTheme="majorHAnsi" w:cstheme="majorHAnsi"/>
        </w:rPr>
        <w:t xml:space="preserve"> </w:t>
      </w:r>
    </w:p>
  </w:endnote>
  <w:endnote w:id="29">
    <w:p w14:paraId="30DEE3EE" w14:textId="265B1910" w:rsidR="0081739E" w:rsidRPr="00181D2A" w:rsidRDefault="0081739E">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905398" w:rsidRPr="00181D2A">
        <w:rPr>
          <w:rFonts w:asciiTheme="majorHAnsi" w:hAnsiTheme="majorHAnsi" w:cstheme="majorHAnsi"/>
        </w:rPr>
        <w:t>M McInerney</w:t>
      </w:r>
      <w:r w:rsidR="009F35D0">
        <w:rPr>
          <w:rFonts w:asciiTheme="majorHAnsi" w:hAnsiTheme="majorHAnsi" w:cstheme="majorHAnsi"/>
        </w:rPr>
        <w:t>,</w:t>
      </w:r>
      <w:r w:rsidR="00905398" w:rsidRPr="00181D2A">
        <w:rPr>
          <w:rFonts w:asciiTheme="majorHAnsi" w:hAnsiTheme="majorHAnsi" w:cstheme="majorHAnsi"/>
        </w:rPr>
        <w:t xml:space="preserve"> </w:t>
      </w:r>
      <w:hyperlink r:id="rId25" w:history="1">
        <w:r w:rsidRPr="00181D2A">
          <w:rPr>
            <w:rStyle w:val="Hyperlink"/>
            <w:rFonts w:asciiTheme="majorHAnsi" w:hAnsiTheme="majorHAnsi" w:cstheme="majorHAnsi"/>
            <w:i/>
            <w:iCs/>
          </w:rPr>
          <w:t>Outcry over Federal Government’s decision to defund Indigenous family violence organisation</w:t>
        </w:r>
      </w:hyperlink>
      <w:r w:rsidR="00905398" w:rsidRPr="00181D2A">
        <w:rPr>
          <w:rStyle w:val="Hyperlink"/>
          <w:rFonts w:asciiTheme="majorHAnsi" w:hAnsiTheme="majorHAnsi" w:cstheme="majorHAnsi"/>
          <w:u w:val="none"/>
        </w:rPr>
        <w:t xml:space="preserve">, </w:t>
      </w:r>
      <w:r w:rsidR="00905398" w:rsidRPr="00181D2A">
        <w:rPr>
          <w:rStyle w:val="Hyperlink"/>
          <w:rFonts w:asciiTheme="majorHAnsi" w:hAnsiTheme="majorHAnsi" w:cstheme="majorHAnsi"/>
          <w:color w:val="auto"/>
          <w:u w:val="none"/>
        </w:rPr>
        <w:t>Croakey Health Media,</w:t>
      </w:r>
      <w:r w:rsidR="00ED5B45" w:rsidRPr="00181D2A">
        <w:rPr>
          <w:rStyle w:val="Hyperlink"/>
          <w:rFonts w:asciiTheme="majorHAnsi" w:hAnsiTheme="majorHAnsi" w:cstheme="majorHAnsi"/>
          <w:color w:val="auto"/>
          <w:u w:val="none"/>
        </w:rPr>
        <w:t xml:space="preserve"> 2019. </w:t>
      </w:r>
      <w:r w:rsidR="00905398" w:rsidRPr="00181D2A">
        <w:rPr>
          <w:rStyle w:val="Hyperlink"/>
          <w:rFonts w:asciiTheme="majorHAnsi" w:hAnsiTheme="majorHAnsi" w:cstheme="majorHAnsi"/>
          <w:color w:val="auto"/>
          <w:u w:val="none"/>
        </w:rPr>
        <w:t xml:space="preserve"> </w:t>
      </w:r>
      <w:r w:rsidR="00905398" w:rsidRPr="00181D2A">
        <w:rPr>
          <w:rStyle w:val="Hyperlink"/>
          <w:rFonts w:asciiTheme="majorHAnsi" w:hAnsiTheme="majorHAnsi" w:cstheme="majorHAnsi"/>
        </w:rPr>
        <w:t xml:space="preserve"> </w:t>
      </w:r>
    </w:p>
  </w:endnote>
  <w:endnote w:id="30">
    <w:p w14:paraId="7A03A538" w14:textId="37E30967" w:rsidR="00012625" w:rsidRPr="00181D2A" w:rsidRDefault="00012625" w:rsidP="00012625">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Department of the Prime Minister and Cabinet, </w:t>
      </w:r>
      <w:hyperlink r:id="rId26" w:history="1">
        <w:r w:rsidRPr="00181D2A">
          <w:rPr>
            <w:rStyle w:val="Hyperlink"/>
            <w:rFonts w:asciiTheme="majorHAnsi" w:hAnsiTheme="majorHAnsi" w:cstheme="majorHAnsi"/>
            <w:i/>
            <w:iCs/>
          </w:rPr>
          <w:t>History of Closing the Gap</w:t>
        </w:r>
      </w:hyperlink>
      <w:r w:rsidR="009F35D0">
        <w:rPr>
          <w:rFonts w:asciiTheme="majorHAnsi" w:hAnsiTheme="majorHAnsi" w:cstheme="majorHAnsi"/>
        </w:rPr>
        <w:t>.</w:t>
      </w:r>
    </w:p>
  </w:endnote>
  <w:endnote w:id="31">
    <w:p w14:paraId="1BACAE5D" w14:textId="6B6B6A44" w:rsidR="00395F54" w:rsidRPr="00181D2A" w:rsidRDefault="00395F54" w:rsidP="00A03C89">
      <w:pPr>
        <w:pStyle w:val="EndnoteText"/>
        <w:jc w:val="both"/>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A03C89" w:rsidRPr="00181D2A">
        <w:rPr>
          <w:rFonts w:asciiTheme="majorHAnsi" w:hAnsiTheme="majorHAnsi" w:cstheme="majorHAnsi"/>
        </w:rPr>
        <w:t xml:space="preserve">Australian Human Rights Commission, </w:t>
      </w:r>
      <w:hyperlink r:id="rId27" w:history="1">
        <w:r w:rsidRPr="00181D2A">
          <w:rPr>
            <w:rStyle w:val="Hyperlink"/>
            <w:rFonts w:asciiTheme="majorHAnsi" w:hAnsiTheme="majorHAnsi" w:cstheme="majorHAnsi"/>
            <w:i/>
            <w:iCs/>
          </w:rPr>
          <w:t>Wiyi Yani U Thangani (Women’s Voices): Securing Our Rights, Securing Our Future Report</w:t>
        </w:r>
      </w:hyperlink>
      <w:r w:rsidR="00A03C89" w:rsidRPr="00181D2A">
        <w:rPr>
          <w:rFonts w:asciiTheme="majorHAnsi" w:hAnsiTheme="majorHAnsi" w:cstheme="majorHAnsi"/>
          <w:u w:val="single"/>
        </w:rPr>
        <w:t>,</w:t>
      </w:r>
      <w:r w:rsidR="00A03C89" w:rsidRPr="00181D2A">
        <w:rPr>
          <w:rFonts w:asciiTheme="majorHAnsi" w:hAnsiTheme="majorHAnsi" w:cstheme="majorHAnsi"/>
        </w:rPr>
        <w:t xml:space="preserve"> Australian Human Rights Commission</w:t>
      </w:r>
      <w:r w:rsidR="00751CC9" w:rsidRPr="00181D2A">
        <w:rPr>
          <w:rFonts w:asciiTheme="majorHAnsi" w:hAnsiTheme="majorHAnsi" w:cstheme="majorHAnsi"/>
        </w:rPr>
        <w:t>, 2020</w:t>
      </w:r>
      <w:r w:rsidR="000B747D" w:rsidRPr="00181D2A">
        <w:rPr>
          <w:rFonts w:asciiTheme="majorHAnsi" w:hAnsiTheme="majorHAnsi" w:cstheme="majorHAnsi"/>
        </w:rPr>
        <w:t>.</w:t>
      </w:r>
    </w:p>
  </w:endnote>
  <w:endnote w:id="32">
    <w:p w14:paraId="240FC606" w14:textId="7658AAA3" w:rsidR="00672AFB" w:rsidRPr="00181D2A" w:rsidRDefault="00672AFB">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051F7E" w:rsidRPr="00181D2A">
        <w:rPr>
          <w:rFonts w:asciiTheme="majorHAnsi" w:hAnsiTheme="majorHAnsi" w:cstheme="majorHAnsi"/>
        </w:rPr>
        <w:t xml:space="preserve">Department of Health, </w:t>
      </w:r>
      <w:hyperlink r:id="rId28" w:history="1">
        <w:r w:rsidR="00051F7E" w:rsidRPr="00181D2A">
          <w:rPr>
            <w:rStyle w:val="Hyperlink"/>
            <w:rFonts w:asciiTheme="majorHAnsi" w:hAnsiTheme="majorHAnsi" w:cstheme="majorHAnsi"/>
            <w:i/>
            <w:iCs/>
          </w:rPr>
          <w:t>National Women's Health Strategy (2020-2030)</w:t>
        </w:r>
      </w:hyperlink>
      <w:r w:rsidR="00051F7E" w:rsidRPr="00181D2A">
        <w:rPr>
          <w:rFonts w:asciiTheme="majorHAnsi" w:hAnsiTheme="majorHAnsi" w:cstheme="majorHAnsi"/>
        </w:rPr>
        <w:t>, Australia</w:t>
      </w:r>
      <w:r w:rsidR="00984672" w:rsidRPr="00181D2A">
        <w:rPr>
          <w:rFonts w:asciiTheme="majorHAnsi" w:hAnsiTheme="majorHAnsi" w:cstheme="majorHAnsi"/>
        </w:rPr>
        <w:t>n Government</w:t>
      </w:r>
      <w:r w:rsidR="00051F7E" w:rsidRPr="00181D2A">
        <w:rPr>
          <w:rFonts w:asciiTheme="majorHAnsi" w:hAnsiTheme="majorHAnsi" w:cstheme="majorHAnsi"/>
        </w:rPr>
        <w:t>, 20</w:t>
      </w:r>
      <w:r w:rsidR="00CC2FB7" w:rsidRPr="00181D2A">
        <w:rPr>
          <w:rFonts w:asciiTheme="majorHAnsi" w:hAnsiTheme="majorHAnsi" w:cstheme="majorHAnsi"/>
        </w:rPr>
        <w:t>18</w:t>
      </w:r>
      <w:r w:rsidR="00984672" w:rsidRPr="00181D2A">
        <w:rPr>
          <w:rFonts w:asciiTheme="majorHAnsi" w:hAnsiTheme="majorHAnsi" w:cstheme="majorHAnsi"/>
        </w:rPr>
        <w:t>.</w:t>
      </w:r>
    </w:p>
  </w:endnote>
  <w:endnote w:id="33">
    <w:p w14:paraId="138FAFD8" w14:textId="3CA13204" w:rsidR="00CC2FB7" w:rsidRPr="00181D2A" w:rsidRDefault="00CC2FB7">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370207" w:rsidRPr="00181D2A">
        <w:rPr>
          <w:rFonts w:asciiTheme="majorHAnsi" w:hAnsiTheme="majorHAnsi" w:cstheme="majorHAnsi"/>
        </w:rPr>
        <w:t xml:space="preserve">Department of Health, </w:t>
      </w:r>
      <w:hyperlink r:id="rId29" w:history="1">
        <w:r w:rsidR="00370207" w:rsidRPr="00181D2A">
          <w:rPr>
            <w:rStyle w:val="Hyperlink"/>
            <w:rFonts w:asciiTheme="majorHAnsi" w:hAnsiTheme="majorHAnsi" w:cstheme="majorHAnsi"/>
            <w:i/>
            <w:iCs/>
          </w:rPr>
          <w:t>National Preventive Health Strategy 2021-2030</w:t>
        </w:r>
      </w:hyperlink>
      <w:r w:rsidR="00370207" w:rsidRPr="00181D2A">
        <w:rPr>
          <w:rFonts w:asciiTheme="majorHAnsi" w:hAnsiTheme="majorHAnsi" w:cstheme="majorHAnsi"/>
        </w:rPr>
        <w:t xml:space="preserve">, </w:t>
      </w:r>
      <w:r w:rsidR="00984672" w:rsidRPr="00181D2A">
        <w:rPr>
          <w:rFonts w:asciiTheme="majorHAnsi" w:hAnsiTheme="majorHAnsi" w:cstheme="majorHAnsi"/>
        </w:rPr>
        <w:t>Australian Government</w:t>
      </w:r>
      <w:r w:rsidR="00370207" w:rsidRPr="00181D2A">
        <w:rPr>
          <w:rFonts w:asciiTheme="majorHAnsi" w:hAnsiTheme="majorHAnsi" w:cstheme="majorHAnsi"/>
        </w:rPr>
        <w:t>, 2021.</w:t>
      </w:r>
    </w:p>
  </w:endnote>
  <w:endnote w:id="34">
    <w:p w14:paraId="569192E6" w14:textId="0F08967A" w:rsidR="00370207" w:rsidRPr="00181D2A" w:rsidRDefault="00370207" w:rsidP="00370207">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Department of Health and Aged Care, </w:t>
      </w:r>
      <w:hyperlink r:id="rId30" w:history="1">
        <w:r w:rsidRPr="00181D2A">
          <w:rPr>
            <w:rStyle w:val="Hyperlink"/>
            <w:rFonts w:asciiTheme="majorHAnsi" w:hAnsiTheme="majorHAnsi" w:cstheme="majorHAnsi"/>
            <w:i/>
            <w:iCs/>
          </w:rPr>
          <w:t>National Aboriginal and Torres Strait Islander Health Plan 2021-2031</w:t>
        </w:r>
      </w:hyperlink>
      <w:r w:rsidRPr="00181D2A">
        <w:rPr>
          <w:rFonts w:asciiTheme="majorHAnsi" w:hAnsiTheme="majorHAnsi" w:cstheme="majorHAnsi"/>
        </w:rPr>
        <w:t>, Australian Government, 202</w:t>
      </w:r>
      <w:r w:rsidR="00977F81" w:rsidRPr="00181D2A">
        <w:rPr>
          <w:rFonts w:asciiTheme="majorHAnsi" w:hAnsiTheme="majorHAnsi" w:cstheme="majorHAnsi"/>
        </w:rPr>
        <w:t>1</w:t>
      </w:r>
      <w:r w:rsidRPr="00181D2A">
        <w:rPr>
          <w:rFonts w:asciiTheme="majorHAnsi" w:hAnsiTheme="majorHAnsi" w:cstheme="majorHAnsi"/>
        </w:rPr>
        <w:t>.</w:t>
      </w:r>
    </w:p>
  </w:endnote>
  <w:endnote w:id="35">
    <w:p w14:paraId="5DBBA867" w14:textId="578183AF" w:rsidR="00494D17" w:rsidRPr="00181D2A" w:rsidRDefault="00494D17">
      <w:pPr>
        <w:pStyle w:val="EndnoteText"/>
        <w:rPr>
          <w:rFonts w:asciiTheme="majorHAnsi" w:hAnsiTheme="majorHAnsi" w:cstheme="majorHAnsi"/>
        </w:rPr>
      </w:pPr>
      <w:r w:rsidRPr="00181D2A">
        <w:rPr>
          <w:rStyle w:val="EndnoteReference"/>
          <w:rFonts w:asciiTheme="majorHAnsi" w:hAnsiTheme="majorHAnsi" w:cstheme="majorHAnsi"/>
        </w:rPr>
        <w:endnoteRef/>
      </w:r>
      <w:r w:rsidR="00FD71F6" w:rsidRPr="00181D2A">
        <w:rPr>
          <w:rFonts w:asciiTheme="majorHAnsi" w:hAnsiTheme="majorHAnsi" w:cstheme="majorHAnsi"/>
        </w:rPr>
        <w:t xml:space="preserve"> </w:t>
      </w:r>
      <w:r w:rsidR="00846589" w:rsidRPr="00181D2A">
        <w:rPr>
          <w:rFonts w:asciiTheme="majorHAnsi" w:hAnsiTheme="majorHAnsi" w:cstheme="majorHAnsi"/>
        </w:rPr>
        <w:t xml:space="preserve">National Indigenous Australians Agency, </w:t>
      </w:r>
      <w:hyperlink r:id="rId31" w:history="1">
        <w:r w:rsidR="00846589" w:rsidRPr="00181D2A">
          <w:rPr>
            <w:rStyle w:val="Hyperlink"/>
            <w:rFonts w:asciiTheme="majorHAnsi" w:hAnsiTheme="majorHAnsi" w:cstheme="majorHAnsi"/>
            <w:i/>
            <w:iCs/>
          </w:rPr>
          <w:t>Territories Stolen Generations Redress Scheme: About</w:t>
        </w:r>
      </w:hyperlink>
      <w:r w:rsidR="000A00A9" w:rsidRPr="00181D2A">
        <w:rPr>
          <w:rFonts w:asciiTheme="majorHAnsi" w:hAnsiTheme="majorHAnsi" w:cstheme="majorHAnsi"/>
        </w:rPr>
        <w:t>, Australian Government, nd.</w:t>
      </w:r>
      <w:r w:rsidRPr="00181D2A">
        <w:rPr>
          <w:rFonts w:asciiTheme="majorHAnsi" w:hAnsiTheme="majorHAnsi" w:cstheme="majorHAnsi"/>
        </w:rPr>
        <w:t xml:space="preserve"> </w:t>
      </w:r>
    </w:p>
  </w:endnote>
  <w:endnote w:id="36">
    <w:p w14:paraId="41677AC6" w14:textId="58EB639D" w:rsidR="00CE5781" w:rsidRPr="00181D2A" w:rsidRDefault="00CE5781">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BC1088" w:rsidRPr="00181D2A">
        <w:rPr>
          <w:rFonts w:asciiTheme="majorHAnsi" w:hAnsiTheme="majorHAnsi" w:cstheme="majorHAnsi"/>
        </w:rPr>
        <w:t>Parliament of Australia</w:t>
      </w:r>
      <w:r w:rsidR="009F38B5" w:rsidRPr="00181D2A">
        <w:rPr>
          <w:rFonts w:asciiTheme="majorHAnsi" w:hAnsiTheme="majorHAnsi" w:cstheme="majorHAnsi"/>
        </w:rPr>
        <w:t>,</w:t>
      </w:r>
      <w:r w:rsidR="00BC1088" w:rsidRPr="00181D2A">
        <w:rPr>
          <w:rFonts w:asciiTheme="majorHAnsi" w:hAnsiTheme="majorHAnsi" w:cstheme="majorHAnsi"/>
        </w:rPr>
        <w:t xml:space="preserve"> </w:t>
      </w:r>
      <w:hyperlink r:id="rId32" w:history="1">
        <w:r w:rsidRPr="00181D2A">
          <w:rPr>
            <w:rStyle w:val="Hyperlink"/>
            <w:rFonts w:asciiTheme="majorHAnsi" w:hAnsiTheme="majorHAnsi" w:cstheme="majorHAnsi"/>
            <w:i/>
            <w:iCs/>
          </w:rPr>
          <w:t>Missing and murdered First Nations women and children</w:t>
        </w:r>
      </w:hyperlink>
      <w:r w:rsidR="009F38B5" w:rsidRPr="00181D2A">
        <w:rPr>
          <w:rStyle w:val="Hyperlink"/>
          <w:rFonts w:asciiTheme="majorHAnsi" w:hAnsiTheme="majorHAnsi" w:cstheme="majorHAnsi"/>
          <w:u w:val="none"/>
        </w:rPr>
        <w:t xml:space="preserve">, </w:t>
      </w:r>
      <w:r w:rsidR="009F38B5" w:rsidRPr="00181D2A">
        <w:rPr>
          <w:rStyle w:val="Hyperlink"/>
          <w:rFonts w:asciiTheme="majorHAnsi" w:hAnsiTheme="majorHAnsi" w:cstheme="majorHAnsi"/>
          <w:color w:val="auto"/>
          <w:u w:val="none"/>
        </w:rPr>
        <w:t xml:space="preserve">Parliament of Australia, nd. </w:t>
      </w:r>
    </w:p>
  </w:endnote>
  <w:endnote w:id="37">
    <w:p w14:paraId="451A759A" w14:textId="418A164E" w:rsidR="007E33A3" w:rsidRPr="000E7E2F" w:rsidRDefault="007E33A3">
      <w:pPr>
        <w:pStyle w:val="EndnoteText"/>
        <w:rPr>
          <w:rFonts w:ascii="Calibri" w:hAnsi="Calibri" w:cs="Calibri"/>
        </w:rPr>
      </w:pPr>
      <w:r w:rsidRPr="000E7E2F">
        <w:rPr>
          <w:rStyle w:val="EndnoteReference"/>
          <w:rFonts w:ascii="Calibri" w:hAnsi="Calibri" w:cs="Calibri"/>
        </w:rPr>
        <w:endnoteRef/>
      </w:r>
      <w:r w:rsidR="00616B91" w:rsidRPr="000E7E2F">
        <w:rPr>
          <w:rFonts w:ascii="Calibri" w:hAnsi="Calibri" w:cs="Calibri"/>
        </w:rPr>
        <w:t xml:space="preserve"> Congress of Aboriginal and Torres Strait Islander Nurses and Midwives</w:t>
      </w:r>
      <w:r w:rsidR="00F6088E" w:rsidRPr="000E7E2F">
        <w:rPr>
          <w:rFonts w:ascii="Calibri" w:hAnsi="Calibri" w:cs="Calibri"/>
        </w:rPr>
        <w:t>,</w:t>
      </w:r>
      <w:r w:rsidR="004C2567">
        <w:rPr>
          <w:rFonts w:ascii="Calibri" w:hAnsi="Calibri" w:cs="Calibri"/>
        </w:rPr>
        <w:t xml:space="preserve"> </w:t>
      </w:r>
      <w:hyperlink r:id="rId33" w:history="1">
        <w:r w:rsidR="00465CFB" w:rsidRPr="00465CFB">
          <w:rPr>
            <w:rStyle w:val="Hyperlink"/>
            <w:rFonts w:ascii="Calibri" w:hAnsi="Calibri" w:cs="Calibri"/>
            <w:i/>
            <w:iCs/>
          </w:rPr>
          <w:t>‘gettin em n keepin em n growin em’ (GENKE II)</w:t>
        </w:r>
      </w:hyperlink>
      <w:r w:rsidR="00465CFB">
        <w:rPr>
          <w:rFonts w:ascii="Calibri" w:hAnsi="Calibri" w:cs="Calibri"/>
          <w:i/>
          <w:iCs/>
        </w:rPr>
        <w:t>,</w:t>
      </w:r>
      <w:r w:rsidR="00F6088E" w:rsidRPr="000E7E2F">
        <w:rPr>
          <w:rFonts w:ascii="Calibri" w:hAnsi="Calibri" w:cs="Calibri"/>
        </w:rPr>
        <w:t xml:space="preserve"> </w:t>
      </w:r>
      <w:r w:rsidR="000E7E2F" w:rsidRPr="000E7E2F">
        <w:rPr>
          <w:rFonts w:ascii="Calibri" w:hAnsi="Calibri" w:cs="Calibri"/>
        </w:rPr>
        <w:t>Congress of Aboriginal and Torres Strait Islander Nurses and Midwives,</w:t>
      </w:r>
      <w:r w:rsidR="000E7E2F" w:rsidRPr="000E7E2F">
        <w:rPr>
          <w:rFonts w:ascii="Calibri" w:hAnsi="Calibri" w:cs="Calibri"/>
          <w:i/>
          <w:iCs/>
        </w:rPr>
        <w:t xml:space="preserve"> </w:t>
      </w:r>
      <w:r w:rsidR="000E7E2F" w:rsidRPr="000E7E2F">
        <w:rPr>
          <w:rFonts w:ascii="Calibri" w:hAnsi="Calibri" w:cs="Calibri"/>
        </w:rPr>
        <w:t>2022.</w:t>
      </w:r>
      <w:r w:rsidRPr="000E7E2F">
        <w:rPr>
          <w:rFonts w:ascii="Calibri" w:hAnsi="Calibri" w:cs="Calibri"/>
        </w:rPr>
        <w:t xml:space="preserve"> </w:t>
      </w:r>
    </w:p>
  </w:endnote>
  <w:endnote w:id="38">
    <w:p w14:paraId="4786D23A" w14:textId="59595759" w:rsidR="005B70C7" w:rsidRPr="00181D2A" w:rsidRDefault="00573D39">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9F29C2" w:rsidRPr="00181D2A">
        <w:rPr>
          <w:rFonts w:asciiTheme="majorHAnsi" w:hAnsiTheme="majorHAnsi" w:cstheme="majorHAnsi"/>
        </w:rPr>
        <w:t xml:space="preserve">Australian Human Rights Commission, </w:t>
      </w:r>
      <w:hyperlink r:id="rId34" w:history="1">
        <w:r w:rsidR="009F29C2" w:rsidRPr="00181D2A">
          <w:rPr>
            <w:rStyle w:val="Hyperlink"/>
            <w:rFonts w:asciiTheme="majorHAnsi" w:hAnsiTheme="majorHAnsi" w:cstheme="majorHAnsi"/>
          </w:rPr>
          <w:t>Wiyi Yani U Thangani National Summit Communique</w:t>
        </w:r>
      </w:hyperlink>
      <w:r w:rsidR="00B42C69" w:rsidRPr="00181D2A">
        <w:rPr>
          <w:rFonts w:asciiTheme="majorHAnsi" w:hAnsiTheme="majorHAnsi" w:cstheme="majorHAnsi"/>
        </w:rPr>
        <w:t>, Australian Human Rights Commission 2023.</w:t>
      </w:r>
      <w:r w:rsidR="00B42C69" w:rsidRPr="00181D2A" w:rsidDel="00B42C69">
        <w:rPr>
          <w:rFonts w:asciiTheme="majorHAnsi" w:hAnsiTheme="majorHAnsi" w:cstheme="majorHAnsi"/>
        </w:rPr>
        <w:t xml:space="preserve"> </w:t>
      </w:r>
    </w:p>
  </w:endnote>
  <w:endnote w:id="39">
    <w:p w14:paraId="17E53A6C" w14:textId="7650041E" w:rsidR="00587FFA" w:rsidRPr="00181D2A" w:rsidRDefault="00587FFA">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5B70C7" w:rsidRPr="00181D2A">
        <w:rPr>
          <w:rFonts w:asciiTheme="majorHAnsi" w:hAnsiTheme="majorHAnsi" w:cstheme="majorHAnsi"/>
        </w:rPr>
        <w:t xml:space="preserve">Department of Social Services, </w:t>
      </w:r>
      <w:hyperlink r:id="rId35" w:history="1">
        <w:r w:rsidR="005B70C7" w:rsidRPr="00181D2A">
          <w:rPr>
            <w:rStyle w:val="Hyperlink"/>
            <w:rFonts w:asciiTheme="majorHAnsi" w:hAnsiTheme="majorHAnsi" w:cstheme="majorHAnsi"/>
            <w:i/>
            <w:iCs/>
          </w:rPr>
          <w:t>Aboriginal and Torres Strait Islander Action Plan</w:t>
        </w:r>
        <w:r w:rsidR="00C55A0F" w:rsidRPr="00181D2A">
          <w:rPr>
            <w:rStyle w:val="Hyperlink"/>
            <w:rFonts w:asciiTheme="majorHAnsi" w:hAnsiTheme="majorHAnsi" w:cstheme="majorHAnsi"/>
            <w:i/>
            <w:iCs/>
          </w:rPr>
          <w:t xml:space="preserve"> 2023-2025</w:t>
        </w:r>
      </w:hyperlink>
      <w:r w:rsidR="005B70C7" w:rsidRPr="00181D2A">
        <w:rPr>
          <w:rFonts w:asciiTheme="majorHAnsi" w:hAnsiTheme="majorHAnsi" w:cstheme="majorHAnsi"/>
        </w:rPr>
        <w:t>, Australian Government</w:t>
      </w:r>
      <w:r w:rsidR="009F35D0">
        <w:rPr>
          <w:rFonts w:asciiTheme="majorHAnsi" w:hAnsiTheme="majorHAnsi" w:cstheme="majorHAnsi"/>
        </w:rPr>
        <w:t>,</w:t>
      </w:r>
      <w:r w:rsidR="005B70C7" w:rsidRPr="00181D2A">
        <w:rPr>
          <w:rFonts w:asciiTheme="majorHAnsi" w:hAnsiTheme="majorHAnsi" w:cstheme="majorHAnsi"/>
        </w:rPr>
        <w:t xml:space="preserve"> </w:t>
      </w:r>
      <w:r w:rsidR="00C55A0F" w:rsidRPr="00181D2A">
        <w:rPr>
          <w:rFonts w:asciiTheme="majorHAnsi" w:hAnsiTheme="majorHAnsi" w:cstheme="majorHAnsi"/>
        </w:rPr>
        <w:t>2023.</w:t>
      </w:r>
    </w:p>
  </w:endnote>
  <w:endnote w:id="40">
    <w:p w14:paraId="4244452B" w14:textId="5AA63C60" w:rsidR="00734FD9" w:rsidRPr="00181D2A" w:rsidRDefault="00734FD9">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B76C69" w:rsidRPr="00181D2A">
        <w:rPr>
          <w:rFonts w:asciiTheme="majorHAnsi" w:hAnsiTheme="majorHAnsi" w:cstheme="majorHAnsi"/>
        </w:rPr>
        <w:t xml:space="preserve">Department of the Prime Minister and Cabinet, </w:t>
      </w:r>
      <w:hyperlink r:id="rId36" w:history="1">
        <w:r w:rsidR="00B76C69" w:rsidRPr="00181D2A">
          <w:rPr>
            <w:rStyle w:val="Hyperlink"/>
            <w:rFonts w:asciiTheme="majorHAnsi" w:hAnsiTheme="majorHAnsi" w:cstheme="majorHAnsi"/>
            <w:i/>
            <w:iCs/>
          </w:rPr>
          <w:t>Increased support t</w:t>
        </w:r>
        <w:r w:rsidR="00025AA2" w:rsidRPr="00181D2A">
          <w:rPr>
            <w:rStyle w:val="Hyperlink"/>
            <w:rFonts w:asciiTheme="majorHAnsi" w:hAnsiTheme="majorHAnsi" w:cstheme="majorHAnsi"/>
            <w:i/>
            <w:iCs/>
          </w:rPr>
          <w:t>o</w:t>
        </w:r>
        <w:r w:rsidR="00B76C69" w:rsidRPr="00181D2A">
          <w:rPr>
            <w:rStyle w:val="Hyperlink"/>
            <w:rFonts w:asciiTheme="majorHAnsi" w:hAnsiTheme="majorHAnsi" w:cstheme="majorHAnsi"/>
            <w:i/>
            <w:iCs/>
          </w:rPr>
          <w:t xml:space="preserve"> end violence against women and </w:t>
        </w:r>
        <w:r w:rsidR="00EE2ED9" w:rsidRPr="00181D2A">
          <w:rPr>
            <w:rStyle w:val="Hyperlink"/>
            <w:rFonts w:asciiTheme="majorHAnsi" w:hAnsiTheme="majorHAnsi" w:cstheme="majorHAnsi"/>
            <w:i/>
            <w:iCs/>
          </w:rPr>
          <w:t>children</w:t>
        </w:r>
      </w:hyperlink>
      <w:r w:rsidR="00EE2ED9" w:rsidRPr="00181D2A">
        <w:rPr>
          <w:rFonts w:asciiTheme="majorHAnsi" w:hAnsiTheme="majorHAnsi" w:cstheme="majorHAnsi"/>
        </w:rPr>
        <w:t>, Australian Government, 2023</w:t>
      </w:r>
      <w:r w:rsidR="00025AA2" w:rsidRPr="00181D2A">
        <w:rPr>
          <w:rFonts w:asciiTheme="majorHAnsi" w:hAnsiTheme="majorHAnsi" w:cstheme="majorHAnsi"/>
        </w:rPr>
        <w:t>.</w:t>
      </w:r>
    </w:p>
  </w:endnote>
  <w:endnote w:id="41">
    <w:p w14:paraId="2BE94242" w14:textId="7286D47B" w:rsidR="00734FD9" w:rsidRPr="00181D2A" w:rsidRDefault="00734FD9">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025AA2" w:rsidRPr="00181D2A">
        <w:rPr>
          <w:rFonts w:asciiTheme="majorHAnsi" w:hAnsiTheme="majorHAnsi" w:cstheme="majorHAnsi"/>
        </w:rPr>
        <w:t xml:space="preserve">Department of the Prime Minister and Cabinet, </w:t>
      </w:r>
      <w:hyperlink r:id="rId37" w:anchor=":~:text=The%20Albanese%20Labor%20Government%20is%20taking%20further%20action,the%20National%20Agreement%20on%20Closing%20the%20Gap%202020-2030." w:history="1">
        <w:r w:rsidR="00025AA2" w:rsidRPr="00181D2A">
          <w:rPr>
            <w:rStyle w:val="Hyperlink"/>
            <w:rFonts w:asciiTheme="majorHAnsi" w:hAnsiTheme="majorHAnsi" w:cstheme="majorHAnsi"/>
            <w:i/>
            <w:iCs/>
          </w:rPr>
          <w:t xml:space="preserve">Expert First Nations Steering Committee to advise on reducing </w:t>
        </w:r>
        <w:r w:rsidR="00582CF0" w:rsidRPr="00181D2A">
          <w:rPr>
            <w:rStyle w:val="Hyperlink"/>
            <w:rFonts w:asciiTheme="majorHAnsi" w:hAnsiTheme="majorHAnsi" w:cstheme="majorHAnsi"/>
            <w:i/>
            <w:iCs/>
          </w:rPr>
          <w:t>rates of family violence and abuse</w:t>
        </w:r>
      </w:hyperlink>
      <w:r w:rsidR="00582CF0" w:rsidRPr="00181D2A">
        <w:rPr>
          <w:rFonts w:asciiTheme="majorHAnsi" w:hAnsiTheme="majorHAnsi" w:cstheme="majorHAnsi"/>
        </w:rPr>
        <w:t>, Australian Government, 2024 and</w:t>
      </w:r>
      <w:r w:rsidR="00D81F9B" w:rsidRPr="00181D2A">
        <w:rPr>
          <w:rFonts w:asciiTheme="majorHAnsi" w:hAnsiTheme="majorHAnsi" w:cstheme="majorHAnsi"/>
        </w:rPr>
        <w:t xml:space="preserve"> </w:t>
      </w:r>
      <w:r w:rsidR="00B55EEF" w:rsidRPr="00181D2A">
        <w:rPr>
          <w:rFonts w:asciiTheme="majorHAnsi" w:hAnsiTheme="majorHAnsi" w:cstheme="majorHAnsi"/>
        </w:rPr>
        <w:t xml:space="preserve">Department of the Prime Minister and Cabinet, </w:t>
      </w:r>
      <w:hyperlink r:id="rId38" w:history="1">
        <w:r w:rsidR="00B55EEF" w:rsidRPr="00181D2A">
          <w:rPr>
            <w:rStyle w:val="Hyperlink"/>
            <w:rFonts w:asciiTheme="majorHAnsi" w:hAnsiTheme="majorHAnsi" w:cstheme="majorHAnsi"/>
            <w:i/>
            <w:iCs/>
          </w:rPr>
          <w:t>Investing in a better future for Aboriginal and Torres Strait Islander People</w:t>
        </w:r>
      </w:hyperlink>
      <w:r w:rsidR="00DD436F" w:rsidRPr="00181D2A">
        <w:rPr>
          <w:rFonts w:asciiTheme="majorHAnsi" w:hAnsiTheme="majorHAnsi" w:cstheme="majorHAnsi"/>
        </w:rPr>
        <w:t>, Australian Government</w:t>
      </w:r>
      <w:r w:rsidR="009F35D0">
        <w:rPr>
          <w:rFonts w:asciiTheme="majorHAnsi" w:hAnsiTheme="majorHAnsi" w:cstheme="majorHAnsi"/>
        </w:rPr>
        <w:t>,</w:t>
      </w:r>
      <w:r w:rsidR="00DD436F" w:rsidRPr="00181D2A">
        <w:rPr>
          <w:rFonts w:asciiTheme="majorHAnsi" w:hAnsiTheme="majorHAnsi" w:cstheme="majorHAnsi"/>
        </w:rPr>
        <w:t xml:space="preserve"> 2023.</w:t>
      </w:r>
    </w:p>
  </w:endnote>
  <w:endnote w:id="42">
    <w:p w14:paraId="52E12916" w14:textId="6523F441" w:rsidR="00AC4000" w:rsidRPr="00181D2A" w:rsidRDefault="00AC4000">
      <w:pPr>
        <w:pStyle w:val="EndnoteText"/>
        <w:rPr>
          <w:rFonts w:asciiTheme="majorHAnsi" w:hAnsiTheme="majorHAnsi" w:cstheme="majorHAnsi"/>
        </w:rPr>
      </w:pPr>
      <w:r w:rsidRPr="00181D2A">
        <w:rPr>
          <w:rStyle w:val="EndnoteReference"/>
          <w:rFonts w:asciiTheme="majorHAnsi" w:hAnsiTheme="majorHAnsi" w:cstheme="majorHAnsi"/>
        </w:rPr>
        <w:endnoteRef/>
      </w:r>
      <w:r w:rsidRPr="00181D2A">
        <w:rPr>
          <w:rFonts w:asciiTheme="majorHAnsi" w:hAnsiTheme="majorHAnsi" w:cstheme="majorHAnsi"/>
        </w:rPr>
        <w:t xml:space="preserve"> </w:t>
      </w:r>
      <w:r w:rsidR="003524FA" w:rsidRPr="00181D2A">
        <w:rPr>
          <w:rFonts w:asciiTheme="majorHAnsi" w:hAnsiTheme="majorHAnsi" w:cstheme="majorHAnsi"/>
        </w:rPr>
        <w:t xml:space="preserve">J Giggacher, </w:t>
      </w:r>
      <w:hyperlink r:id="rId39" w:history="1">
        <w:r w:rsidR="00B8731D" w:rsidRPr="00181D2A">
          <w:rPr>
            <w:rStyle w:val="Hyperlink"/>
            <w:rFonts w:asciiTheme="majorHAnsi" w:hAnsiTheme="majorHAnsi" w:cstheme="majorHAnsi"/>
            <w:i/>
            <w:iCs/>
          </w:rPr>
          <w:t>New ANU institute to advance First Nations gender equality</w:t>
        </w:r>
      </w:hyperlink>
      <w:r w:rsidR="00DF1B18" w:rsidRPr="00181D2A">
        <w:rPr>
          <w:rFonts w:asciiTheme="majorHAnsi" w:hAnsiTheme="majorHAnsi" w:cstheme="majorHAnsi"/>
        </w:rPr>
        <w:t>, ANU Reporter, 2024</w:t>
      </w:r>
      <w:r w:rsidR="001313E5" w:rsidRPr="00181D2A">
        <w:rPr>
          <w:rFonts w:asciiTheme="majorHAnsi" w:hAnsiTheme="majorHAnsi" w:cstheme="majorHAnsi"/>
        </w:rPr>
        <w:t xml:space="preserve"> and </w:t>
      </w:r>
      <w:r w:rsidR="0070689B" w:rsidRPr="00181D2A">
        <w:rPr>
          <w:rFonts w:asciiTheme="majorHAnsi" w:hAnsiTheme="majorHAnsi" w:cstheme="majorHAnsi"/>
        </w:rPr>
        <w:t xml:space="preserve">Wiyi Yani U Thangani, </w:t>
      </w:r>
      <w:hyperlink r:id="rId40" w:history="1">
        <w:r w:rsidR="0070689B" w:rsidRPr="00181D2A">
          <w:rPr>
            <w:rStyle w:val="Hyperlink"/>
            <w:rFonts w:asciiTheme="majorHAnsi" w:hAnsiTheme="majorHAnsi" w:cstheme="majorHAnsi"/>
            <w:i/>
            <w:iCs/>
          </w:rPr>
          <w:t xml:space="preserve">Change Agenda </w:t>
        </w:r>
        <w:r w:rsidR="00874EF9" w:rsidRPr="00181D2A">
          <w:rPr>
            <w:rStyle w:val="Hyperlink"/>
            <w:rFonts w:asciiTheme="majorHAnsi" w:hAnsiTheme="majorHAnsi" w:cstheme="majorHAnsi"/>
            <w:i/>
            <w:iCs/>
          </w:rPr>
          <w:t>for First Nations Gender Justice</w:t>
        </w:r>
      </w:hyperlink>
      <w:r w:rsidR="00874EF9" w:rsidRPr="00181D2A">
        <w:rPr>
          <w:rFonts w:asciiTheme="majorHAnsi" w:hAnsiTheme="majorHAnsi" w:cstheme="majorHAnsi"/>
        </w:rPr>
        <w:t xml:space="preserve">, Wiyi Yani U Thangani, nd.  </w:t>
      </w:r>
    </w:p>
  </w:endnote>
  <w:endnote w:id="43">
    <w:p w14:paraId="590AE2B5" w14:textId="10C2B065" w:rsidR="00DE44E7" w:rsidRPr="00F65F80" w:rsidRDefault="00DE44E7" w:rsidP="00DE44E7">
      <w:pPr>
        <w:pStyle w:val="EndnoteText"/>
        <w:rPr>
          <w:lang w:val="en-US"/>
        </w:rPr>
      </w:pPr>
      <w:r w:rsidRPr="00181D2A">
        <w:rPr>
          <w:rStyle w:val="EndnoteReference"/>
          <w:rFonts w:asciiTheme="majorHAnsi" w:hAnsiTheme="majorHAnsi" w:cstheme="majorHAnsi"/>
        </w:rPr>
        <w:endnoteRef/>
      </w:r>
      <w:r w:rsidRPr="00181D2A">
        <w:rPr>
          <w:rFonts w:asciiTheme="majorHAnsi" w:hAnsiTheme="majorHAnsi" w:cstheme="majorHAnsi"/>
        </w:rPr>
        <w:t xml:space="preserve"> National Aboriginal Community Controlled Health Organisation, </w:t>
      </w:r>
      <w:hyperlink r:id="rId41" w:history="1">
        <w:r w:rsidRPr="00181D2A">
          <w:rPr>
            <w:rStyle w:val="Hyperlink"/>
            <w:rFonts w:asciiTheme="majorHAnsi" w:hAnsiTheme="majorHAnsi" w:cstheme="majorHAnsi"/>
          </w:rPr>
          <w:t>Aboriginal Community Controlled Health Organisations</w:t>
        </w:r>
      </w:hyperlink>
      <w:r w:rsidRPr="00181D2A">
        <w:rPr>
          <w:rFonts w:asciiTheme="majorHAnsi" w:hAnsiTheme="majorHAnsi" w:cstheme="majorHAnsi"/>
        </w:rPr>
        <w:t>, National Aboriginal Community Controlled Health Organisation, 2022</w:t>
      </w:r>
      <w:r w:rsidR="006C4810" w:rsidRPr="00181D2A">
        <w:rPr>
          <w:rFonts w:asciiTheme="majorHAnsi" w:hAnsiTheme="majorHAnsi" w:cstheme="maj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ubik regular">
    <w:altName w:val="Cambria"/>
    <w:panose1 w:val="00000000000000000000"/>
    <w:charset w:val="00"/>
    <w:family w:val="roman"/>
    <w:notTrueType/>
    <w:pitch w:val="default"/>
  </w:font>
  <w:font w:name="Rubik">
    <w:altName w:val="Calibri"/>
    <w:charset w:val="00"/>
    <w:family w:val="auto"/>
    <w:pitch w:val="variable"/>
    <w:sig w:usb0="A0002A6F" w:usb1="C000205B" w:usb2="00000000" w:usb3="00000000" w:csb0="000000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AA51" w14:textId="77777777" w:rsidR="006C0340" w:rsidRDefault="006C0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FE6D" w14:textId="77777777" w:rsidR="008F25C6" w:rsidRDefault="006A143E">
    <w:pPr>
      <w:jc w:val="right"/>
      <w:rPr>
        <w:color w:val="000000"/>
      </w:rPr>
    </w:pPr>
    <w:r>
      <w:rPr>
        <w:noProof/>
      </w:rPr>
      <w:drawing>
        <wp:anchor distT="114300" distB="114300" distL="114300" distR="114300" simplePos="0" relativeHeight="251656192" behindDoc="0" locked="0" layoutInCell="1" hidden="0" allowOverlap="1" wp14:anchorId="64FCF08C" wp14:editId="56A51329">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7303" w14:textId="77777777" w:rsidR="008F25C6" w:rsidRDefault="006A143E">
    <w:pPr>
      <w:jc w:val="right"/>
      <w:rPr>
        <w:color w:val="000000"/>
      </w:rPr>
    </w:pPr>
    <w:r>
      <w:rPr>
        <w:noProof/>
      </w:rPr>
      <w:drawing>
        <wp:anchor distT="114300" distB="114300" distL="114300" distR="114300" simplePos="0" relativeHeight="251657216" behindDoc="0" locked="0" layoutInCell="1" hidden="0" allowOverlap="1" wp14:anchorId="7D5733A9" wp14:editId="1565CB9D">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36959" w14:textId="77777777" w:rsidR="00176704" w:rsidRDefault="00176704">
      <w:pPr>
        <w:spacing w:line="240" w:lineRule="auto"/>
      </w:pPr>
      <w:r>
        <w:separator/>
      </w:r>
    </w:p>
  </w:footnote>
  <w:footnote w:type="continuationSeparator" w:id="0">
    <w:p w14:paraId="34F6A0B3" w14:textId="77777777" w:rsidR="00176704" w:rsidRDefault="00176704">
      <w:pPr>
        <w:spacing w:line="240" w:lineRule="auto"/>
      </w:pPr>
      <w:r>
        <w:continuationSeparator/>
      </w:r>
    </w:p>
  </w:footnote>
  <w:footnote w:type="continuationNotice" w:id="1">
    <w:p w14:paraId="64426512" w14:textId="77777777" w:rsidR="00176704" w:rsidRDefault="001767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964B" w14:textId="77777777" w:rsidR="006C0340" w:rsidRDefault="006C0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CDF7" w14:textId="73C9889B" w:rsidR="008F25C6" w:rsidRDefault="006A143E">
    <w:r>
      <w:rPr>
        <w:noProof/>
      </w:rPr>
      <w:drawing>
        <wp:inline distT="0" distB="0" distL="0" distR="0" wp14:anchorId="60C5F906" wp14:editId="25EF3625">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1B566FE6" w14:textId="77777777" w:rsidR="008F25C6" w:rsidRDefault="008F25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64D1" w14:textId="0816C2EF" w:rsidR="008F25C6" w:rsidRDefault="006A143E" w:rsidP="1A1A1CC6">
    <w:pPr>
      <w:rPr>
        <w:color w:val="7030A0"/>
      </w:rPr>
    </w:pPr>
    <w:r>
      <w:rPr>
        <w:noProof/>
      </w:rPr>
      <w:drawing>
        <wp:anchor distT="114300" distB="114300" distL="114300" distR="114300" simplePos="0" relativeHeight="251658240" behindDoc="0" locked="0" layoutInCell="1" hidden="0" allowOverlap="1" wp14:anchorId="15DCDFBE" wp14:editId="55803950">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7D83658B"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1ABE7FEB" w14:textId="77777777" w:rsidR="000377AE" w:rsidRDefault="000377AE" w:rsidP="1A1A1CC6">
          <w:pPr>
            <w:rPr>
              <w:color w:val="7030A0"/>
            </w:rPr>
          </w:pPr>
          <w:r>
            <w:rPr>
              <w:noProof/>
            </w:rPr>
            <w:drawing>
              <wp:inline distT="0" distB="0" distL="0" distR="0" wp14:anchorId="3323A23B" wp14:editId="7913880C">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193E139E" w14:textId="77777777" w:rsidR="000377AE" w:rsidRDefault="000377AE" w:rsidP="1A1A1CC6"/>
      </w:tc>
    </w:tr>
  </w:tbl>
  <w:p w14:paraId="34DB7AD6"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0315"/>
    <w:multiLevelType w:val="hybridMultilevel"/>
    <w:tmpl w:val="B972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97CA1"/>
    <w:multiLevelType w:val="hybridMultilevel"/>
    <w:tmpl w:val="F64A1C8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084205"/>
    <w:multiLevelType w:val="hybridMultilevel"/>
    <w:tmpl w:val="E83ABE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21C2789"/>
    <w:multiLevelType w:val="hybridMultilevel"/>
    <w:tmpl w:val="22E06A52"/>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F07015"/>
    <w:multiLevelType w:val="multilevel"/>
    <w:tmpl w:val="474455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B20330"/>
    <w:multiLevelType w:val="hybridMultilevel"/>
    <w:tmpl w:val="0E40E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505016"/>
    <w:multiLevelType w:val="hybridMultilevel"/>
    <w:tmpl w:val="BDE6CF22"/>
    <w:lvl w:ilvl="0" w:tplc="CE262C48">
      <w:start w:val="1"/>
      <w:numFmt w:val="bullet"/>
      <w:lvlText w:val="-"/>
      <w:lvlJc w:val="left"/>
      <w:pPr>
        <w:ind w:left="720" w:hanging="360"/>
      </w:pPr>
      <w:rPr>
        <w:rFonts w:ascii="Aptos" w:hAnsi="Aptos" w:hint="default"/>
      </w:rPr>
    </w:lvl>
    <w:lvl w:ilvl="1" w:tplc="120A4A2C">
      <w:start w:val="1"/>
      <w:numFmt w:val="bullet"/>
      <w:lvlText w:val="o"/>
      <w:lvlJc w:val="left"/>
      <w:pPr>
        <w:ind w:left="1440" w:hanging="360"/>
      </w:pPr>
      <w:rPr>
        <w:rFonts w:ascii="Courier New" w:hAnsi="Courier New" w:hint="default"/>
      </w:rPr>
    </w:lvl>
    <w:lvl w:ilvl="2" w:tplc="C756A090">
      <w:start w:val="1"/>
      <w:numFmt w:val="bullet"/>
      <w:lvlText w:val=""/>
      <w:lvlJc w:val="left"/>
      <w:pPr>
        <w:ind w:left="2160" w:hanging="360"/>
      </w:pPr>
      <w:rPr>
        <w:rFonts w:ascii="Wingdings" w:hAnsi="Wingdings" w:hint="default"/>
      </w:rPr>
    </w:lvl>
    <w:lvl w:ilvl="3" w:tplc="595A2FB6">
      <w:start w:val="1"/>
      <w:numFmt w:val="bullet"/>
      <w:lvlText w:val=""/>
      <w:lvlJc w:val="left"/>
      <w:pPr>
        <w:ind w:left="2880" w:hanging="360"/>
      </w:pPr>
      <w:rPr>
        <w:rFonts w:ascii="Symbol" w:hAnsi="Symbol" w:hint="default"/>
      </w:rPr>
    </w:lvl>
    <w:lvl w:ilvl="4" w:tplc="E22C6F3A">
      <w:start w:val="1"/>
      <w:numFmt w:val="bullet"/>
      <w:lvlText w:val="o"/>
      <w:lvlJc w:val="left"/>
      <w:pPr>
        <w:ind w:left="3600" w:hanging="360"/>
      </w:pPr>
      <w:rPr>
        <w:rFonts w:ascii="Courier New" w:hAnsi="Courier New" w:hint="default"/>
      </w:rPr>
    </w:lvl>
    <w:lvl w:ilvl="5" w:tplc="9692ECC4">
      <w:start w:val="1"/>
      <w:numFmt w:val="bullet"/>
      <w:lvlText w:val=""/>
      <w:lvlJc w:val="left"/>
      <w:pPr>
        <w:ind w:left="4320" w:hanging="360"/>
      </w:pPr>
      <w:rPr>
        <w:rFonts w:ascii="Wingdings" w:hAnsi="Wingdings" w:hint="default"/>
      </w:rPr>
    </w:lvl>
    <w:lvl w:ilvl="6" w:tplc="B4A6D97E">
      <w:start w:val="1"/>
      <w:numFmt w:val="bullet"/>
      <w:lvlText w:val=""/>
      <w:lvlJc w:val="left"/>
      <w:pPr>
        <w:ind w:left="5040" w:hanging="360"/>
      </w:pPr>
      <w:rPr>
        <w:rFonts w:ascii="Symbol" w:hAnsi="Symbol" w:hint="default"/>
      </w:rPr>
    </w:lvl>
    <w:lvl w:ilvl="7" w:tplc="5D760D2E">
      <w:start w:val="1"/>
      <w:numFmt w:val="bullet"/>
      <w:lvlText w:val="o"/>
      <w:lvlJc w:val="left"/>
      <w:pPr>
        <w:ind w:left="5760" w:hanging="360"/>
      </w:pPr>
      <w:rPr>
        <w:rFonts w:ascii="Courier New" w:hAnsi="Courier New" w:hint="default"/>
      </w:rPr>
    </w:lvl>
    <w:lvl w:ilvl="8" w:tplc="22A22E02">
      <w:start w:val="1"/>
      <w:numFmt w:val="bullet"/>
      <w:lvlText w:val=""/>
      <w:lvlJc w:val="left"/>
      <w:pPr>
        <w:ind w:left="6480" w:hanging="360"/>
      </w:pPr>
      <w:rPr>
        <w:rFonts w:ascii="Wingdings" w:hAnsi="Wingdings" w:hint="default"/>
      </w:rPr>
    </w:lvl>
  </w:abstractNum>
  <w:abstractNum w:abstractNumId="7" w15:restartNumberingAfterBreak="0">
    <w:nsid w:val="4E7D62E2"/>
    <w:multiLevelType w:val="hybridMultilevel"/>
    <w:tmpl w:val="DDF6E5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87A11C0"/>
    <w:multiLevelType w:val="hybridMultilevel"/>
    <w:tmpl w:val="30EAE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F97AB6"/>
    <w:multiLevelType w:val="hybridMultilevel"/>
    <w:tmpl w:val="F5401F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84C75C1"/>
    <w:multiLevelType w:val="hybridMultilevel"/>
    <w:tmpl w:val="FE20C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6648911">
    <w:abstractNumId w:val="6"/>
  </w:num>
  <w:num w:numId="2" w16cid:durableId="235558864">
    <w:abstractNumId w:val="11"/>
  </w:num>
  <w:num w:numId="3" w16cid:durableId="1978610975">
    <w:abstractNumId w:val="3"/>
  </w:num>
  <w:num w:numId="4" w16cid:durableId="307368239">
    <w:abstractNumId w:val="7"/>
  </w:num>
  <w:num w:numId="5" w16cid:durableId="2133476636">
    <w:abstractNumId w:val="0"/>
  </w:num>
  <w:num w:numId="6" w16cid:durableId="169950728">
    <w:abstractNumId w:val="1"/>
  </w:num>
  <w:num w:numId="7" w16cid:durableId="469831066">
    <w:abstractNumId w:val="2"/>
  </w:num>
  <w:num w:numId="8" w16cid:durableId="1331368196">
    <w:abstractNumId w:val="10"/>
  </w:num>
  <w:num w:numId="9" w16cid:durableId="973413614">
    <w:abstractNumId w:val="9"/>
  </w:num>
  <w:num w:numId="10" w16cid:durableId="661860961">
    <w:abstractNumId w:val="4"/>
  </w:num>
  <w:num w:numId="11" w16cid:durableId="947154786">
    <w:abstractNumId w:val="8"/>
  </w:num>
  <w:num w:numId="12" w16cid:durableId="1845585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DD"/>
    <w:rsid w:val="00000DE3"/>
    <w:rsid w:val="0000425D"/>
    <w:rsid w:val="0000606D"/>
    <w:rsid w:val="00006DE8"/>
    <w:rsid w:val="00010590"/>
    <w:rsid w:val="0001237F"/>
    <w:rsid w:val="00012625"/>
    <w:rsid w:val="00012B2D"/>
    <w:rsid w:val="00025AA2"/>
    <w:rsid w:val="00031FC5"/>
    <w:rsid w:val="00034A06"/>
    <w:rsid w:val="00035744"/>
    <w:rsid w:val="000377AE"/>
    <w:rsid w:val="00051F7E"/>
    <w:rsid w:val="00053DAF"/>
    <w:rsid w:val="00054AC6"/>
    <w:rsid w:val="00061032"/>
    <w:rsid w:val="00061ADF"/>
    <w:rsid w:val="000643FD"/>
    <w:rsid w:val="00071C10"/>
    <w:rsid w:val="00072DF3"/>
    <w:rsid w:val="00073C1F"/>
    <w:rsid w:val="00076424"/>
    <w:rsid w:val="00077B9B"/>
    <w:rsid w:val="00080B8B"/>
    <w:rsid w:val="00083FC9"/>
    <w:rsid w:val="00085B62"/>
    <w:rsid w:val="000872FD"/>
    <w:rsid w:val="000873A6"/>
    <w:rsid w:val="000873D0"/>
    <w:rsid w:val="000930D2"/>
    <w:rsid w:val="00093E48"/>
    <w:rsid w:val="00096F0E"/>
    <w:rsid w:val="0009747D"/>
    <w:rsid w:val="000A00A9"/>
    <w:rsid w:val="000A12D5"/>
    <w:rsid w:val="000A1866"/>
    <w:rsid w:val="000A2BDD"/>
    <w:rsid w:val="000A59CE"/>
    <w:rsid w:val="000B03FD"/>
    <w:rsid w:val="000B17CA"/>
    <w:rsid w:val="000B747D"/>
    <w:rsid w:val="000B7645"/>
    <w:rsid w:val="000C0FF2"/>
    <w:rsid w:val="000C2F0C"/>
    <w:rsid w:val="000C3433"/>
    <w:rsid w:val="000C363C"/>
    <w:rsid w:val="000C4F37"/>
    <w:rsid w:val="000C74DB"/>
    <w:rsid w:val="000C7A84"/>
    <w:rsid w:val="000D4F71"/>
    <w:rsid w:val="000E0F33"/>
    <w:rsid w:val="000E1028"/>
    <w:rsid w:val="000E2640"/>
    <w:rsid w:val="000E4EE5"/>
    <w:rsid w:val="000E5D92"/>
    <w:rsid w:val="000E67F7"/>
    <w:rsid w:val="000E760A"/>
    <w:rsid w:val="000E7E2F"/>
    <w:rsid w:val="000F1386"/>
    <w:rsid w:val="000F14DD"/>
    <w:rsid w:val="000F3500"/>
    <w:rsid w:val="000F49A8"/>
    <w:rsid w:val="000F51F3"/>
    <w:rsid w:val="000F535D"/>
    <w:rsid w:val="000F59D1"/>
    <w:rsid w:val="000F61EE"/>
    <w:rsid w:val="000F7477"/>
    <w:rsid w:val="001011D0"/>
    <w:rsid w:val="00101557"/>
    <w:rsid w:val="0010477D"/>
    <w:rsid w:val="001050B9"/>
    <w:rsid w:val="00105DC4"/>
    <w:rsid w:val="00110E34"/>
    <w:rsid w:val="001118F1"/>
    <w:rsid w:val="0012355F"/>
    <w:rsid w:val="0012490C"/>
    <w:rsid w:val="00130CD1"/>
    <w:rsid w:val="001313E5"/>
    <w:rsid w:val="0013195B"/>
    <w:rsid w:val="001349DD"/>
    <w:rsid w:val="001355FC"/>
    <w:rsid w:val="00136344"/>
    <w:rsid w:val="00136641"/>
    <w:rsid w:val="0013733A"/>
    <w:rsid w:val="00141641"/>
    <w:rsid w:val="00145513"/>
    <w:rsid w:val="001462EC"/>
    <w:rsid w:val="001531AF"/>
    <w:rsid w:val="00153742"/>
    <w:rsid w:val="0015626B"/>
    <w:rsid w:val="00157B87"/>
    <w:rsid w:val="001701BA"/>
    <w:rsid w:val="00173617"/>
    <w:rsid w:val="00173D6C"/>
    <w:rsid w:val="001743C0"/>
    <w:rsid w:val="00176704"/>
    <w:rsid w:val="001771AD"/>
    <w:rsid w:val="00181D2A"/>
    <w:rsid w:val="0018454E"/>
    <w:rsid w:val="00185795"/>
    <w:rsid w:val="001859E1"/>
    <w:rsid w:val="00193C6F"/>
    <w:rsid w:val="00196716"/>
    <w:rsid w:val="001A0C96"/>
    <w:rsid w:val="001A0EDE"/>
    <w:rsid w:val="001A4C07"/>
    <w:rsid w:val="001B0A1A"/>
    <w:rsid w:val="001C71BB"/>
    <w:rsid w:val="001D22EC"/>
    <w:rsid w:val="001E0C2E"/>
    <w:rsid w:val="001E7025"/>
    <w:rsid w:val="001E7564"/>
    <w:rsid w:val="001F1F4D"/>
    <w:rsid w:val="001F236E"/>
    <w:rsid w:val="00202F2A"/>
    <w:rsid w:val="00206EB8"/>
    <w:rsid w:val="00211868"/>
    <w:rsid w:val="00214A19"/>
    <w:rsid w:val="00216346"/>
    <w:rsid w:val="0021794D"/>
    <w:rsid w:val="00221497"/>
    <w:rsid w:val="002236A7"/>
    <w:rsid w:val="002303BA"/>
    <w:rsid w:val="002603F6"/>
    <w:rsid w:val="00284E52"/>
    <w:rsid w:val="0028517F"/>
    <w:rsid w:val="00286A29"/>
    <w:rsid w:val="002927B2"/>
    <w:rsid w:val="002968F2"/>
    <w:rsid w:val="00296EBF"/>
    <w:rsid w:val="002A05CF"/>
    <w:rsid w:val="002A5DA3"/>
    <w:rsid w:val="002A5E39"/>
    <w:rsid w:val="002A74EB"/>
    <w:rsid w:val="002A7500"/>
    <w:rsid w:val="002B5496"/>
    <w:rsid w:val="002B7A1B"/>
    <w:rsid w:val="002C0A8E"/>
    <w:rsid w:val="002C1B92"/>
    <w:rsid w:val="002D3612"/>
    <w:rsid w:val="002D719A"/>
    <w:rsid w:val="002D77BA"/>
    <w:rsid w:val="002E141A"/>
    <w:rsid w:val="002E4D9F"/>
    <w:rsid w:val="002F13A0"/>
    <w:rsid w:val="00302CFE"/>
    <w:rsid w:val="0030741A"/>
    <w:rsid w:val="00313CB2"/>
    <w:rsid w:val="003153A1"/>
    <w:rsid w:val="00325D78"/>
    <w:rsid w:val="00333FE0"/>
    <w:rsid w:val="0033622A"/>
    <w:rsid w:val="00340B32"/>
    <w:rsid w:val="00350390"/>
    <w:rsid w:val="003524FA"/>
    <w:rsid w:val="00362F82"/>
    <w:rsid w:val="003636CC"/>
    <w:rsid w:val="00367CDE"/>
    <w:rsid w:val="00370207"/>
    <w:rsid w:val="00374580"/>
    <w:rsid w:val="00377835"/>
    <w:rsid w:val="00377B57"/>
    <w:rsid w:val="00384B06"/>
    <w:rsid w:val="00385E30"/>
    <w:rsid w:val="003927C7"/>
    <w:rsid w:val="0039355B"/>
    <w:rsid w:val="00395F54"/>
    <w:rsid w:val="0039621F"/>
    <w:rsid w:val="003C043C"/>
    <w:rsid w:val="003D4D73"/>
    <w:rsid w:val="003D7C26"/>
    <w:rsid w:val="003E19C7"/>
    <w:rsid w:val="003E4B5B"/>
    <w:rsid w:val="003F4F4D"/>
    <w:rsid w:val="003F5195"/>
    <w:rsid w:val="003F6E21"/>
    <w:rsid w:val="00402469"/>
    <w:rsid w:val="00410170"/>
    <w:rsid w:val="00411707"/>
    <w:rsid w:val="00413166"/>
    <w:rsid w:val="00416456"/>
    <w:rsid w:val="004267A0"/>
    <w:rsid w:val="004341C1"/>
    <w:rsid w:val="0043502B"/>
    <w:rsid w:val="00447BE7"/>
    <w:rsid w:val="00447CC4"/>
    <w:rsid w:val="004513CF"/>
    <w:rsid w:val="004544FB"/>
    <w:rsid w:val="00454AA4"/>
    <w:rsid w:val="00454B43"/>
    <w:rsid w:val="00455317"/>
    <w:rsid w:val="00465CFB"/>
    <w:rsid w:val="004832F1"/>
    <w:rsid w:val="00483337"/>
    <w:rsid w:val="0048431C"/>
    <w:rsid w:val="00484EF9"/>
    <w:rsid w:val="00494D17"/>
    <w:rsid w:val="00495CEF"/>
    <w:rsid w:val="00497639"/>
    <w:rsid w:val="004A13E5"/>
    <w:rsid w:val="004B238D"/>
    <w:rsid w:val="004B3763"/>
    <w:rsid w:val="004B3DAA"/>
    <w:rsid w:val="004B4BF6"/>
    <w:rsid w:val="004C2567"/>
    <w:rsid w:val="004C623F"/>
    <w:rsid w:val="004C7AE5"/>
    <w:rsid w:val="004D643E"/>
    <w:rsid w:val="004E30F5"/>
    <w:rsid w:val="004E3F05"/>
    <w:rsid w:val="004E4EEF"/>
    <w:rsid w:val="004F319D"/>
    <w:rsid w:val="005050AD"/>
    <w:rsid w:val="0050592D"/>
    <w:rsid w:val="0050653F"/>
    <w:rsid w:val="00510054"/>
    <w:rsid w:val="00513DC9"/>
    <w:rsid w:val="0052176A"/>
    <w:rsid w:val="0053113D"/>
    <w:rsid w:val="00540738"/>
    <w:rsid w:val="00541BBC"/>
    <w:rsid w:val="0055474D"/>
    <w:rsid w:val="005659C3"/>
    <w:rsid w:val="00566DC9"/>
    <w:rsid w:val="00572711"/>
    <w:rsid w:val="00573902"/>
    <w:rsid w:val="00573D39"/>
    <w:rsid w:val="00573FAD"/>
    <w:rsid w:val="00580520"/>
    <w:rsid w:val="00580736"/>
    <w:rsid w:val="00582CF0"/>
    <w:rsid w:val="00585122"/>
    <w:rsid w:val="00586534"/>
    <w:rsid w:val="00586FF6"/>
    <w:rsid w:val="00587FFA"/>
    <w:rsid w:val="005A3933"/>
    <w:rsid w:val="005B02E0"/>
    <w:rsid w:val="005B0B99"/>
    <w:rsid w:val="005B70C7"/>
    <w:rsid w:val="005C10B3"/>
    <w:rsid w:val="005C7191"/>
    <w:rsid w:val="005C7F70"/>
    <w:rsid w:val="005D4F1B"/>
    <w:rsid w:val="005D55BA"/>
    <w:rsid w:val="005D7A66"/>
    <w:rsid w:val="005E0A10"/>
    <w:rsid w:val="005E2C14"/>
    <w:rsid w:val="005F64A1"/>
    <w:rsid w:val="005F688B"/>
    <w:rsid w:val="005F731C"/>
    <w:rsid w:val="006000AF"/>
    <w:rsid w:val="00600D7F"/>
    <w:rsid w:val="0060134F"/>
    <w:rsid w:val="00606DB4"/>
    <w:rsid w:val="00612052"/>
    <w:rsid w:val="0061505C"/>
    <w:rsid w:val="00616B91"/>
    <w:rsid w:val="00617415"/>
    <w:rsid w:val="00625ABD"/>
    <w:rsid w:val="006340E1"/>
    <w:rsid w:val="006379EE"/>
    <w:rsid w:val="0064124D"/>
    <w:rsid w:val="00641951"/>
    <w:rsid w:val="006449BC"/>
    <w:rsid w:val="006464EF"/>
    <w:rsid w:val="00650AE8"/>
    <w:rsid w:val="006560AD"/>
    <w:rsid w:val="00656505"/>
    <w:rsid w:val="00660F7E"/>
    <w:rsid w:val="00661F0C"/>
    <w:rsid w:val="00662CA8"/>
    <w:rsid w:val="006637E3"/>
    <w:rsid w:val="00664D0C"/>
    <w:rsid w:val="00670F5C"/>
    <w:rsid w:val="006717F1"/>
    <w:rsid w:val="00672AFB"/>
    <w:rsid w:val="00675123"/>
    <w:rsid w:val="00675A28"/>
    <w:rsid w:val="00680003"/>
    <w:rsid w:val="006802D1"/>
    <w:rsid w:val="00690DF0"/>
    <w:rsid w:val="006961A9"/>
    <w:rsid w:val="00697788"/>
    <w:rsid w:val="00697912"/>
    <w:rsid w:val="006A143E"/>
    <w:rsid w:val="006A1C80"/>
    <w:rsid w:val="006A6599"/>
    <w:rsid w:val="006B2D1C"/>
    <w:rsid w:val="006B38E5"/>
    <w:rsid w:val="006B669F"/>
    <w:rsid w:val="006C0340"/>
    <w:rsid w:val="006C27F4"/>
    <w:rsid w:val="006C2B70"/>
    <w:rsid w:val="006C4810"/>
    <w:rsid w:val="006D0808"/>
    <w:rsid w:val="006D7202"/>
    <w:rsid w:val="006D7E49"/>
    <w:rsid w:val="006E5187"/>
    <w:rsid w:val="006E7A01"/>
    <w:rsid w:val="0070689B"/>
    <w:rsid w:val="00707004"/>
    <w:rsid w:val="00712208"/>
    <w:rsid w:val="007151AA"/>
    <w:rsid w:val="007172F3"/>
    <w:rsid w:val="007225F8"/>
    <w:rsid w:val="0072280E"/>
    <w:rsid w:val="00722B2A"/>
    <w:rsid w:val="00734FD9"/>
    <w:rsid w:val="00741144"/>
    <w:rsid w:val="00745A84"/>
    <w:rsid w:val="00745B91"/>
    <w:rsid w:val="007461FD"/>
    <w:rsid w:val="00746D18"/>
    <w:rsid w:val="00751CC9"/>
    <w:rsid w:val="00752FAE"/>
    <w:rsid w:val="007601CE"/>
    <w:rsid w:val="007716EB"/>
    <w:rsid w:val="00775A61"/>
    <w:rsid w:val="00790CE3"/>
    <w:rsid w:val="0079485C"/>
    <w:rsid w:val="007A1C52"/>
    <w:rsid w:val="007A6CEF"/>
    <w:rsid w:val="007A7B6B"/>
    <w:rsid w:val="007B0E85"/>
    <w:rsid w:val="007B3125"/>
    <w:rsid w:val="007B4CE7"/>
    <w:rsid w:val="007B58A8"/>
    <w:rsid w:val="007B6C5B"/>
    <w:rsid w:val="007C0666"/>
    <w:rsid w:val="007C1924"/>
    <w:rsid w:val="007C2A3D"/>
    <w:rsid w:val="007C4967"/>
    <w:rsid w:val="007C53BA"/>
    <w:rsid w:val="007D19F3"/>
    <w:rsid w:val="007D4D55"/>
    <w:rsid w:val="007D4F0C"/>
    <w:rsid w:val="007D52D7"/>
    <w:rsid w:val="007E0F94"/>
    <w:rsid w:val="007E33A3"/>
    <w:rsid w:val="007E70CC"/>
    <w:rsid w:val="007F2E3F"/>
    <w:rsid w:val="007F4473"/>
    <w:rsid w:val="00800A98"/>
    <w:rsid w:val="008048B0"/>
    <w:rsid w:val="0081421C"/>
    <w:rsid w:val="00814F88"/>
    <w:rsid w:val="0081739E"/>
    <w:rsid w:val="008219D0"/>
    <w:rsid w:val="0082593F"/>
    <w:rsid w:val="00827041"/>
    <w:rsid w:val="00834228"/>
    <w:rsid w:val="0083429A"/>
    <w:rsid w:val="008355B3"/>
    <w:rsid w:val="00840CA1"/>
    <w:rsid w:val="00841136"/>
    <w:rsid w:val="00845B4B"/>
    <w:rsid w:val="00846182"/>
    <w:rsid w:val="00846589"/>
    <w:rsid w:val="00847A98"/>
    <w:rsid w:val="00856D84"/>
    <w:rsid w:val="00861403"/>
    <w:rsid w:val="0086439E"/>
    <w:rsid w:val="00864611"/>
    <w:rsid w:val="00871A4D"/>
    <w:rsid w:val="00874EF9"/>
    <w:rsid w:val="008819A5"/>
    <w:rsid w:val="00884BBC"/>
    <w:rsid w:val="0088508D"/>
    <w:rsid w:val="008A035B"/>
    <w:rsid w:val="008A79D0"/>
    <w:rsid w:val="008B0EC4"/>
    <w:rsid w:val="008B582C"/>
    <w:rsid w:val="008B597A"/>
    <w:rsid w:val="008B6C1E"/>
    <w:rsid w:val="008B7AA3"/>
    <w:rsid w:val="008C02A5"/>
    <w:rsid w:val="008C6178"/>
    <w:rsid w:val="008C648F"/>
    <w:rsid w:val="008D1607"/>
    <w:rsid w:val="008D2396"/>
    <w:rsid w:val="008F0E1E"/>
    <w:rsid w:val="008F25C6"/>
    <w:rsid w:val="008F7879"/>
    <w:rsid w:val="00903873"/>
    <w:rsid w:val="00905398"/>
    <w:rsid w:val="009064BF"/>
    <w:rsid w:val="00906F41"/>
    <w:rsid w:val="0090795E"/>
    <w:rsid w:val="00913218"/>
    <w:rsid w:val="00913693"/>
    <w:rsid w:val="00921949"/>
    <w:rsid w:val="00922795"/>
    <w:rsid w:val="0092424D"/>
    <w:rsid w:val="00930D1C"/>
    <w:rsid w:val="009339E6"/>
    <w:rsid w:val="009470A1"/>
    <w:rsid w:val="0095343B"/>
    <w:rsid w:val="00956B93"/>
    <w:rsid w:val="009610BC"/>
    <w:rsid w:val="00965FE2"/>
    <w:rsid w:val="00966602"/>
    <w:rsid w:val="00970F17"/>
    <w:rsid w:val="0097119F"/>
    <w:rsid w:val="00977F81"/>
    <w:rsid w:val="009809A9"/>
    <w:rsid w:val="009809EA"/>
    <w:rsid w:val="00982BD7"/>
    <w:rsid w:val="009844AF"/>
    <w:rsid w:val="00984672"/>
    <w:rsid w:val="00993286"/>
    <w:rsid w:val="0099782B"/>
    <w:rsid w:val="009A0479"/>
    <w:rsid w:val="009A26DA"/>
    <w:rsid w:val="009A27C6"/>
    <w:rsid w:val="009A37A1"/>
    <w:rsid w:val="009A657E"/>
    <w:rsid w:val="009B2960"/>
    <w:rsid w:val="009B3331"/>
    <w:rsid w:val="009C0064"/>
    <w:rsid w:val="009C1EE4"/>
    <w:rsid w:val="009C3C7E"/>
    <w:rsid w:val="009C57E3"/>
    <w:rsid w:val="009C6342"/>
    <w:rsid w:val="009C71F3"/>
    <w:rsid w:val="009D2032"/>
    <w:rsid w:val="009D256C"/>
    <w:rsid w:val="009F1F9F"/>
    <w:rsid w:val="009F2959"/>
    <w:rsid w:val="009F29C2"/>
    <w:rsid w:val="009F35D0"/>
    <w:rsid w:val="009F3814"/>
    <w:rsid w:val="009F38B5"/>
    <w:rsid w:val="009F3D24"/>
    <w:rsid w:val="009F41DA"/>
    <w:rsid w:val="009F64AD"/>
    <w:rsid w:val="00A02B7C"/>
    <w:rsid w:val="00A03C89"/>
    <w:rsid w:val="00A04BAD"/>
    <w:rsid w:val="00A17998"/>
    <w:rsid w:val="00A22112"/>
    <w:rsid w:val="00A32577"/>
    <w:rsid w:val="00A32A7A"/>
    <w:rsid w:val="00A40689"/>
    <w:rsid w:val="00A408FB"/>
    <w:rsid w:val="00A517CA"/>
    <w:rsid w:val="00A51B27"/>
    <w:rsid w:val="00A53604"/>
    <w:rsid w:val="00A53A65"/>
    <w:rsid w:val="00A55F78"/>
    <w:rsid w:val="00A5614A"/>
    <w:rsid w:val="00A574A2"/>
    <w:rsid w:val="00A579F6"/>
    <w:rsid w:val="00A62302"/>
    <w:rsid w:val="00A659CC"/>
    <w:rsid w:val="00A67D32"/>
    <w:rsid w:val="00A7116A"/>
    <w:rsid w:val="00A764A0"/>
    <w:rsid w:val="00A80705"/>
    <w:rsid w:val="00A811F4"/>
    <w:rsid w:val="00A8154B"/>
    <w:rsid w:val="00A8195D"/>
    <w:rsid w:val="00A834C3"/>
    <w:rsid w:val="00A8565E"/>
    <w:rsid w:val="00A91C77"/>
    <w:rsid w:val="00AA19B2"/>
    <w:rsid w:val="00AA2611"/>
    <w:rsid w:val="00AA3866"/>
    <w:rsid w:val="00AA610A"/>
    <w:rsid w:val="00AA7E26"/>
    <w:rsid w:val="00AB130B"/>
    <w:rsid w:val="00AB1D89"/>
    <w:rsid w:val="00AB5D34"/>
    <w:rsid w:val="00AB6A6B"/>
    <w:rsid w:val="00AC0DC8"/>
    <w:rsid w:val="00AC4000"/>
    <w:rsid w:val="00AC5F0F"/>
    <w:rsid w:val="00AC675C"/>
    <w:rsid w:val="00AD27BB"/>
    <w:rsid w:val="00AD3D45"/>
    <w:rsid w:val="00AE1748"/>
    <w:rsid w:val="00AE22AA"/>
    <w:rsid w:val="00AE3E58"/>
    <w:rsid w:val="00AE7791"/>
    <w:rsid w:val="00AE7E3C"/>
    <w:rsid w:val="00AF3936"/>
    <w:rsid w:val="00AF7C8F"/>
    <w:rsid w:val="00B0139B"/>
    <w:rsid w:val="00B07EC3"/>
    <w:rsid w:val="00B135B8"/>
    <w:rsid w:val="00B164D3"/>
    <w:rsid w:val="00B20106"/>
    <w:rsid w:val="00B210FE"/>
    <w:rsid w:val="00B41AB0"/>
    <w:rsid w:val="00B42C69"/>
    <w:rsid w:val="00B52C46"/>
    <w:rsid w:val="00B538CD"/>
    <w:rsid w:val="00B55EEF"/>
    <w:rsid w:val="00B6067A"/>
    <w:rsid w:val="00B657FB"/>
    <w:rsid w:val="00B7014B"/>
    <w:rsid w:val="00B70AED"/>
    <w:rsid w:val="00B715FE"/>
    <w:rsid w:val="00B7161B"/>
    <w:rsid w:val="00B73742"/>
    <w:rsid w:val="00B7652B"/>
    <w:rsid w:val="00B76C69"/>
    <w:rsid w:val="00B8126A"/>
    <w:rsid w:val="00B85C34"/>
    <w:rsid w:val="00B864B1"/>
    <w:rsid w:val="00B8731D"/>
    <w:rsid w:val="00B973B0"/>
    <w:rsid w:val="00BA06DD"/>
    <w:rsid w:val="00BA2B7D"/>
    <w:rsid w:val="00BA7C58"/>
    <w:rsid w:val="00BB0A41"/>
    <w:rsid w:val="00BB169B"/>
    <w:rsid w:val="00BC1088"/>
    <w:rsid w:val="00BC587A"/>
    <w:rsid w:val="00BD0968"/>
    <w:rsid w:val="00BD3AB9"/>
    <w:rsid w:val="00BE08AB"/>
    <w:rsid w:val="00BF3CDE"/>
    <w:rsid w:val="00BF445F"/>
    <w:rsid w:val="00BF72E2"/>
    <w:rsid w:val="00C03CC6"/>
    <w:rsid w:val="00C04E26"/>
    <w:rsid w:val="00C078A2"/>
    <w:rsid w:val="00C13E01"/>
    <w:rsid w:val="00C21978"/>
    <w:rsid w:val="00C2663B"/>
    <w:rsid w:val="00C266B6"/>
    <w:rsid w:val="00C32612"/>
    <w:rsid w:val="00C4213C"/>
    <w:rsid w:val="00C43B27"/>
    <w:rsid w:val="00C440CB"/>
    <w:rsid w:val="00C4786D"/>
    <w:rsid w:val="00C47C6F"/>
    <w:rsid w:val="00C524BF"/>
    <w:rsid w:val="00C546E7"/>
    <w:rsid w:val="00C5561F"/>
    <w:rsid w:val="00C55A0F"/>
    <w:rsid w:val="00C645DE"/>
    <w:rsid w:val="00C65DB6"/>
    <w:rsid w:val="00C754AA"/>
    <w:rsid w:val="00C771C4"/>
    <w:rsid w:val="00C7775B"/>
    <w:rsid w:val="00C80CBC"/>
    <w:rsid w:val="00C81F17"/>
    <w:rsid w:val="00C82C68"/>
    <w:rsid w:val="00C93936"/>
    <w:rsid w:val="00CA0804"/>
    <w:rsid w:val="00CA0F38"/>
    <w:rsid w:val="00CA35CF"/>
    <w:rsid w:val="00CA551F"/>
    <w:rsid w:val="00CA7CCF"/>
    <w:rsid w:val="00CB1FD7"/>
    <w:rsid w:val="00CB4F0F"/>
    <w:rsid w:val="00CB56F5"/>
    <w:rsid w:val="00CC0A37"/>
    <w:rsid w:val="00CC2FB7"/>
    <w:rsid w:val="00CC6BF5"/>
    <w:rsid w:val="00CC72B8"/>
    <w:rsid w:val="00CC79F5"/>
    <w:rsid w:val="00CD0D2D"/>
    <w:rsid w:val="00CD2EB2"/>
    <w:rsid w:val="00CD4800"/>
    <w:rsid w:val="00CE13E2"/>
    <w:rsid w:val="00CE1ECD"/>
    <w:rsid w:val="00CE5781"/>
    <w:rsid w:val="00CE5C03"/>
    <w:rsid w:val="00CE663B"/>
    <w:rsid w:val="00CEAF94"/>
    <w:rsid w:val="00CF2399"/>
    <w:rsid w:val="00CF3DA2"/>
    <w:rsid w:val="00CF7269"/>
    <w:rsid w:val="00D02C19"/>
    <w:rsid w:val="00D05B49"/>
    <w:rsid w:val="00D10384"/>
    <w:rsid w:val="00D10CEB"/>
    <w:rsid w:val="00D12985"/>
    <w:rsid w:val="00D176DA"/>
    <w:rsid w:val="00D214DF"/>
    <w:rsid w:val="00D22A6A"/>
    <w:rsid w:val="00D277D5"/>
    <w:rsid w:val="00D33E91"/>
    <w:rsid w:val="00D3424F"/>
    <w:rsid w:val="00D37B08"/>
    <w:rsid w:val="00D4337B"/>
    <w:rsid w:val="00D44124"/>
    <w:rsid w:val="00D45627"/>
    <w:rsid w:val="00D46C5B"/>
    <w:rsid w:val="00D56848"/>
    <w:rsid w:val="00D63A98"/>
    <w:rsid w:val="00D65174"/>
    <w:rsid w:val="00D711E4"/>
    <w:rsid w:val="00D725CF"/>
    <w:rsid w:val="00D73859"/>
    <w:rsid w:val="00D745A3"/>
    <w:rsid w:val="00D74DC4"/>
    <w:rsid w:val="00D81F9B"/>
    <w:rsid w:val="00D86E89"/>
    <w:rsid w:val="00D95D3B"/>
    <w:rsid w:val="00D97507"/>
    <w:rsid w:val="00DA1DC8"/>
    <w:rsid w:val="00DB4CCE"/>
    <w:rsid w:val="00DC2AC3"/>
    <w:rsid w:val="00DD2555"/>
    <w:rsid w:val="00DD436F"/>
    <w:rsid w:val="00DD477F"/>
    <w:rsid w:val="00DD612C"/>
    <w:rsid w:val="00DD7618"/>
    <w:rsid w:val="00DE0077"/>
    <w:rsid w:val="00DE440A"/>
    <w:rsid w:val="00DE44E7"/>
    <w:rsid w:val="00DE5C1B"/>
    <w:rsid w:val="00DE67E6"/>
    <w:rsid w:val="00DF0F0A"/>
    <w:rsid w:val="00DF1B18"/>
    <w:rsid w:val="00DF565B"/>
    <w:rsid w:val="00E000C1"/>
    <w:rsid w:val="00E03F87"/>
    <w:rsid w:val="00E0589E"/>
    <w:rsid w:val="00E0733B"/>
    <w:rsid w:val="00E077BC"/>
    <w:rsid w:val="00E13D84"/>
    <w:rsid w:val="00E14EAD"/>
    <w:rsid w:val="00E22089"/>
    <w:rsid w:val="00E22961"/>
    <w:rsid w:val="00E245BA"/>
    <w:rsid w:val="00E25914"/>
    <w:rsid w:val="00E37249"/>
    <w:rsid w:val="00E40BEF"/>
    <w:rsid w:val="00E4104B"/>
    <w:rsid w:val="00E430B7"/>
    <w:rsid w:val="00E45483"/>
    <w:rsid w:val="00E46522"/>
    <w:rsid w:val="00E474CA"/>
    <w:rsid w:val="00E513B5"/>
    <w:rsid w:val="00E5623F"/>
    <w:rsid w:val="00E56244"/>
    <w:rsid w:val="00E57C46"/>
    <w:rsid w:val="00E62F4B"/>
    <w:rsid w:val="00E65E38"/>
    <w:rsid w:val="00E74B06"/>
    <w:rsid w:val="00E74DB4"/>
    <w:rsid w:val="00E76935"/>
    <w:rsid w:val="00E778FC"/>
    <w:rsid w:val="00E8057F"/>
    <w:rsid w:val="00E8111A"/>
    <w:rsid w:val="00E833ED"/>
    <w:rsid w:val="00E85EE7"/>
    <w:rsid w:val="00E871C7"/>
    <w:rsid w:val="00E90E24"/>
    <w:rsid w:val="00E96EA0"/>
    <w:rsid w:val="00EA3D22"/>
    <w:rsid w:val="00EB29ED"/>
    <w:rsid w:val="00EB337F"/>
    <w:rsid w:val="00EB5529"/>
    <w:rsid w:val="00EB5AA4"/>
    <w:rsid w:val="00EB5CBC"/>
    <w:rsid w:val="00EB5D57"/>
    <w:rsid w:val="00EC40EF"/>
    <w:rsid w:val="00ED40D9"/>
    <w:rsid w:val="00ED5B45"/>
    <w:rsid w:val="00ED615E"/>
    <w:rsid w:val="00ED7150"/>
    <w:rsid w:val="00EE0F38"/>
    <w:rsid w:val="00EE1552"/>
    <w:rsid w:val="00EE2D41"/>
    <w:rsid w:val="00EE2ED9"/>
    <w:rsid w:val="00EE5A6E"/>
    <w:rsid w:val="00EF56C5"/>
    <w:rsid w:val="00F02C51"/>
    <w:rsid w:val="00F04DAF"/>
    <w:rsid w:val="00F116A9"/>
    <w:rsid w:val="00F1503B"/>
    <w:rsid w:val="00F15A94"/>
    <w:rsid w:val="00F2501C"/>
    <w:rsid w:val="00F348E1"/>
    <w:rsid w:val="00F351CC"/>
    <w:rsid w:val="00F35DC2"/>
    <w:rsid w:val="00F36B11"/>
    <w:rsid w:val="00F41FCC"/>
    <w:rsid w:val="00F44F03"/>
    <w:rsid w:val="00F4580D"/>
    <w:rsid w:val="00F475EC"/>
    <w:rsid w:val="00F5332F"/>
    <w:rsid w:val="00F6088E"/>
    <w:rsid w:val="00F6511C"/>
    <w:rsid w:val="00F65F80"/>
    <w:rsid w:val="00F665A0"/>
    <w:rsid w:val="00F71EBB"/>
    <w:rsid w:val="00F758CE"/>
    <w:rsid w:val="00F812A9"/>
    <w:rsid w:val="00F8621E"/>
    <w:rsid w:val="00F92DF1"/>
    <w:rsid w:val="00F97206"/>
    <w:rsid w:val="00FA1BCA"/>
    <w:rsid w:val="00FA358B"/>
    <w:rsid w:val="00FA56C7"/>
    <w:rsid w:val="00FB0AC1"/>
    <w:rsid w:val="00FB5FC6"/>
    <w:rsid w:val="00FB6744"/>
    <w:rsid w:val="00FB7D6D"/>
    <w:rsid w:val="00FC2B22"/>
    <w:rsid w:val="00FC32E6"/>
    <w:rsid w:val="00FC5C59"/>
    <w:rsid w:val="00FC744B"/>
    <w:rsid w:val="00FD5C10"/>
    <w:rsid w:val="00FD71F6"/>
    <w:rsid w:val="00FD7D6B"/>
    <w:rsid w:val="00FD7FAA"/>
    <w:rsid w:val="00FF2423"/>
    <w:rsid w:val="00FF6102"/>
    <w:rsid w:val="00FF703E"/>
    <w:rsid w:val="01BE535D"/>
    <w:rsid w:val="01D67B51"/>
    <w:rsid w:val="03B192AA"/>
    <w:rsid w:val="03B80B93"/>
    <w:rsid w:val="03F978B5"/>
    <w:rsid w:val="040EA166"/>
    <w:rsid w:val="04908518"/>
    <w:rsid w:val="050E9E76"/>
    <w:rsid w:val="0636B60F"/>
    <w:rsid w:val="07BD2EC7"/>
    <w:rsid w:val="07C825DA"/>
    <w:rsid w:val="0948ACB1"/>
    <w:rsid w:val="0963F63B"/>
    <w:rsid w:val="0AFBB55D"/>
    <w:rsid w:val="0AFF9B41"/>
    <w:rsid w:val="0BB259B2"/>
    <w:rsid w:val="0C5ED419"/>
    <w:rsid w:val="0CBCA314"/>
    <w:rsid w:val="0E33561F"/>
    <w:rsid w:val="0F238965"/>
    <w:rsid w:val="0F923D8F"/>
    <w:rsid w:val="11C7BF04"/>
    <w:rsid w:val="1206B4E5"/>
    <w:rsid w:val="1290E988"/>
    <w:rsid w:val="1374CA3C"/>
    <w:rsid w:val="142E7823"/>
    <w:rsid w:val="144F684F"/>
    <w:rsid w:val="1450BDA1"/>
    <w:rsid w:val="15ADF21F"/>
    <w:rsid w:val="16043BB0"/>
    <w:rsid w:val="16414A4F"/>
    <w:rsid w:val="16AC6AFE"/>
    <w:rsid w:val="16F243E6"/>
    <w:rsid w:val="175C65F2"/>
    <w:rsid w:val="1773896F"/>
    <w:rsid w:val="1794B496"/>
    <w:rsid w:val="182186D0"/>
    <w:rsid w:val="18D4047E"/>
    <w:rsid w:val="18DB34DC"/>
    <w:rsid w:val="1A1A1CC6"/>
    <w:rsid w:val="1AE683DF"/>
    <w:rsid w:val="1B2AD94B"/>
    <w:rsid w:val="1B6EA14A"/>
    <w:rsid w:val="1BB669C5"/>
    <w:rsid w:val="1BC43438"/>
    <w:rsid w:val="1C185EEF"/>
    <w:rsid w:val="1E9940AD"/>
    <w:rsid w:val="1F2BB6BE"/>
    <w:rsid w:val="1FDFAEFA"/>
    <w:rsid w:val="20A9ADC6"/>
    <w:rsid w:val="22A80BA9"/>
    <w:rsid w:val="233700D8"/>
    <w:rsid w:val="24544DC5"/>
    <w:rsid w:val="25935603"/>
    <w:rsid w:val="26BB06E4"/>
    <w:rsid w:val="27D334C1"/>
    <w:rsid w:val="2841AAF7"/>
    <w:rsid w:val="2856D745"/>
    <w:rsid w:val="2896715F"/>
    <w:rsid w:val="2961E129"/>
    <w:rsid w:val="297ED79D"/>
    <w:rsid w:val="29B951FB"/>
    <w:rsid w:val="29F2A7A6"/>
    <w:rsid w:val="2A72C5EB"/>
    <w:rsid w:val="2B3E7A85"/>
    <w:rsid w:val="2B573A7A"/>
    <w:rsid w:val="2BB2D3CF"/>
    <w:rsid w:val="2BB9646D"/>
    <w:rsid w:val="2BC10CE9"/>
    <w:rsid w:val="2C0E964C"/>
    <w:rsid w:val="2CB6785F"/>
    <w:rsid w:val="2F9BB63D"/>
    <w:rsid w:val="2FD10AE0"/>
    <w:rsid w:val="304C396C"/>
    <w:rsid w:val="311360E4"/>
    <w:rsid w:val="31C2E5C9"/>
    <w:rsid w:val="31F40698"/>
    <w:rsid w:val="33B46FF7"/>
    <w:rsid w:val="3438A219"/>
    <w:rsid w:val="34CF9FD0"/>
    <w:rsid w:val="36B63CE4"/>
    <w:rsid w:val="36CB5C48"/>
    <w:rsid w:val="36D26504"/>
    <w:rsid w:val="3847C07B"/>
    <w:rsid w:val="395C96F7"/>
    <w:rsid w:val="3A7BBD0F"/>
    <w:rsid w:val="3B7CC9D1"/>
    <w:rsid w:val="3CB48D56"/>
    <w:rsid w:val="3D06155D"/>
    <w:rsid w:val="3DDE32B7"/>
    <w:rsid w:val="3EEDFD1F"/>
    <w:rsid w:val="3EFF4C5A"/>
    <w:rsid w:val="3FAD2436"/>
    <w:rsid w:val="406ACE2C"/>
    <w:rsid w:val="409B1CBB"/>
    <w:rsid w:val="41EE281A"/>
    <w:rsid w:val="423EF8C4"/>
    <w:rsid w:val="42E4C4F8"/>
    <w:rsid w:val="44CE104B"/>
    <w:rsid w:val="453B9196"/>
    <w:rsid w:val="46145A47"/>
    <w:rsid w:val="46A636F2"/>
    <w:rsid w:val="473303FD"/>
    <w:rsid w:val="478DFB20"/>
    <w:rsid w:val="47A6FB44"/>
    <w:rsid w:val="4816D7E6"/>
    <w:rsid w:val="4868310F"/>
    <w:rsid w:val="48994637"/>
    <w:rsid w:val="489F64FC"/>
    <w:rsid w:val="4922E5AD"/>
    <w:rsid w:val="497AED52"/>
    <w:rsid w:val="4989C9E6"/>
    <w:rsid w:val="498ACD1C"/>
    <w:rsid w:val="49F0E65A"/>
    <w:rsid w:val="4B618845"/>
    <w:rsid w:val="4B63B0E1"/>
    <w:rsid w:val="4BC23321"/>
    <w:rsid w:val="4D116737"/>
    <w:rsid w:val="4DEBBF2A"/>
    <w:rsid w:val="4F4C4B91"/>
    <w:rsid w:val="50DB1B4B"/>
    <w:rsid w:val="50ED585D"/>
    <w:rsid w:val="522EA999"/>
    <w:rsid w:val="5384B9FA"/>
    <w:rsid w:val="53FA2224"/>
    <w:rsid w:val="544CBB0A"/>
    <w:rsid w:val="54932D4E"/>
    <w:rsid w:val="54E62F80"/>
    <w:rsid w:val="54F1DB20"/>
    <w:rsid w:val="557D2D37"/>
    <w:rsid w:val="56144D4E"/>
    <w:rsid w:val="58125E25"/>
    <w:rsid w:val="5890809E"/>
    <w:rsid w:val="58C33678"/>
    <w:rsid w:val="5997773F"/>
    <w:rsid w:val="5AE91955"/>
    <w:rsid w:val="5B58E116"/>
    <w:rsid w:val="5BF9BD9A"/>
    <w:rsid w:val="5D755FFC"/>
    <w:rsid w:val="5D759403"/>
    <w:rsid w:val="5D7EC95F"/>
    <w:rsid w:val="5E11194F"/>
    <w:rsid w:val="5E2C6092"/>
    <w:rsid w:val="5FD45420"/>
    <w:rsid w:val="601EFA9E"/>
    <w:rsid w:val="60552E78"/>
    <w:rsid w:val="60916DA4"/>
    <w:rsid w:val="60A69037"/>
    <w:rsid w:val="60DC988F"/>
    <w:rsid w:val="62259BC6"/>
    <w:rsid w:val="63F8C19D"/>
    <w:rsid w:val="66377277"/>
    <w:rsid w:val="66509AD4"/>
    <w:rsid w:val="66DA6C0C"/>
    <w:rsid w:val="67120D0D"/>
    <w:rsid w:val="672B356A"/>
    <w:rsid w:val="67D342D8"/>
    <w:rsid w:val="67DB305E"/>
    <w:rsid w:val="682A204B"/>
    <w:rsid w:val="68EBCDC6"/>
    <w:rsid w:val="6B146CC9"/>
    <w:rsid w:val="6B50CEB1"/>
    <w:rsid w:val="6BDD7C70"/>
    <w:rsid w:val="6CD7A79A"/>
    <w:rsid w:val="6D0DEE9D"/>
    <w:rsid w:val="6FE13D70"/>
    <w:rsid w:val="703A1D42"/>
    <w:rsid w:val="70494BC4"/>
    <w:rsid w:val="7079CF47"/>
    <w:rsid w:val="70B8EF53"/>
    <w:rsid w:val="70C0DCD9"/>
    <w:rsid w:val="70DAC077"/>
    <w:rsid w:val="7299E082"/>
    <w:rsid w:val="734882A7"/>
    <w:rsid w:val="73F87D9B"/>
    <w:rsid w:val="753B6BBD"/>
    <w:rsid w:val="7561CD5E"/>
    <w:rsid w:val="7567DB50"/>
    <w:rsid w:val="758C6076"/>
    <w:rsid w:val="75961369"/>
    <w:rsid w:val="75D18144"/>
    <w:rsid w:val="77301E5D"/>
    <w:rsid w:val="77CC2E38"/>
    <w:rsid w:val="7859E422"/>
    <w:rsid w:val="79212C34"/>
    <w:rsid w:val="796C29B6"/>
    <w:rsid w:val="79902B91"/>
    <w:rsid w:val="79F5B483"/>
    <w:rsid w:val="7A2420FF"/>
    <w:rsid w:val="7A31AC5E"/>
    <w:rsid w:val="7ADDA40C"/>
    <w:rsid w:val="7B02CB2E"/>
    <w:rsid w:val="7CFED165"/>
    <w:rsid w:val="7D17364F"/>
    <w:rsid w:val="7D97725B"/>
    <w:rsid w:val="7F3B3042"/>
    <w:rsid w:val="7F5AD7E5"/>
    <w:rsid w:val="7F7579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22C0"/>
  <w15:docId w15:val="{A3379254-5F6A-4DA1-A2FB-3F6496FB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paragraph" w:styleId="Heading8">
    <w:name w:val="heading 8"/>
    <w:basedOn w:val="Normal"/>
    <w:next w:val="Normal"/>
    <w:link w:val="Heading8Char"/>
    <w:uiPriority w:val="9"/>
    <w:semiHidden/>
    <w:unhideWhenUsed/>
    <w:qFormat/>
    <w:rsid w:val="00EA3D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character" w:styleId="CommentReference">
    <w:name w:val="annotation reference"/>
    <w:basedOn w:val="DefaultParagraphFont"/>
    <w:uiPriority w:val="99"/>
    <w:semiHidden/>
    <w:unhideWhenUsed/>
    <w:rsid w:val="00BA06DD"/>
    <w:rPr>
      <w:sz w:val="16"/>
      <w:szCs w:val="16"/>
    </w:rPr>
  </w:style>
  <w:style w:type="paragraph" w:styleId="CommentText">
    <w:name w:val="annotation text"/>
    <w:basedOn w:val="Normal"/>
    <w:link w:val="CommentTextChar"/>
    <w:uiPriority w:val="99"/>
    <w:unhideWhenUsed/>
    <w:rsid w:val="00BA06DD"/>
    <w:pPr>
      <w:spacing w:line="240" w:lineRule="auto"/>
    </w:pPr>
  </w:style>
  <w:style w:type="character" w:customStyle="1" w:styleId="CommentTextChar">
    <w:name w:val="Comment Text Char"/>
    <w:basedOn w:val="DefaultParagraphFont"/>
    <w:link w:val="CommentText"/>
    <w:uiPriority w:val="99"/>
    <w:rsid w:val="00BA06DD"/>
  </w:style>
  <w:style w:type="paragraph" w:styleId="CommentSubject">
    <w:name w:val="annotation subject"/>
    <w:basedOn w:val="CommentText"/>
    <w:next w:val="CommentText"/>
    <w:link w:val="CommentSubjectChar"/>
    <w:uiPriority w:val="99"/>
    <w:semiHidden/>
    <w:unhideWhenUsed/>
    <w:rsid w:val="00BA06DD"/>
    <w:rPr>
      <w:b/>
      <w:bCs/>
    </w:rPr>
  </w:style>
  <w:style w:type="character" w:customStyle="1" w:styleId="CommentSubjectChar">
    <w:name w:val="Comment Subject Char"/>
    <w:basedOn w:val="CommentTextChar"/>
    <w:link w:val="CommentSubject"/>
    <w:uiPriority w:val="99"/>
    <w:semiHidden/>
    <w:rsid w:val="00BA06DD"/>
    <w:rPr>
      <w:b/>
      <w:bCs/>
    </w:rPr>
  </w:style>
  <w:style w:type="paragraph" w:styleId="Revision">
    <w:name w:val="Revision"/>
    <w:hidden/>
    <w:uiPriority w:val="99"/>
    <w:semiHidden/>
    <w:rsid w:val="00EE0F38"/>
    <w:pPr>
      <w:spacing w:line="240" w:lineRule="auto"/>
    </w:pPr>
  </w:style>
  <w:style w:type="character" w:customStyle="1" w:styleId="Heading8Char">
    <w:name w:val="Heading 8 Char"/>
    <w:basedOn w:val="DefaultParagraphFont"/>
    <w:link w:val="Heading8"/>
    <w:uiPriority w:val="9"/>
    <w:semiHidden/>
    <w:rsid w:val="00EA3D22"/>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8D2396"/>
    <w:rPr>
      <w:b/>
      <w:bCs/>
    </w:rPr>
  </w:style>
  <w:style w:type="character" w:styleId="Mention">
    <w:name w:val="Mention"/>
    <w:basedOn w:val="DefaultParagraphFont"/>
    <w:uiPriority w:val="99"/>
    <w:unhideWhenUsed/>
    <w:rsid w:val="000F53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0623">
      <w:bodyDiv w:val="1"/>
      <w:marLeft w:val="0"/>
      <w:marRight w:val="0"/>
      <w:marTop w:val="0"/>
      <w:marBottom w:val="0"/>
      <w:divBdr>
        <w:top w:val="none" w:sz="0" w:space="0" w:color="auto"/>
        <w:left w:val="none" w:sz="0" w:space="0" w:color="auto"/>
        <w:bottom w:val="none" w:sz="0" w:space="0" w:color="auto"/>
        <w:right w:val="none" w:sz="0" w:space="0" w:color="auto"/>
      </w:divBdr>
    </w:div>
    <w:div w:id="1231306701">
      <w:bodyDiv w:val="1"/>
      <w:marLeft w:val="0"/>
      <w:marRight w:val="0"/>
      <w:marTop w:val="0"/>
      <w:marBottom w:val="0"/>
      <w:divBdr>
        <w:top w:val="none" w:sz="0" w:space="0" w:color="auto"/>
        <w:left w:val="none" w:sz="0" w:space="0" w:color="auto"/>
        <w:bottom w:val="none" w:sz="0" w:space="0" w:color="auto"/>
        <w:right w:val="none" w:sz="0" w:space="0" w:color="auto"/>
      </w:divBdr>
    </w:div>
    <w:div w:id="1828353232">
      <w:bodyDiv w:val="1"/>
      <w:marLeft w:val="0"/>
      <w:marRight w:val="0"/>
      <w:marTop w:val="0"/>
      <w:marBottom w:val="0"/>
      <w:divBdr>
        <w:top w:val="none" w:sz="0" w:space="0" w:color="auto"/>
        <w:left w:val="none" w:sz="0" w:space="0" w:color="auto"/>
        <w:bottom w:val="none" w:sz="0" w:space="0" w:color="auto"/>
        <w:right w:val="none" w:sz="0" w:space="0" w:color="auto"/>
      </w:divBdr>
    </w:div>
    <w:div w:id="190945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ralianWomensHealth.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ustralianWomensHealth.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closingthegap.gov.au/resources/history" TargetMode="External"/><Relationship Id="rId13" Type="http://schemas.openxmlformats.org/officeDocument/2006/relationships/hyperlink" Target="https://nacchocommunique.files.wordpress.com/2016/12/cultural_respect_framework_1december2016_1.pdf" TargetMode="External"/><Relationship Id="rId18" Type="http://schemas.openxmlformats.org/officeDocument/2006/relationships/hyperlink" Target="https://humanrights.gov.au/about/news/reappointment-aboriginal-and-torres-strait-islander-social-justice-commissioner" TargetMode="External"/><Relationship Id="rId26" Type="http://schemas.openxmlformats.org/officeDocument/2006/relationships/hyperlink" Target="https://www.closingthegap.gov.au/resources/history" TargetMode="External"/><Relationship Id="rId39" Type="http://schemas.openxmlformats.org/officeDocument/2006/relationships/hyperlink" Target="https://reporter.anu.edu.au/all-stories/new-anu-institute-to-advance-first-nations-gender-equality" TargetMode="External"/><Relationship Id="rId3" Type="http://schemas.openxmlformats.org/officeDocument/2006/relationships/hyperlink" Target="https://pubmed.ncbi.nlm.nih.gov/27639051/" TargetMode="External"/><Relationship Id="rId21" Type="http://schemas.openxmlformats.org/officeDocument/2006/relationships/hyperlink" Target="https://www.coalitionofpeaks.org.au/our-story" TargetMode="External"/><Relationship Id="rId34" Type="http://schemas.openxmlformats.org/officeDocument/2006/relationships/hyperlink" Target="https://australianwomenshealth.org/resource/wiyi-yani-u-thangani-national-summit-communique/" TargetMode="External"/><Relationship Id="rId7" Type="http://schemas.openxmlformats.org/officeDocument/2006/relationships/hyperlink" Target="https://nationalfvpls.org/" TargetMode="External"/><Relationship Id="rId12" Type="http://schemas.openxmlformats.org/officeDocument/2006/relationships/hyperlink" Target="https://indigenousx.com.au/the-redfern-statement-restating-our-need-for-self-determination/" TargetMode="External"/><Relationship Id="rId17" Type="http://schemas.openxmlformats.org/officeDocument/2006/relationships/hyperlink" Target="https://www.p4jh.org.au/wp-content/uploads/2023/02/P4JH-Statement-of-Intent.pdf" TargetMode="External"/><Relationship Id="rId25" Type="http://schemas.openxmlformats.org/officeDocument/2006/relationships/hyperlink" Target="https://www.croakey.org/outcry-over-federal-govts-decision-to-defund-indigenous-family-violence-peak/" TargetMode="External"/><Relationship Id="rId33" Type="http://schemas.openxmlformats.org/officeDocument/2006/relationships/hyperlink" Target="https://issuu.com/catsinam1/docs/catsinam_education_plan_2022_v18.0_final" TargetMode="External"/><Relationship Id="rId38" Type="http://schemas.openxmlformats.org/officeDocument/2006/relationships/hyperlink" Target="https://ministers.pmc.gov.au/burney/2023/investing-better-future-aboriginal-and-torres-strait-islander-people" TargetMode="External"/><Relationship Id="rId2" Type="http://schemas.openxmlformats.org/officeDocument/2006/relationships/hyperlink" Target="https://www.youtube.com/watch?v=XOXNTItTSHs&amp;t=7642s&amp;ab_channel=WhitlamInstitute" TargetMode="External"/><Relationship Id="rId16" Type="http://schemas.openxmlformats.org/officeDocument/2006/relationships/hyperlink" Target="https://www.niaa.gov.au/resource-centre/indigenous-affairs/national-strategic-framework-mental-health-social-emotional-wellbeing-2017-23" TargetMode="External"/><Relationship Id="rId20" Type="http://schemas.openxmlformats.org/officeDocument/2006/relationships/hyperlink" Target="https://www.closingthegap.gov.au/resources/history" TargetMode="External"/><Relationship Id="rId29" Type="http://schemas.openxmlformats.org/officeDocument/2006/relationships/hyperlink" Target="https://australianwomenshealth.org/resource/national-preventive-health-strategy-2021-2030/" TargetMode="External"/><Relationship Id="rId41" Type="http://schemas.openxmlformats.org/officeDocument/2006/relationships/hyperlink" Target="https://www.naccho.org.au/acchos" TargetMode="External"/><Relationship Id="rId1" Type="http://schemas.openxmlformats.org/officeDocument/2006/relationships/hyperlink" Target="https://australianwomenshealth.org/resource/national-aboriginal-and-torres-strait-islander-womens-health-strategy/" TargetMode="External"/><Relationship Id="rId6" Type="http://schemas.openxmlformats.org/officeDocument/2006/relationships/hyperlink" Target="https://www.lowitja.org.au/about-us/" TargetMode="External"/><Relationship Id="rId11" Type="http://schemas.openxmlformats.org/officeDocument/2006/relationships/hyperlink" Target="https://iaha.com.au/workforce-support/training-and-development/cultural-responsiveness-in-action-training/" TargetMode="External"/><Relationship Id="rId24" Type="http://schemas.openxmlformats.org/officeDocument/2006/relationships/hyperlink" Target="https://www.niaa.gov.au/resource-centre/indigenous-affairs/fvpls-national-evaluation-report" TargetMode="External"/><Relationship Id="rId32" Type="http://schemas.openxmlformats.org/officeDocument/2006/relationships/hyperlink" Target="https://www.aph.gov.au/Parliamentary_Business/Committees/Senate/Legal_and_Constitutional_Affairs/FirstNationswomenchildren" TargetMode="External"/><Relationship Id="rId37" Type="http://schemas.openxmlformats.org/officeDocument/2006/relationships/hyperlink" Target="https://ministers.pmc.gov.au/burney/2024/expert-first-nations-steering-committee-advise-reducing-rates-family-violence-and-abuse" TargetMode="External"/><Relationship Id="rId40" Type="http://schemas.openxmlformats.org/officeDocument/2006/relationships/hyperlink" Target="https://wiyiyaniuthangani.humanrights.gov.au/change-agenda" TargetMode="External"/><Relationship Id="rId5" Type="http://schemas.openxmlformats.org/officeDocument/2006/relationships/hyperlink" Target="https://www.closingthegap.gov.au/resources/history" TargetMode="External"/><Relationship Id="rId15" Type="http://schemas.openxmlformats.org/officeDocument/2006/relationships/hyperlink" Target="https://ulurustatement.org/" TargetMode="External"/><Relationship Id="rId23" Type="http://schemas.openxmlformats.org/officeDocument/2006/relationships/hyperlink" Target="https://www.closingthegap.gov.au/resources/history" TargetMode="External"/><Relationship Id="rId28" Type="http://schemas.openxmlformats.org/officeDocument/2006/relationships/hyperlink" Target="https://australianwomenshealth.org/resource/national-womens-health-strategy/" TargetMode="External"/><Relationship Id="rId36" Type="http://schemas.openxmlformats.org/officeDocument/2006/relationships/hyperlink" Target="https://ministers.pmc.gov.au/gallagher/2023/increased-support-end-violence-against-women-and-children" TargetMode="External"/><Relationship Id="rId10" Type="http://schemas.openxmlformats.org/officeDocument/2006/relationships/hyperlink" Target="https://www.afls.org.au/events/ochre-ribbon/ochre-ribbon/" TargetMode="External"/><Relationship Id="rId19" Type="http://schemas.openxmlformats.org/officeDocument/2006/relationships/hyperlink" Target="https://humanrights.gov.au/our-work/aboriginal-and-torres-strait-islander-social-justice/projects/wiyi-yani-u-thangani-womens" TargetMode="External"/><Relationship Id="rId31" Type="http://schemas.openxmlformats.org/officeDocument/2006/relationships/hyperlink" Target="https://territoriesredress.gov.au/about" TargetMode="External"/><Relationship Id="rId4" Type="http://schemas.openxmlformats.org/officeDocument/2006/relationships/hyperlink" Target="https://theconversation.com/ten-years-on-its-time-we-learned-the-lessons-from-the-failed-northern-territory-intervention-79198" TargetMode="External"/><Relationship Id="rId9" Type="http://schemas.openxmlformats.org/officeDocument/2006/relationships/hyperlink" Target="https://www.changetherecord.org.au/" TargetMode="External"/><Relationship Id="rId14" Type="http://schemas.openxmlformats.org/officeDocument/2006/relationships/hyperlink" Target="https://www.closingthegap.gov.au/resources/history" TargetMode="External"/><Relationship Id="rId22" Type="http://schemas.openxmlformats.org/officeDocument/2006/relationships/hyperlink" Target="https://www.coalitionofpeaks.org.au/the-partnership-agreement" TargetMode="External"/><Relationship Id="rId27" Type="http://schemas.openxmlformats.org/officeDocument/2006/relationships/hyperlink" Target="https://australianwomenshealth.org/resource/wiyi-yani-u-thangani-womens-voices-securing-our-rights-securing-our-future-report/" TargetMode="External"/><Relationship Id="rId30" Type="http://schemas.openxmlformats.org/officeDocument/2006/relationships/hyperlink" Target="https://australianwomenshealth.org/resource/national-aboriginal-and-torres-strait-islander-health-plan-2021-2031/" TargetMode="External"/><Relationship Id="rId35" Type="http://schemas.openxmlformats.org/officeDocument/2006/relationships/hyperlink" Target="https://www.dss.gov.au/the-national-plan-to-end-violence-against-women-and-children/aboriginal-and-torres-strait-islander-action-plan-2023-202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nnaAguilar\OneDrive%20-%20Australian%20Womens%20Health%20Network\Template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4" ma:contentTypeDescription="Create a new document." ma:contentTypeScope="" ma:versionID="8ae806bd3aa973fc1a2dd7def0187981">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09155f61caf7c2a0474ef280c069331f"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Bonnielb</DisplayName>
        <AccountId>242</AccountId>
        <AccountType/>
      </UserInfo>
      <UserInfo>
        <DisplayName>Everyone</DisplayName>
        <AccountId>10</AccountId>
        <AccountType/>
      </UserInfo>
      <UserInfo>
        <DisplayName>SharingLinks.af45fc30-cf93-4c96-b969-b914d059cf37.OrganizationEdit.06ad38f2-fa29-489f-a735-c2acbcaf73b2</DisplayName>
        <AccountId>48</AccountId>
        <AccountType/>
      </UserInfo>
      <UserInfo>
        <DisplayName>Sienna Aguilar</DisplayName>
        <AccountId>12</AccountId>
        <AccountType/>
      </UserInfo>
    </SharedWithUsers>
    <MediaLengthInSeconds xmlns="153f973e-18e3-4683-9db9-a8b30f12dd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58A3E-A3DF-4313-9BBD-836AC3C13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3.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4.xml><?xml version="1.0" encoding="utf-8"?>
<ds:datastoreItem xmlns:ds="http://schemas.openxmlformats.org/officeDocument/2006/customXml" ds:itemID="{CDA187AD-0EDB-4B4C-AC27-3835DA922188}">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0</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Links>
    <vt:vector size="246" baseType="variant">
      <vt:variant>
        <vt:i4>3932199</vt:i4>
      </vt:variant>
      <vt:variant>
        <vt:i4>3</vt:i4>
      </vt:variant>
      <vt:variant>
        <vt:i4>0</vt:i4>
      </vt:variant>
      <vt:variant>
        <vt:i4>5</vt:i4>
      </vt:variant>
      <vt:variant>
        <vt:lpwstr>http://www.australianwomenshealth.org/</vt:lpwstr>
      </vt:variant>
      <vt:variant>
        <vt:lpwstr/>
      </vt:variant>
      <vt:variant>
        <vt:i4>5898355</vt:i4>
      </vt:variant>
      <vt:variant>
        <vt:i4>0</vt:i4>
      </vt:variant>
      <vt:variant>
        <vt:i4>0</vt:i4>
      </vt:variant>
      <vt:variant>
        <vt:i4>5</vt:i4>
      </vt:variant>
      <vt:variant>
        <vt:lpwstr>mailto:Info@AustralianWomensHealth.org</vt:lpwstr>
      </vt:variant>
      <vt:variant>
        <vt:lpwstr/>
      </vt:variant>
      <vt:variant>
        <vt:i4>6029428</vt:i4>
      </vt:variant>
      <vt:variant>
        <vt:i4>6</vt:i4>
      </vt:variant>
      <vt:variant>
        <vt:i4>0</vt:i4>
      </vt:variant>
      <vt:variant>
        <vt:i4>5</vt:i4>
      </vt:variant>
      <vt:variant>
        <vt:lpwstr>mailto:bonnielb@australianwomenshealth.org</vt:lpwstr>
      </vt:variant>
      <vt:variant>
        <vt:lpwstr/>
      </vt:variant>
      <vt:variant>
        <vt:i4>6029428</vt:i4>
      </vt:variant>
      <vt:variant>
        <vt:i4>3</vt:i4>
      </vt:variant>
      <vt:variant>
        <vt:i4>0</vt:i4>
      </vt:variant>
      <vt:variant>
        <vt:i4>5</vt:i4>
      </vt:variant>
      <vt:variant>
        <vt:lpwstr>mailto:bonnielb@australianwomenshealth.org</vt:lpwstr>
      </vt:variant>
      <vt:variant>
        <vt:lpwstr/>
      </vt:variant>
      <vt:variant>
        <vt:i4>6029428</vt:i4>
      </vt:variant>
      <vt:variant>
        <vt:i4>0</vt:i4>
      </vt:variant>
      <vt:variant>
        <vt:i4>0</vt:i4>
      </vt:variant>
      <vt:variant>
        <vt:i4>5</vt:i4>
      </vt:variant>
      <vt:variant>
        <vt:lpwstr>mailto:bonnielb@australianwomenshealth.org</vt:lpwstr>
      </vt:variant>
      <vt:variant>
        <vt:lpwstr/>
      </vt:variant>
      <vt:variant>
        <vt:i4>1769551</vt:i4>
      </vt:variant>
      <vt:variant>
        <vt:i4>156</vt:i4>
      </vt:variant>
      <vt:variant>
        <vt:i4>0</vt:i4>
      </vt:variant>
      <vt:variant>
        <vt:i4>5</vt:i4>
      </vt:variant>
      <vt:variant>
        <vt:lpwstr>https://www.naccho.org.au/acchos</vt:lpwstr>
      </vt:variant>
      <vt:variant>
        <vt:lpwstr/>
      </vt:variant>
      <vt:variant>
        <vt:i4>6553703</vt:i4>
      </vt:variant>
      <vt:variant>
        <vt:i4>150</vt:i4>
      </vt:variant>
      <vt:variant>
        <vt:i4>0</vt:i4>
      </vt:variant>
      <vt:variant>
        <vt:i4>5</vt:i4>
      </vt:variant>
      <vt:variant>
        <vt:lpwstr>https://wiyiyaniuthangani.humanrights.gov.au/change-agenda</vt:lpwstr>
      </vt:variant>
      <vt:variant>
        <vt:lpwstr/>
      </vt:variant>
      <vt:variant>
        <vt:i4>3276916</vt:i4>
      </vt:variant>
      <vt:variant>
        <vt:i4>147</vt:i4>
      </vt:variant>
      <vt:variant>
        <vt:i4>0</vt:i4>
      </vt:variant>
      <vt:variant>
        <vt:i4>5</vt:i4>
      </vt:variant>
      <vt:variant>
        <vt:lpwstr>https://reporter.anu.edu.au/all-stories/new-anu-institute-to-advance-first-nations-gender-equality</vt:lpwstr>
      </vt:variant>
      <vt:variant>
        <vt:lpwstr/>
      </vt:variant>
      <vt:variant>
        <vt:i4>1245276</vt:i4>
      </vt:variant>
      <vt:variant>
        <vt:i4>144</vt:i4>
      </vt:variant>
      <vt:variant>
        <vt:i4>0</vt:i4>
      </vt:variant>
      <vt:variant>
        <vt:i4>5</vt:i4>
      </vt:variant>
      <vt:variant>
        <vt:lpwstr>https://ministers.pmc.gov.au/burney/2023/investing-better-future-aboriginal-and-torres-strait-islander-people</vt:lpwstr>
      </vt:variant>
      <vt:variant>
        <vt:lpwstr/>
      </vt:variant>
      <vt:variant>
        <vt:i4>2752639</vt:i4>
      </vt:variant>
      <vt:variant>
        <vt:i4>135</vt:i4>
      </vt:variant>
      <vt:variant>
        <vt:i4>0</vt:i4>
      </vt:variant>
      <vt:variant>
        <vt:i4>5</vt:i4>
      </vt:variant>
      <vt:variant>
        <vt:lpwstr>https://ministers.pmc.gov.au/burney/2024/expert-first-nations-steering-committee-advise-reducing-rates-family-violence-and-abuse</vt:lpwstr>
      </vt:variant>
      <vt:variant>
        <vt:lpwstr>:~:text=The%20Albanese%20Labor%20Government%20is%20taking%20further%20action,the%20National%20Agreement%20on%20Closing%20the%20Gap%202020-2030.</vt:lpwstr>
      </vt:variant>
      <vt:variant>
        <vt:i4>5439576</vt:i4>
      </vt:variant>
      <vt:variant>
        <vt:i4>129</vt:i4>
      </vt:variant>
      <vt:variant>
        <vt:i4>0</vt:i4>
      </vt:variant>
      <vt:variant>
        <vt:i4>5</vt:i4>
      </vt:variant>
      <vt:variant>
        <vt:lpwstr>https://ministers.pmc.gov.au/gallagher/2023/increased-support-end-violence-against-women-and-children</vt:lpwstr>
      </vt:variant>
      <vt:variant>
        <vt:lpwstr/>
      </vt:variant>
      <vt:variant>
        <vt:i4>7798893</vt:i4>
      </vt:variant>
      <vt:variant>
        <vt:i4>123</vt:i4>
      </vt:variant>
      <vt:variant>
        <vt:i4>0</vt:i4>
      </vt:variant>
      <vt:variant>
        <vt:i4>5</vt:i4>
      </vt:variant>
      <vt:variant>
        <vt:lpwstr>https://www.dss.gov.au/the-national-plan-to-end-violence-against-women-and-children/aboriginal-and-torres-strait-islander-action-plan-2023-2025</vt:lpwstr>
      </vt:variant>
      <vt:variant>
        <vt:lpwstr/>
      </vt:variant>
      <vt:variant>
        <vt:i4>5898253</vt:i4>
      </vt:variant>
      <vt:variant>
        <vt:i4>117</vt:i4>
      </vt:variant>
      <vt:variant>
        <vt:i4>0</vt:i4>
      </vt:variant>
      <vt:variant>
        <vt:i4>5</vt:i4>
      </vt:variant>
      <vt:variant>
        <vt:lpwstr>https://australianwomenshealth.org/resource/wiyi-yani-u-thangani-national-summit-communique/</vt:lpwstr>
      </vt:variant>
      <vt:variant>
        <vt:lpwstr/>
      </vt:variant>
      <vt:variant>
        <vt:i4>2162809</vt:i4>
      </vt:variant>
      <vt:variant>
        <vt:i4>114</vt:i4>
      </vt:variant>
      <vt:variant>
        <vt:i4>0</vt:i4>
      </vt:variant>
      <vt:variant>
        <vt:i4>5</vt:i4>
      </vt:variant>
      <vt:variant>
        <vt:lpwstr>https://www.aph.gov.au/Parliamentary_Business/Committees/Senate/Legal_and_Constitutional_Affairs/FirstNationswomenchildren</vt:lpwstr>
      </vt:variant>
      <vt:variant>
        <vt:lpwstr/>
      </vt:variant>
      <vt:variant>
        <vt:i4>2949162</vt:i4>
      </vt:variant>
      <vt:variant>
        <vt:i4>108</vt:i4>
      </vt:variant>
      <vt:variant>
        <vt:i4>0</vt:i4>
      </vt:variant>
      <vt:variant>
        <vt:i4>5</vt:i4>
      </vt:variant>
      <vt:variant>
        <vt:lpwstr>https://territoriesredress.gov.au/about</vt:lpwstr>
      </vt:variant>
      <vt:variant>
        <vt:lpwstr/>
      </vt:variant>
      <vt:variant>
        <vt:i4>262226</vt:i4>
      </vt:variant>
      <vt:variant>
        <vt:i4>105</vt:i4>
      </vt:variant>
      <vt:variant>
        <vt:i4>0</vt:i4>
      </vt:variant>
      <vt:variant>
        <vt:i4>5</vt:i4>
      </vt:variant>
      <vt:variant>
        <vt:lpwstr>https://australianwomenshealth.org/resource/national-aboriginal-and-torres-strait-islander-health-plan-2021-2031/</vt:lpwstr>
      </vt:variant>
      <vt:variant>
        <vt:lpwstr/>
      </vt:variant>
      <vt:variant>
        <vt:i4>7995489</vt:i4>
      </vt:variant>
      <vt:variant>
        <vt:i4>102</vt:i4>
      </vt:variant>
      <vt:variant>
        <vt:i4>0</vt:i4>
      </vt:variant>
      <vt:variant>
        <vt:i4>5</vt:i4>
      </vt:variant>
      <vt:variant>
        <vt:lpwstr>https://australianwomenshealth.org/resource/national-preventive-health-strategy-2021-2030/</vt:lpwstr>
      </vt:variant>
      <vt:variant>
        <vt:lpwstr/>
      </vt:variant>
      <vt:variant>
        <vt:i4>5308499</vt:i4>
      </vt:variant>
      <vt:variant>
        <vt:i4>99</vt:i4>
      </vt:variant>
      <vt:variant>
        <vt:i4>0</vt:i4>
      </vt:variant>
      <vt:variant>
        <vt:i4>5</vt:i4>
      </vt:variant>
      <vt:variant>
        <vt:lpwstr>https://australianwomenshealth.org/resource/national-womens-health-strategy/</vt:lpwstr>
      </vt:variant>
      <vt:variant>
        <vt:lpwstr/>
      </vt:variant>
      <vt:variant>
        <vt:i4>2687092</vt:i4>
      </vt:variant>
      <vt:variant>
        <vt:i4>96</vt:i4>
      </vt:variant>
      <vt:variant>
        <vt:i4>0</vt:i4>
      </vt:variant>
      <vt:variant>
        <vt:i4>5</vt:i4>
      </vt:variant>
      <vt:variant>
        <vt:lpwstr>https://australianwomenshealth.org/resource/wiyi-yani-u-thangani-womens-voices-securing-our-rights-securing-our-future-report/</vt:lpwstr>
      </vt:variant>
      <vt:variant>
        <vt:lpwstr/>
      </vt:variant>
      <vt:variant>
        <vt:i4>3801151</vt:i4>
      </vt:variant>
      <vt:variant>
        <vt:i4>93</vt:i4>
      </vt:variant>
      <vt:variant>
        <vt:i4>0</vt:i4>
      </vt:variant>
      <vt:variant>
        <vt:i4>5</vt:i4>
      </vt:variant>
      <vt:variant>
        <vt:lpwstr>https://www.closingthegap.gov.au/resources/history</vt:lpwstr>
      </vt:variant>
      <vt:variant>
        <vt:lpwstr/>
      </vt:variant>
      <vt:variant>
        <vt:i4>4718683</vt:i4>
      </vt:variant>
      <vt:variant>
        <vt:i4>90</vt:i4>
      </vt:variant>
      <vt:variant>
        <vt:i4>0</vt:i4>
      </vt:variant>
      <vt:variant>
        <vt:i4>5</vt:i4>
      </vt:variant>
      <vt:variant>
        <vt:lpwstr>https://www.croakey.org/outcry-over-federal-govts-decision-to-defund-indigenous-family-violence-peak/</vt:lpwstr>
      </vt:variant>
      <vt:variant>
        <vt:lpwstr/>
      </vt:variant>
      <vt:variant>
        <vt:i4>6357101</vt:i4>
      </vt:variant>
      <vt:variant>
        <vt:i4>87</vt:i4>
      </vt:variant>
      <vt:variant>
        <vt:i4>0</vt:i4>
      </vt:variant>
      <vt:variant>
        <vt:i4>5</vt:i4>
      </vt:variant>
      <vt:variant>
        <vt:lpwstr>https://www.niaa.gov.au/resource-centre/indigenous-affairs/fvpls-national-evaluation-report</vt:lpwstr>
      </vt:variant>
      <vt:variant>
        <vt:lpwstr/>
      </vt:variant>
      <vt:variant>
        <vt:i4>3801151</vt:i4>
      </vt:variant>
      <vt:variant>
        <vt:i4>84</vt:i4>
      </vt:variant>
      <vt:variant>
        <vt:i4>0</vt:i4>
      </vt:variant>
      <vt:variant>
        <vt:i4>5</vt:i4>
      </vt:variant>
      <vt:variant>
        <vt:lpwstr>https://www.closingthegap.gov.au/resources/history</vt:lpwstr>
      </vt:variant>
      <vt:variant>
        <vt:lpwstr/>
      </vt:variant>
      <vt:variant>
        <vt:i4>1572935</vt:i4>
      </vt:variant>
      <vt:variant>
        <vt:i4>78</vt:i4>
      </vt:variant>
      <vt:variant>
        <vt:i4>0</vt:i4>
      </vt:variant>
      <vt:variant>
        <vt:i4>5</vt:i4>
      </vt:variant>
      <vt:variant>
        <vt:lpwstr>https://www.coalitionofpeaks.org.au/the-partnership-agreement</vt:lpwstr>
      </vt:variant>
      <vt:variant>
        <vt:lpwstr/>
      </vt:variant>
      <vt:variant>
        <vt:i4>4522050</vt:i4>
      </vt:variant>
      <vt:variant>
        <vt:i4>69</vt:i4>
      </vt:variant>
      <vt:variant>
        <vt:i4>0</vt:i4>
      </vt:variant>
      <vt:variant>
        <vt:i4>5</vt:i4>
      </vt:variant>
      <vt:variant>
        <vt:lpwstr>https://www.coalitionofpeaks.org.au/our-story</vt:lpwstr>
      </vt:variant>
      <vt:variant>
        <vt:lpwstr/>
      </vt:variant>
      <vt:variant>
        <vt:i4>3801151</vt:i4>
      </vt:variant>
      <vt:variant>
        <vt:i4>63</vt:i4>
      </vt:variant>
      <vt:variant>
        <vt:i4>0</vt:i4>
      </vt:variant>
      <vt:variant>
        <vt:i4>5</vt:i4>
      </vt:variant>
      <vt:variant>
        <vt:lpwstr>https://www.closingthegap.gov.au/resources/history</vt:lpwstr>
      </vt:variant>
      <vt:variant>
        <vt:lpwstr/>
      </vt:variant>
      <vt:variant>
        <vt:i4>393224</vt:i4>
      </vt:variant>
      <vt:variant>
        <vt:i4>57</vt:i4>
      </vt:variant>
      <vt:variant>
        <vt:i4>0</vt:i4>
      </vt:variant>
      <vt:variant>
        <vt:i4>5</vt:i4>
      </vt:variant>
      <vt:variant>
        <vt:lpwstr>https://humanrights.gov.au/our-work/aboriginal-and-torres-strait-islander-social-justice/projects/wiyi-yani-u-thangani-womens</vt:lpwstr>
      </vt:variant>
      <vt:variant>
        <vt:lpwstr/>
      </vt:variant>
      <vt:variant>
        <vt:i4>1376268</vt:i4>
      </vt:variant>
      <vt:variant>
        <vt:i4>51</vt:i4>
      </vt:variant>
      <vt:variant>
        <vt:i4>0</vt:i4>
      </vt:variant>
      <vt:variant>
        <vt:i4>5</vt:i4>
      </vt:variant>
      <vt:variant>
        <vt:lpwstr>https://humanrights.gov.au/about/news/reappointment-aboriginal-and-torres-strait-islander-social-justice-commissioner</vt:lpwstr>
      </vt:variant>
      <vt:variant>
        <vt:lpwstr/>
      </vt:variant>
      <vt:variant>
        <vt:i4>7209058</vt:i4>
      </vt:variant>
      <vt:variant>
        <vt:i4>45</vt:i4>
      </vt:variant>
      <vt:variant>
        <vt:i4>0</vt:i4>
      </vt:variant>
      <vt:variant>
        <vt:i4>5</vt:i4>
      </vt:variant>
      <vt:variant>
        <vt:lpwstr>https://www.p4jh.org.au/wp-content/uploads/2023/02/P4JH-Statement-of-Intent.pdf</vt:lpwstr>
      </vt:variant>
      <vt:variant>
        <vt:lpwstr/>
      </vt:variant>
      <vt:variant>
        <vt:i4>4653138</vt:i4>
      </vt:variant>
      <vt:variant>
        <vt:i4>39</vt:i4>
      </vt:variant>
      <vt:variant>
        <vt:i4>0</vt:i4>
      </vt:variant>
      <vt:variant>
        <vt:i4>5</vt:i4>
      </vt:variant>
      <vt:variant>
        <vt:lpwstr>https://www.niaa.gov.au/resource-centre/indigenous-affairs/national-strategic-framework-mental-health-social-emotional-wellbeing-2017-23</vt:lpwstr>
      </vt:variant>
      <vt:variant>
        <vt:lpwstr/>
      </vt:variant>
      <vt:variant>
        <vt:i4>6357098</vt:i4>
      </vt:variant>
      <vt:variant>
        <vt:i4>36</vt:i4>
      </vt:variant>
      <vt:variant>
        <vt:i4>0</vt:i4>
      </vt:variant>
      <vt:variant>
        <vt:i4>5</vt:i4>
      </vt:variant>
      <vt:variant>
        <vt:lpwstr>https://ulurustatement.org/</vt:lpwstr>
      </vt:variant>
      <vt:variant>
        <vt:lpwstr/>
      </vt:variant>
      <vt:variant>
        <vt:i4>3801151</vt:i4>
      </vt:variant>
      <vt:variant>
        <vt:i4>33</vt:i4>
      </vt:variant>
      <vt:variant>
        <vt:i4>0</vt:i4>
      </vt:variant>
      <vt:variant>
        <vt:i4>5</vt:i4>
      </vt:variant>
      <vt:variant>
        <vt:lpwstr>https://www.closingthegap.gov.au/resources/history</vt:lpwstr>
      </vt:variant>
      <vt:variant>
        <vt:lpwstr/>
      </vt:variant>
      <vt:variant>
        <vt:i4>4128829</vt:i4>
      </vt:variant>
      <vt:variant>
        <vt:i4>27</vt:i4>
      </vt:variant>
      <vt:variant>
        <vt:i4>0</vt:i4>
      </vt:variant>
      <vt:variant>
        <vt:i4>5</vt:i4>
      </vt:variant>
      <vt:variant>
        <vt:lpwstr>https://nacchocommunique.files.wordpress.com/2016/12/cultural_respect_framework_1december2016_1.pdf</vt:lpwstr>
      </vt:variant>
      <vt:variant>
        <vt:lpwstr/>
      </vt:variant>
      <vt:variant>
        <vt:i4>7209063</vt:i4>
      </vt:variant>
      <vt:variant>
        <vt:i4>24</vt:i4>
      </vt:variant>
      <vt:variant>
        <vt:i4>0</vt:i4>
      </vt:variant>
      <vt:variant>
        <vt:i4>5</vt:i4>
      </vt:variant>
      <vt:variant>
        <vt:lpwstr>https://iaha.com.au/workforce-support/training-and-development/cultural-responsiveness-in-action-training/</vt:lpwstr>
      </vt:variant>
      <vt:variant>
        <vt:lpwstr/>
      </vt:variant>
      <vt:variant>
        <vt:i4>1769557</vt:i4>
      </vt:variant>
      <vt:variant>
        <vt:i4>21</vt:i4>
      </vt:variant>
      <vt:variant>
        <vt:i4>0</vt:i4>
      </vt:variant>
      <vt:variant>
        <vt:i4>5</vt:i4>
      </vt:variant>
      <vt:variant>
        <vt:lpwstr>https://www.afls.org.au/events/ochre-ribbon/ochre-ribbon/</vt:lpwstr>
      </vt:variant>
      <vt:variant>
        <vt:lpwstr/>
      </vt:variant>
      <vt:variant>
        <vt:i4>3801151</vt:i4>
      </vt:variant>
      <vt:variant>
        <vt:i4>18</vt:i4>
      </vt:variant>
      <vt:variant>
        <vt:i4>0</vt:i4>
      </vt:variant>
      <vt:variant>
        <vt:i4>5</vt:i4>
      </vt:variant>
      <vt:variant>
        <vt:lpwstr>https://www.closingthegap.gov.au/resources/history</vt:lpwstr>
      </vt:variant>
      <vt:variant>
        <vt:lpwstr/>
      </vt:variant>
      <vt:variant>
        <vt:i4>7471161</vt:i4>
      </vt:variant>
      <vt:variant>
        <vt:i4>15</vt:i4>
      </vt:variant>
      <vt:variant>
        <vt:i4>0</vt:i4>
      </vt:variant>
      <vt:variant>
        <vt:i4>5</vt:i4>
      </vt:variant>
      <vt:variant>
        <vt:lpwstr>https://nationalfvpls.org/</vt:lpwstr>
      </vt:variant>
      <vt:variant>
        <vt:lpwstr/>
      </vt:variant>
      <vt:variant>
        <vt:i4>196673</vt:i4>
      </vt:variant>
      <vt:variant>
        <vt:i4>12</vt:i4>
      </vt:variant>
      <vt:variant>
        <vt:i4>0</vt:i4>
      </vt:variant>
      <vt:variant>
        <vt:i4>5</vt:i4>
      </vt:variant>
      <vt:variant>
        <vt:lpwstr>https://www.lowitja.org.au/about-us/</vt:lpwstr>
      </vt:variant>
      <vt:variant>
        <vt:lpwstr/>
      </vt:variant>
      <vt:variant>
        <vt:i4>3801151</vt:i4>
      </vt:variant>
      <vt:variant>
        <vt:i4>9</vt:i4>
      </vt:variant>
      <vt:variant>
        <vt:i4>0</vt:i4>
      </vt:variant>
      <vt:variant>
        <vt:i4>5</vt:i4>
      </vt:variant>
      <vt:variant>
        <vt:lpwstr>https://www.closingthegap.gov.au/resources/history</vt:lpwstr>
      </vt:variant>
      <vt:variant>
        <vt:lpwstr/>
      </vt:variant>
      <vt:variant>
        <vt:i4>1572882</vt:i4>
      </vt:variant>
      <vt:variant>
        <vt:i4>6</vt:i4>
      </vt:variant>
      <vt:variant>
        <vt:i4>0</vt:i4>
      </vt:variant>
      <vt:variant>
        <vt:i4>5</vt:i4>
      </vt:variant>
      <vt:variant>
        <vt:lpwstr>https://www.womenaustralia.info/entries/a-piece-of-the-cake-a-celebration-and-herstory-of-metropolitan-womens-health-centres-in-south-australia/</vt:lpwstr>
      </vt:variant>
      <vt:variant>
        <vt:lpwstr/>
      </vt:variant>
      <vt:variant>
        <vt:i4>7667792</vt:i4>
      </vt:variant>
      <vt:variant>
        <vt:i4>0</vt:i4>
      </vt:variant>
      <vt:variant>
        <vt:i4>0</vt:i4>
      </vt:variant>
      <vt:variant>
        <vt:i4>5</vt:i4>
      </vt:variant>
      <vt:variant>
        <vt:lpwstr>https://www.youtube.com/watch?v=XOXNTItTSHs&amp;t=7642s&amp;ab_channel=WhitlamInstitute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Women's Health Alliance</dc:creator>
  <cp:keywords/>
  <cp:lastModifiedBy>Bonnie Laxton-Blinkhorn</cp:lastModifiedBy>
  <cp:revision>2</cp:revision>
  <cp:lastPrinted>2024-06-25T03:48:00Z</cp:lastPrinted>
  <dcterms:created xsi:type="dcterms:W3CDTF">2024-06-25T21:15:00Z</dcterms:created>
  <dcterms:modified xsi:type="dcterms:W3CDTF">2024-06-25T21:15:00Z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