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6C5C" w:rsidP="00961E05" w:rsidRDefault="008C404E" w14:paraId="2168B5F9" w14:textId="77777777">
      <w:pPr>
        <w:pStyle w:val="Heading1"/>
      </w:pPr>
      <w:r>
        <w:t>MEDIA RELEASE</w:t>
      </w:r>
      <w:bookmarkStart w:name="_usdc0nj6twdp" w:id="0"/>
      <w:bookmarkEnd w:id="0"/>
      <w:r w:rsidR="00961E05">
        <w:t xml:space="preserve"> </w:t>
      </w:r>
      <w:r w:rsidR="00473025">
        <w:t xml:space="preserve">– </w:t>
      </w:r>
    </w:p>
    <w:p w:rsidR="008F25C6" w:rsidP="00981FE8" w:rsidRDefault="008F25C6" w14:paraId="212E418F" w14:textId="5D01A2FA"/>
    <w:p w:rsidR="00085CC1" w:rsidP="00085CC1" w:rsidRDefault="0068336E" w14:paraId="1671D2FC" w14:textId="521A929E">
      <w:r w:rsidRPr="0068336E">
        <w:rPr>
          <w:rFonts w:ascii="Rubik" w:hAnsi="Rubik" w:eastAsia="Rubik" w:cs="Rubik"/>
          <w:color w:val="5A006F"/>
          <w:sz w:val="30"/>
          <w:szCs w:val="30"/>
        </w:rPr>
        <w:t>Australian Women’s Health Alliance 2025 Federal Budget Response</w:t>
      </w:r>
    </w:p>
    <w:p w:rsidR="0076426E" w:rsidP="00385FC8" w:rsidRDefault="0076426E" w14:paraId="00D95A73" w14:textId="77777777">
      <w:pPr>
        <w:spacing w:line="360" w:lineRule="auto"/>
        <w:rPr>
          <w:sz w:val="22"/>
          <w:szCs w:val="22"/>
        </w:rPr>
      </w:pPr>
    </w:p>
    <w:p w:rsidRPr="00293085" w:rsidR="0068336E" w:rsidP="00293085" w:rsidRDefault="0068336E" w14:paraId="16320987" w14:textId="77777777">
      <w:pPr>
        <w:rPr>
          <w:rFonts w:asciiTheme="majorHAnsi" w:hAnsiTheme="majorHAnsi" w:cstheme="majorHAnsi"/>
          <w:sz w:val="22"/>
          <w:szCs w:val="22"/>
        </w:rPr>
      </w:pPr>
      <w:r w:rsidRPr="00293085">
        <w:rPr>
          <w:rFonts w:asciiTheme="majorHAnsi" w:hAnsiTheme="majorHAnsi" w:cstheme="majorHAnsi"/>
          <w:sz w:val="22"/>
          <w:szCs w:val="22"/>
        </w:rPr>
        <w:t>The Australian Women's Health Alliance welcomes the $793 million women's health package with more choices and lower cost. As the national voice on women’s health, we provide independent, evidence-base advice to the government, policy makers and health professionals to promote a gender-responsive approach to women’s health care.</w:t>
      </w:r>
    </w:p>
    <w:p w:rsidRPr="00293085" w:rsidR="0068336E" w:rsidP="00293085" w:rsidRDefault="0068336E" w14:paraId="33594863" w14:textId="77777777">
      <w:pPr>
        <w:rPr>
          <w:rFonts w:asciiTheme="majorHAnsi" w:hAnsiTheme="majorHAnsi" w:cstheme="majorHAnsi"/>
          <w:sz w:val="22"/>
          <w:szCs w:val="22"/>
        </w:rPr>
      </w:pPr>
    </w:p>
    <w:p w:rsidR="595C38FE" w:rsidP="4D6A7E4D" w:rsidRDefault="595C38FE" w14:paraId="4687550D" w14:textId="791E7970">
      <w:pPr>
        <w:rPr>
          <w:rFonts w:ascii="Calibri" w:hAnsi="Calibri" w:eastAsia="Calibri" w:cs="Calibri" w:asciiTheme="majorAscii" w:hAnsiTheme="majorAscii" w:eastAsiaTheme="majorAscii" w:cstheme="majorAscii"/>
          <w:noProof w:val="0"/>
          <w:sz w:val="22"/>
          <w:szCs w:val="22"/>
          <w:lang w:val="en-GB"/>
        </w:rPr>
      </w:pPr>
      <w:r w:rsidRPr="4D6A7E4D" w:rsidR="595C38FE">
        <w:rPr>
          <w:rFonts w:ascii="Calibri" w:hAnsi="Calibri" w:eastAsia="Calibri" w:cs="Calibri" w:asciiTheme="majorAscii" w:hAnsiTheme="majorAscii" w:eastAsiaTheme="majorAscii" w:cstheme="majorAscii"/>
          <w:b w:val="0"/>
          <w:bCs w:val="0"/>
          <w:i w:val="0"/>
          <w:iCs w:val="0"/>
          <w:caps w:val="0"/>
          <w:smallCaps w:val="0"/>
          <w:noProof w:val="0"/>
          <w:color w:val="0C0C0C"/>
          <w:sz w:val="22"/>
          <w:szCs w:val="22"/>
          <w:lang w:val="en-GB"/>
        </w:rPr>
        <w:t xml:space="preserve">Disappointingly, the Alliance's request for sustained government funding to enable us to support women’s voices </w:t>
      </w:r>
      <w:r w:rsidRPr="4D6A7E4D" w:rsidR="595C38FE">
        <w:rPr>
          <w:rFonts w:ascii="Calibri" w:hAnsi="Calibri" w:eastAsia="Calibri" w:cs="Calibri" w:asciiTheme="majorAscii" w:hAnsiTheme="majorAscii" w:eastAsiaTheme="majorAscii" w:cstheme="majorAscii"/>
          <w:b w:val="0"/>
          <w:bCs w:val="0"/>
          <w:i w:val="0"/>
          <w:iCs w:val="0"/>
          <w:caps w:val="0"/>
          <w:smallCaps w:val="0"/>
          <w:noProof w:val="0"/>
          <w:color w:val="0C0C0C"/>
          <w:sz w:val="22"/>
          <w:szCs w:val="22"/>
          <w:lang w:val="en-GB"/>
        </w:rPr>
        <w:t>regarding</w:t>
      </w:r>
      <w:r w:rsidRPr="4D6A7E4D" w:rsidR="595C38FE">
        <w:rPr>
          <w:rFonts w:ascii="Calibri" w:hAnsi="Calibri" w:eastAsia="Calibri" w:cs="Calibri" w:asciiTheme="majorAscii" w:hAnsiTheme="majorAscii" w:eastAsiaTheme="majorAscii" w:cstheme="majorAscii"/>
          <w:b w:val="0"/>
          <w:bCs w:val="0"/>
          <w:i w:val="0"/>
          <w:iCs w:val="0"/>
          <w:caps w:val="0"/>
          <w:smallCaps w:val="0"/>
          <w:noProof w:val="0"/>
          <w:color w:val="0C0C0C"/>
          <w:sz w:val="22"/>
          <w:szCs w:val="22"/>
          <w:lang w:val="en-GB"/>
        </w:rPr>
        <w:t xml:space="preserve"> gaps within the health system, and to ensure we can continue to provide the evidence base that is essential for policy change and improved health awareness, was ignored. </w:t>
      </w:r>
      <w:r w:rsidRPr="4D6A7E4D" w:rsidR="595C38FE">
        <w:rPr>
          <w:rFonts w:ascii="Calibri" w:hAnsi="Calibri" w:eastAsia="Calibri" w:cs="Calibri" w:asciiTheme="majorAscii" w:hAnsiTheme="majorAscii" w:eastAsiaTheme="majorAscii" w:cstheme="majorAscii"/>
          <w:noProof w:val="0"/>
          <w:sz w:val="22"/>
          <w:szCs w:val="22"/>
          <w:lang w:val="en-GB"/>
        </w:rPr>
        <w:t xml:space="preserve"> </w:t>
      </w:r>
    </w:p>
    <w:p w:rsidR="0068336E" w:rsidP="0068336E" w:rsidRDefault="0068336E" w14:paraId="7F7399AC" w14:textId="77777777">
      <w:pPr>
        <w:spacing w:line="360" w:lineRule="auto"/>
        <w:rPr>
          <w:sz w:val="22"/>
          <w:szCs w:val="22"/>
          <w:lang w:val="en-AU"/>
        </w:rPr>
      </w:pPr>
    </w:p>
    <w:p w:rsidRPr="0068336E" w:rsidR="0068336E" w:rsidP="0068336E" w:rsidRDefault="0068336E" w14:paraId="6FAC77BA" w14:textId="033ABD0F">
      <w:pPr>
        <w:spacing w:line="360" w:lineRule="auto"/>
        <w:rPr>
          <w:b/>
          <w:bCs/>
          <w:sz w:val="22"/>
          <w:szCs w:val="22"/>
          <w:lang w:val="en-AU"/>
        </w:rPr>
      </w:pPr>
      <w:r w:rsidRPr="0068336E">
        <w:rPr>
          <w:b/>
          <w:bCs/>
          <w:sz w:val="22"/>
          <w:szCs w:val="22"/>
          <w:lang w:val="en-AU"/>
        </w:rPr>
        <w:t>Key takeaways from the Budget we welcome are:</w:t>
      </w:r>
    </w:p>
    <w:p w:rsidRPr="00293085" w:rsidR="0068336E" w:rsidP="00293085" w:rsidRDefault="0068336E" w14:paraId="467A0066" w14:textId="3215F391">
      <w:pPr>
        <w:pStyle w:val="ListParagraph"/>
        <w:numPr>
          <w:ilvl w:val="0"/>
          <w:numId w:val="6"/>
        </w:numPr>
        <w:rPr>
          <w:sz w:val="22"/>
          <w:szCs w:val="22"/>
        </w:rPr>
      </w:pPr>
      <w:r w:rsidRPr="00293085">
        <w:rPr>
          <w:sz w:val="22"/>
          <w:szCs w:val="22"/>
        </w:rPr>
        <w:t>$134.3 million for better access to long-acting reversible contraceptives</w:t>
      </w:r>
    </w:p>
    <w:p w:rsidRPr="00293085" w:rsidR="0068336E" w:rsidP="00293085" w:rsidRDefault="0068336E" w14:paraId="516E1D33" w14:textId="67F57D3B">
      <w:pPr>
        <w:pStyle w:val="ListParagraph"/>
        <w:numPr>
          <w:ilvl w:val="0"/>
          <w:numId w:val="6"/>
        </w:numPr>
        <w:rPr>
          <w:sz w:val="22"/>
          <w:szCs w:val="22"/>
        </w:rPr>
      </w:pPr>
      <w:r w:rsidRPr="00293085">
        <w:rPr>
          <w:sz w:val="22"/>
          <w:szCs w:val="22"/>
        </w:rPr>
        <w:t>menopause support new Medicare rebates, PBS listings, workforce training and treatment guidelines</w:t>
      </w:r>
    </w:p>
    <w:p w:rsidRPr="00293085" w:rsidR="0068336E" w:rsidP="00293085" w:rsidRDefault="0068336E" w14:paraId="086306B2" w14:textId="2B72B499">
      <w:pPr>
        <w:pStyle w:val="ListParagraph"/>
        <w:numPr>
          <w:ilvl w:val="0"/>
          <w:numId w:val="6"/>
        </w:numPr>
        <w:rPr>
          <w:sz w:val="22"/>
          <w:szCs w:val="22"/>
        </w:rPr>
      </w:pPr>
      <w:r w:rsidRPr="00293085">
        <w:rPr>
          <w:sz w:val="22"/>
          <w:szCs w:val="22"/>
        </w:rPr>
        <w:t>11 additional endometriosis and pelvic pan clinics, now also supporting menopause and perimenopause</w:t>
      </w:r>
    </w:p>
    <w:p w:rsidRPr="00293085" w:rsidR="0068336E" w:rsidP="00293085" w:rsidRDefault="0068336E" w14:paraId="5A0493FC" w14:textId="543C6735">
      <w:pPr>
        <w:pStyle w:val="ListParagraph"/>
        <w:numPr>
          <w:ilvl w:val="0"/>
          <w:numId w:val="6"/>
        </w:numPr>
        <w:rPr>
          <w:sz w:val="22"/>
          <w:szCs w:val="22"/>
        </w:rPr>
      </w:pPr>
      <w:r w:rsidRPr="00293085">
        <w:rPr>
          <w:sz w:val="22"/>
          <w:szCs w:val="22"/>
        </w:rPr>
        <w:t>50 additional Medicare Urgent Care Clinics in every state and territory.</w:t>
      </w:r>
    </w:p>
    <w:p w:rsidR="0068336E" w:rsidP="0068336E" w:rsidRDefault="0068336E" w14:paraId="4C4AA150" w14:textId="77777777">
      <w:pPr>
        <w:spacing w:line="360" w:lineRule="auto"/>
        <w:rPr>
          <w:sz w:val="22"/>
          <w:szCs w:val="22"/>
          <w:lang w:val="en-AU"/>
        </w:rPr>
      </w:pPr>
    </w:p>
    <w:p w:rsidRPr="0068336E" w:rsidR="0068336E" w:rsidP="0068336E" w:rsidRDefault="0068336E" w14:paraId="7CAE02A9" w14:textId="10DB68A8">
      <w:pPr>
        <w:spacing w:line="360" w:lineRule="auto"/>
        <w:rPr>
          <w:b/>
          <w:bCs/>
          <w:sz w:val="22"/>
          <w:szCs w:val="22"/>
          <w:lang w:val="en-AU"/>
        </w:rPr>
      </w:pPr>
      <w:r w:rsidRPr="0068336E">
        <w:rPr>
          <w:b/>
          <w:bCs/>
          <w:sz w:val="22"/>
          <w:szCs w:val="22"/>
          <w:lang w:val="en-AU"/>
        </w:rPr>
        <w:t>The Australian Women’s Health Alliance will continue to move forward in delivering gender equity in health for all women:</w:t>
      </w:r>
    </w:p>
    <w:p w:rsidRPr="00293085" w:rsidR="0068336E" w:rsidP="00293085" w:rsidRDefault="0068336E" w14:paraId="3AA8FE9D" w14:textId="66152D71">
      <w:pPr>
        <w:pStyle w:val="ListParagraph"/>
        <w:numPr>
          <w:ilvl w:val="0"/>
          <w:numId w:val="6"/>
        </w:numPr>
        <w:rPr>
          <w:sz w:val="22"/>
          <w:szCs w:val="22"/>
        </w:rPr>
      </w:pPr>
      <w:r w:rsidRPr="00293085">
        <w:rPr>
          <w:sz w:val="22"/>
          <w:szCs w:val="22"/>
        </w:rPr>
        <w:t>by highlighting how gender shapes experiences of health and health care, recognising that women’s health is determined by social, cultural, environmental, and political factors</w:t>
      </w:r>
    </w:p>
    <w:p w:rsidRPr="00293085" w:rsidR="0068336E" w:rsidP="00293085" w:rsidRDefault="0068336E" w14:paraId="003C9233" w14:textId="676EE03A">
      <w:pPr>
        <w:pStyle w:val="ListParagraph"/>
        <w:numPr>
          <w:ilvl w:val="0"/>
          <w:numId w:val="6"/>
        </w:numPr>
        <w:rPr>
          <w:sz w:val="22"/>
          <w:szCs w:val="22"/>
        </w:rPr>
      </w:pPr>
      <w:r w:rsidRPr="00293085">
        <w:rPr>
          <w:sz w:val="22"/>
          <w:szCs w:val="22"/>
        </w:rPr>
        <w:t>by drawing attention to the issues, often far reaching, that impact women’s health</w:t>
      </w:r>
    </w:p>
    <w:p w:rsidRPr="00293085" w:rsidR="0068336E" w:rsidP="00293085" w:rsidRDefault="0068336E" w14:paraId="299ACC08" w14:textId="5BF9B264">
      <w:pPr>
        <w:pStyle w:val="ListParagraph"/>
        <w:numPr>
          <w:ilvl w:val="0"/>
          <w:numId w:val="6"/>
        </w:numPr>
        <w:rPr>
          <w:sz w:val="22"/>
          <w:szCs w:val="22"/>
        </w:rPr>
      </w:pPr>
      <w:r w:rsidRPr="00293085">
        <w:rPr>
          <w:sz w:val="22"/>
          <w:szCs w:val="22"/>
        </w:rPr>
        <w:t>as a national health peak body, by working closely with our members, partners and government to effect change.</w:t>
      </w:r>
    </w:p>
    <w:p w:rsidRPr="0068336E" w:rsidR="0068336E" w:rsidP="0068336E" w:rsidRDefault="0068336E" w14:paraId="775BB5E6" w14:textId="77777777">
      <w:pPr>
        <w:pStyle w:val="ListParagraph"/>
        <w:spacing w:line="360" w:lineRule="auto"/>
        <w:ind w:left="1080"/>
        <w:rPr>
          <w:sz w:val="22"/>
          <w:szCs w:val="22"/>
          <w:lang w:val="en-AU"/>
        </w:rPr>
      </w:pPr>
    </w:p>
    <w:p w:rsidRPr="00293085" w:rsidR="005138A6" w:rsidP="00293085" w:rsidRDefault="0068336E" w14:paraId="41B417A1" w14:textId="32920FDF">
      <w:pPr>
        <w:rPr>
          <w:rFonts w:asciiTheme="majorHAnsi" w:hAnsiTheme="majorHAnsi" w:cstheme="majorHAnsi"/>
          <w:sz w:val="22"/>
          <w:szCs w:val="22"/>
        </w:rPr>
      </w:pPr>
      <w:r w:rsidRPr="00293085">
        <w:rPr>
          <w:rFonts w:asciiTheme="majorHAnsi" w:hAnsiTheme="majorHAnsi" w:cstheme="majorHAnsi"/>
          <w:sz w:val="22"/>
          <w:szCs w:val="22"/>
        </w:rPr>
        <w:t>The Alliance is a national leader in developing advancing and responding to public policy and practices as it impacts women’s health.</w:t>
      </w:r>
    </w:p>
    <w:p w:rsidR="00D17D9E" w:rsidP="00666454" w:rsidRDefault="00666454" w14:paraId="633A11A7" w14:textId="418B3749">
      <w:pPr>
        <w:rPr>
          <w:b/>
          <w:bCs/>
          <w:sz w:val="22"/>
          <w:szCs w:val="22"/>
        </w:rPr>
      </w:pPr>
      <w:r w:rsidRPr="00666454">
        <w:rPr>
          <w:b/>
          <w:bCs/>
          <w:sz w:val="22"/>
          <w:szCs w:val="22"/>
        </w:rPr>
        <w:t>--ENDS</w:t>
      </w:r>
    </w:p>
    <w:p w:rsidRPr="00666454" w:rsidR="00521434" w:rsidP="14CE0B17" w:rsidRDefault="00521434" w14:paraId="79C75B1F" w14:textId="329F555C"/>
    <w:p w:rsidR="00DC49F1" w:rsidP="00DC49F1" w:rsidRDefault="00DC49F1" w14:paraId="021E28C1" w14:textId="77777777">
      <w:pPr>
        <w:pStyle w:val="Title"/>
      </w:pPr>
      <w:bookmarkStart w:name="_x08bk2744mac" w:colFirst="0" w:colLast="0" w:id="1"/>
      <w:bookmarkStart w:name="_1r2q62wcngoy" w:colFirst="0" w:colLast="0" w:id="2"/>
      <w:bookmarkEnd w:id="1"/>
      <w:bookmarkEnd w:id="2"/>
      <w:r>
        <w:t>Media contact</w:t>
      </w:r>
    </w:p>
    <w:p w:rsidR="00DC49F1" w:rsidP="00DC49F1" w:rsidRDefault="00DC49F1" w14:paraId="5A0E2185" w14:textId="77777777">
      <w:pPr>
        <w:rPr>
          <w:sz w:val="22"/>
          <w:szCs w:val="22"/>
        </w:rPr>
      </w:pPr>
      <w:r>
        <w:rPr>
          <w:sz w:val="22"/>
          <w:szCs w:val="22"/>
        </w:rPr>
        <w:t>Sandra Creamer, CEO</w:t>
      </w:r>
    </w:p>
    <w:p w:rsidRPr="0023205E" w:rsidR="00DC49F1" w:rsidP="00DC49F1" w:rsidRDefault="00DC49F1" w14:paraId="6B28C801" w14:textId="77777777">
      <w:pPr>
        <w:rPr>
          <w:sz w:val="22"/>
          <w:szCs w:val="22"/>
        </w:rPr>
      </w:pPr>
      <w:r w:rsidRPr="0071571C">
        <w:rPr>
          <w:sz w:val="22"/>
          <w:szCs w:val="22"/>
        </w:rPr>
        <w:t>sandra.creamer@australianwomenshealth.org</w:t>
      </w:r>
    </w:p>
    <w:p w:rsidR="00DC49F1" w:rsidRDefault="00DC49F1" w14:paraId="15B05FB6" w14:textId="77777777">
      <w:pPr>
        <w:rPr>
          <w:rFonts w:ascii="Rubik" w:hAnsi="Rubik" w:eastAsia="Rubik" w:cs="Rubik"/>
          <w:color w:val="5A006F"/>
          <w:sz w:val="24"/>
          <w:szCs w:val="24"/>
        </w:rPr>
      </w:pPr>
      <w:r>
        <w:br w:type="page"/>
      </w:r>
    </w:p>
    <w:p w:rsidR="008F25C6" w:rsidP="001D0F3B" w:rsidRDefault="006A143E" w14:paraId="5C21E045" w14:textId="564AFBF2">
      <w:pPr>
        <w:pStyle w:val="Title"/>
      </w:pPr>
      <w:r>
        <w:lastRenderedPageBreak/>
        <w:t>About us</w:t>
      </w:r>
    </w:p>
    <w:p w:rsidR="008F25C6" w:rsidP="001D0F3B" w:rsidRDefault="006A143E" w14:paraId="1AA58FC9" w14:textId="38B1F358">
      <w:pPr>
        <w:rPr>
          <w:rFonts w:asciiTheme="majorHAnsi" w:hAnsiTheme="majorHAnsi" w:cstheme="majorHAnsi"/>
          <w:sz w:val="22"/>
          <w:szCs w:val="22"/>
        </w:rPr>
      </w:pPr>
      <w:r w:rsidRPr="00F832AE">
        <w:rPr>
          <w:rFonts w:asciiTheme="majorHAnsi" w:hAnsiTheme="majorHAnsi" w:cstheme="majorHAnsi"/>
          <w:sz w:val="22"/>
          <w:szCs w:val="22"/>
        </w:rPr>
        <w:t xml:space="preserve">The Australian Women’s Health </w:t>
      </w:r>
      <w:r w:rsidRPr="00F832AE" w:rsidR="002B5496">
        <w:rPr>
          <w:rFonts w:asciiTheme="majorHAnsi" w:hAnsiTheme="majorHAnsi" w:cstheme="majorHAnsi"/>
          <w:sz w:val="22"/>
          <w:szCs w:val="22"/>
        </w:rPr>
        <w:t>Alliance</w:t>
      </w:r>
      <w:r w:rsidRPr="00F832AE">
        <w:rPr>
          <w:rFonts w:asciiTheme="majorHAnsi" w:hAnsiTheme="majorHAnsi" w:cstheme="majorHAnsi"/>
          <w:sz w:val="22"/>
          <w:szCs w:val="22"/>
        </w:rPr>
        <w:t xml:space="preserve"> </w:t>
      </w:r>
      <w:r w:rsidR="0068336E">
        <w:rPr>
          <w:rFonts w:asciiTheme="majorHAnsi" w:hAnsiTheme="majorHAnsi" w:cstheme="majorHAnsi"/>
          <w:sz w:val="22"/>
          <w:szCs w:val="22"/>
        </w:rPr>
        <w:t>is the</w:t>
      </w:r>
      <w:r w:rsidRPr="00F832AE">
        <w:rPr>
          <w:rFonts w:asciiTheme="majorHAnsi" w:hAnsiTheme="majorHAnsi" w:cstheme="majorHAnsi"/>
          <w:sz w:val="22"/>
          <w:szCs w:val="22"/>
        </w:rPr>
        <w:t xml:space="preserve"> national voice on women’s health. </w:t>
      </w:r>
      <w:r w:rsidRPr="00F832AE" w:rsidR="002B5496">
        <w:rPr>
          <w:rFonts w:asciiTheme="majorHAnsi" w:hAnsiTheme="majorHAnsi" w:cstheme="majorHAnsi"/>
          <w:sz w:val="22"/>
          <w:szCs w:val="22"/>
        </w:rPr>
        <w:t>We highlight how gender shapes experiences of health and health care, recognising that women’s health is determined by social, cultural, environmental, and political factors.</w:t>
      </w:r>
    </w:p>
    <w:p w:rsidR="00DC49F1" w:rsidP="001D0F3B" w:rsidRDefault="00DC49F1" w14:paraId="0A80F3C0" w14:textId="77777777">
      <w:pPr>
        <w:rPr>
          <w:rFonts w:asciiTheme="majorHAnsi" w:hAnsiTheme="majorHAnsi" w:cstheme="majorHAnsi"/>
          <w:sz w:val="22"/>
          <w:szCs w:val="22"/>
        </w:rPr>
      </w:pPr>
    </w:p>
    <w:p w:rsidRPr="00F832AE" w:rsidR="008F25C6" w:rsidP="001D0F3B" w:rsidRDefault="0076426E" w14:paraId="46BF9030" w14:textId="6D0170D3">
      <w:pPr>
        <w:rPr>
          <w:rFonts w:asciiTheme="majorHAnsi" w:hAnsiTheme="majorHAnsi" w:cstheme="majorHAnsi"/>
          <w:sz w:val="22"/>
          <w:szCs w:val="22"/>
        </w:rPr>
      </w:pPr>
      <w:bookmarkStart w:name="_o7z4ctmkhc0d" w:colFirst="0" w:colLast="0" w:id="3"/>
      <w:bookmarkEnd w:id="3"/>
      <w:r w:rsidRPr="0076426E">
        <w:rPr>
          <w:rFonts w:asciiTheme="majorHAnsi" w:hAnsiTheme="majorHAnsi" w:cstheme="majorHAnsi"/>
          <w:sz w:val="22"/>
          <w:szCs w:val="22"/>
        </w:rPr>
        <w:t xml:space="preserve">The Australian Women’s Health Alliance acknowledges the Traditional Custodians of the lands and waters on which we live and work. We pay our respect to Elders past and present. Sovereignty has never been ceded. </w:t>
      </w:r>
    </w:p>
    <w:p w:rsidR="00256633" w:rsidP="00256633" w:rsidRDefault="00256633" w14:paraId="216F86A5" w14:textId="77777777">
      <w:pPr>
        <w:pStyle w:val="Title"/>
      </w:pPr>
      <w:bookmarkStart w:name="_j43bgxhp4yc1" w:id="4"/>
      <w:bookmarkEnd w:id="4"/>
    </w:p>
    <w:p w:rsidRPr="0023205E" w:rsidR="00DC49F1" w:rsidRDefault="00DC49F1" w14:paraId="1013C6AC" w14:textId="77777777">
      <w:pPr>
        <w:rPr>
          <w:sz w:val="22"/>
          <w:szCs w:val="22"/>
        </w:rPr>
      </w:pPr>
    </w:p>
    <w:sectPr w:rsidRPr="0023205E" w:rsidR="00DC49F1" w:rsidSect="002B5496">
      <w:headerReference w:type="default" r:id="rId10"/>
      <w:footerReference w:type="default" r:id="rId11"/>
      <w:headerReference w:type="first" r:id="rId12"/>
      <w:footerReference w:type="first" r:id="rId13"/>
      <w:pgSz w:w="11909" w:h="16834" w:orient="portrait"/>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37BC" w:rsidRDefault="004637BC" w14:paraId="1BA735FF" w14:textId="77777777">
      <w:pPr>
        <w:spacing w:line="240" w:lineRule="auto"/>
      </w:pPr>
      <w:r>
        <w:separator/>
      </w:r>
    </w:p>
  </w:endnote>
  <w:endnote w:type="continuationSeparator" w:id="0">
    <w:p w:rsidR="004637BC" w:rsidRDefault="004637BC" w14:paraId="3F8A7FA3" w14:textId="77777777">
      <w:pPr>
        <w:spacing w:line="240" w:lineRule="auto"/>
      </w:pPr>
      <w:r>
        <w:continuationSeparator/>
      </w:r>
    </w:p>
  </w:endnote>
  <w:endnote w:type="continuationNotice" w:id="1">
    <w:p w:rsidR="004637BC" w:rsidRDefault="004637BC" w14:paraId="64DDEA2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w:altName w:val="Calibri"/>
    <w:panose1 w:val="00000000000000000000"/>
    <w:charset w:val="00"/>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p w:rsidR="008F25C6" w:rsidRDefault="006A143E" w14:paraId="251910CD" w14:textId="77777777">
    <w:pPr>
      <w:jc w:val="right"/>
      <w:rPr>
        <w:color w:val="000000"/>
      </w:rPr>
    </w:pPr>
    <w:r>
      <w:rPr>
        <w:noProof/>
      </w:rPr>
      <w:drawing>
        <wp:anchor distT="114300" distB="114300" distL="114300" distR="114300" simplePos="0" relativeHeight="251658240" behindDoc="0" locked="0" layoutInCell="1" hidden="0" allowOverlap="1" wp14:anchorId="28D0771B" wp14:editId="6E2E5F18">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p w:rsidR="008F25C6" w:rsidRDefault="006A143E" w14:paraId="1B3F1F0F" w14:textId="77777777">
    <w:pPr>
      <w:jc w:val="right"/>
      <w:rPr>
        <w:color w:val="000000"/>
      </w:rPr>
    </w:pPr>
    <w:r>
      <w:rPr>
        <w:noProof/>
      </w:rPr>
      <w:drawing>
        <wp:anchor distT="114300" distB="114300" distL="114300" distR="114300" simplePos="0" relativeHeight="251659264" behindDoc="0" locked="0" layoutInCell="1" hidden="0" allowOverlap="1" wp14:anchorId="08BC56BF" wp14:editId="0C1D6877">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37BC" w:rsidRDefault="004637BC" w14:paraId="5A5FC148" w14:textId="77777777">
      <w:pPr>
        <w:spacing w:line="240" w:lineRule="auto"/>
      </w:pPr>
      <w:r>
        <w:separator/>
      </w:r>
    </w:p>
  </w:footnote>
  <w:footnote w:type="continuationSeparator" w:id="0">
    <w:p w:rsidR="004637BC" w:rsidRDefault="004637BC" w14:paraId="1CF12DEE" w14:textId="77777777">
      <w:pPr>
        <w:spacing w:line="240" w:lineRule="auto"/>
      </w:pPr>
      <w:r>
        <w:continuationSeparator/>
      </w:r>
    </w:p>
  </w:footnote>
  <w:footnote w:type="continuationNotice" w:id="1">
    <w:p w:rsidR="004637BC" w:rsidRDefault="004637BC" w14:paraId="049321F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F25C6" w:rsidRDefault="006A143E" w14:paraId="09D686F6" w14:textId="77777777">
    <w:r>
      <w:rPr>
        <w:noProof/>
      </w:rPr>
      <w:drawing>
        <wp:inline distT="0" distB="0" distL="0" distR="0" wp14:anchorId="47B69850" wp14:editId="203590E8">
          <wp:extent cx="533400" cy="466725"/>
          <wp:effectExtent l="0" t="0" r="0" b="9525"/>
          <wp:docPr id="1781817302" name="Picture 1781817302" descr="The Australian Women's Health Alliance logo with icons only and no text"/>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icons only and no text"/>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rsidR="008F25C6" w:rsidRDefault="008F25C6" w14:paraId="06044836"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8F25C6" w:rsidRDefault="006A143E" w14:paraId="02A36DE9" w14:textId="288DBFA8">
    <w:r>
      <w:rPr>
        <w:noProof/>
      </w:rPr>
      <w:drawing>
        <wp:anchor distT="114300" distB="114300" distL="114300" distR="114300" simplePos="0" relativeHeight="251656192" behindDoc="0" locked="0" layoutInCell="1" hidden="0" allowOverlap="1" wp14:anchorId="2E9014D3" wp14:editId="72927C39">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A40AA61" wp14:editId="5C1471BF">
          <wp:extent cx="1622502" cy="461963"/>
          <wp:effectExtent l="0" t="0" r="0" b="0"/>
          <wp:docPr id="52053682" name="Picture 52053682" descr="Australian Women's Health Alliance logo"/>
          <wp:cNvGraphicFramePr/>
          <a:graphic xmlns:a="http://schemas.openxmlformats.org/drawingml/2006/main">
            <a:graphicData uri="http://schemas.openxmlformats.org/drawingml/2006/picture">
              <pic:pic xmlns:pic="http://schemas.openxmlformats.org/drawingml/2006/picture">
                <pic:nvPicPr>
                  <pic:cNvPr id="52053682" name="Picture 52053682" descr="Australian Women's Health Alliance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622502" cy="4619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6EA9"/>
    <w:multiLevelType w:val="hybridMultilevel"/>
    <w:tmpl w:val="322299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3347414"/>
    <w:multiLevelType w:val="hybridMultilevel"/>
    <w:tmpl w:val="CFC0B4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9D405A9"/>
    <w:multiLevelType w:val="hybridMultilevel"/>
    <w:tmpl w:val="E0E0ACB6"/>
    <w:lvl w:ilvl="0" w:tplc="012A03A4">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441032E"/>
    <w:multiLevelType w:val="hybridMultilevel"/>
    <w:tmpl w:val="16C4E580"/>
    <w:lvl w:ilvl="0" w:tplc="012A03A4">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9BC3E98"/>
    <w:multiLevelType w:val="hybridMultilevel"/>
    <w:tmpl w:val="10CCA51C"/>
    <w:lvl w:ilvl="0" w:tplc="012A03A4">
      <w:numFmt w:val="bullet"/>
      <w:lvlText w:val="·"/>
      <w:lvlJc w:val="left"/>
      <w:pPr>
        <w:ind w:left="1080" w:hanging="360"/>
      </w:pPr>
      <w:rPr>
        <w:rFonts w:hint="default" w:ascii="Calibri" w:hAnsi="Calibri" w:eastAsia="Calibri" w:cs="Calibr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42981054"/>
    <w:multiLevelType w:val="multilevel"/>
    <w:tmpl w:val="4D366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5A20A7A"/>
    <w:multiLevelType w:val="hybridMultilevel"/>
    <w:tmpl w:val="99A0377A"/>
    <w:lvl w:ilvl="0" w:tplc="0C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7F301B45"/>
    <w:multiLevelType w:val="hybridMultilevel"/>
    <w:tmpl w:val="F6E42116"/>
    <w:lvl w:ilvl="0" w:tplc="0F4EA24E">
      <w:start w:val="1800"/>
      <w:numFmt w:val="bullet"/>
      <w:lvlText w:val="-"/>
      <w:lvlJc w:val="left"/>
      <w:pPr>
        <w:ind w:left="720" w:hanging="360"/>
      </w:pPr>
      <w:rPr>
        <w:rFonts w:hint="default" w:ascii="Calibri" w:hAnsi="Calibri" w:eastAsia="Calibri" w:cs="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1843308">
    <w:abstractNumId w:val="5"/>
  </w:num>
  <w:num w:numId="2" w16cid:durableId="981083221">
    <w:abstractNumId w:val="7"/>
  </w:num>
  <w:num w:numId="3" w16cid:durableId="909853640">
    <w:abstractNumId w:val="1"/>
  </w:num>
  <w:num w:numId="4" w16cid:durableId="826359488">
    <w:abstractNumId w:val="3"/>
  </w:num>
  <w:num w:numId="5" w16cid:durableId="1964191597">
    <w:abstractNumId w:val="4"/>
  </w:num>
  <w:num w:numId="6" w16cid:durableId="1044057358">
    <w:abstractNumId w:val="0"/>
  </w:num>
  <w:num w:numId="7" w16cid:durableId="1466387013">
    <w:abstractNumId w:val="2"/>
  </w:num>
  <w:num w:numId="8" w16cid:durableId="675497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1A"/>
    <w:rsid w:val="000025DB"/>
    <w:rsid w:val="000230DA"/>
    <w:rsid w:val="00050B07"/>
    <w:rsid w:val="00056BE2"/>
    <w:rsid w:val="000572B7"/>
    <w:rsid w:val="00066FF7"/>
    <w:rsid w:val="00085CC1"/>
    <w:rsid w:val="00090F6E"/>
    <w:rsid w:val="0009531A"/>
    <w:rsid w:val="000A72AE"/>
    <w:rsid w:val="000B0D16"/>
    <w:rsid w:val="000B6654"/>
    <w:rsid w:val="000F3C05"/>
    <w:rsid w:val="000F6A7A"/>
    <w:rsid w:val="00100E32"/>
    <w:rsid w:val="00114714"/>
    <w:rsid w:val="00147506"/>
    <w:rsid w:val="00151D63"/>
    <w:rsid w:val="001849B3"/>
    <w:rsid w:val="0018594A"/>
    <w:rsid w:val="001A30AD"/>
    <w:rsid w:val="001C074F"/>
    <w:rsid w:val="001D0F3B"/>
    <w:rsid w:val="0020348B"/>
    <w:rsid w:val="0023141E"/>
    <w:rsid w:val="0023205E"/>
    <w:rsid w:val="00246F15"/>
    <w:rsid w:val="00256633"/>
    <w:rsid w:val="00260011"/>
    <w:rsid w:val="00293085"/>
    <w:rsid w:val="00295047"/>
    <w:rsid w:val="002A0A4C"/>
    <w:rsid w:val="002B5496"/>
    <w:rsid w:val="002C306E"/>
    <w:rsid w:val="002C381E"/>
    <w:rsid w:val="002F096D"/>
    <w:rsid w:val="002F624C"/>
    <w:rsid w:val="00304AED"/>
    <w:rsid w:val="00325D78"/>
    <w:rsid w:val="00343D34"/>
    <w:rsid w:val="0034734E"/>
    <w:rsid w:val="00367937"/>
    <w:rsid w:val="00375239"/>
    <w:rsid w:val="00385FC8"/>
    <w:rsid w:val="003978F2"/>
    <w:rsid w:val="003B35DE"/>
    <w:rsid w:val="003F0BD2"/>
    <w:rsid w:val="003F6B64"/>
    <w:rsid w:val="00406C5C"/>
    <w:rsid w:val="004278A5"/>
    <w:rsid w:val="00434068"/>
    <w:rsid w:val="0045432F"/>
    <w:rsid w:val="004637BC"/>
    <w:rsid w:val="00473025"/>
    <w:rsid w:val="0048208B"/>
    <w:rsid w:val="004832DB"/>
    <w:rsid w:val="004B5573"/>
    <w:rsid w:val="004F119B"/>
    <w:rsid w:val="004F3438"/>
    <w:rsid w:val="005138A6"/>
    <w:rsid w:val="00521434"/>
    <w:rsid w:val="005523B4"/>
    <w:rsid w:val="00555017"/>
    <w:rsid w:val="00560C91"/>
    <w:rsid w:val="00565730"/>
    <w:rsid w:val="0056629F"/>
    <w:rsid w:val="00576211"/>
    <w:rsid w:val="005D3A80"/>
    <w:rsid w:val="005E69A5"/>
    <w:rsid w:val="006046CC"/>
    <w:rsid w:val="00625D60"/>
    <w:rsid w:val="006362F2"/>
    <w:rsid w:val="00666454"/>
    <w:rsid w:val="006702CD"/>
    <w:rsid w:val="00670B4E"/>
    <w:rsid w:val="0068336E"/>
    <w:rsid w:val="00694FD2"/>
    <w:rsid w:val="00696C68"/>
    <w:rsid w:val="006A143E"/>
    <w:rsid w:val="0071571C"/>
    <w:rsid w:val="00726DAF"/>
    <w:rsid w:val="00752862"/>
    <w:rsid w:val="0076426E"/>
    <w:rsid w:val="0077093A"/>
    <w:rsid w:val="007906DC"/>
    <w:rsid w:val="007915EE"/>
    <w:rsid w:val="00793BFE"/>
    <w:rsid w:val="00797273"/>
    <w:rsid w:val="007B7797"/>
    <w:rsid w:val="007D10DE"/>
    <w:rsid w:val="007E20AF"/>
    <w:rsid w:val="008257B3"/>
    <w:rsid w:val="00846A38"/>
    <w:rsid w:val="00881541"/>
    <w:rsid w:val="00884EFA"/>
    <w:rsid w:val="0089759D"/>
    <w:rsid w:val="008A6F68"/>
    <w:rsid w:val="008C0976"/>
    <w:rsid w:val="008C404E"/>
    <w:rsid w:val="008F25C6"/>
    <w:rsid w:val="008F2B61"/>
    <w:rsid w:val="0093670F"/>
    <w:rsid w:val="00936FB0"/>
    <w:rsid w:val="0094593C"/>
    <w:rsid w:val="00961E05"/>
    <w:rsid w:val="00972F86"/>
    <w:rsid w:val="00977D22"/>
    <w:rsid w:val="00981FE8"/>
    <w:rsid w:val="00982764"/>
    <w:rsid w:val="00992A9D"/>
    <w:rsid w:val="009C2485"/>
    <w:rsid w:val="009C54CF"/>
    <w:rsid w:val="00A23EDB"/>
    <w:rsid w:val="00A2527F"/>
    <w:rsid w:val="00A33AD1"/>
    <w:rsid w:val="00A3768D"/>
    <w:rsid w:val="00A56CED"/>
    <w:rsid w:val="00AB2DDA"/>
    <w:rsid w:val="00AB734B"/>
    <w:rsid w:val="00AD2726"/>
    <w:rsid w:val="00AE64C2"/>
    <w:rsid w:val="00AF021B"/>
    <w:rsid w:val="00AF2BF2"/>
    <w:rsid w:val="00AF3804"/>
    <w:rsid w:val="00AF386E"/>
    <w:rsid w:val="00B16722"/>
    <w:rsid w:val="00B25FA0"/>
    <w:rsid w:val="00B26570"/>
    <w:rsid w:val="00B4324B"/>
    <w:rsid w:val="00B43E67"/>
    <w:rsid w:val="00BA0344"/>
    <w:rsid w:val="00BA11D5"/>
    <w:rsid w:val="00BA3B17"/>
    <w:rsid w:val="00BC597D"/>
    <w:rsid w:val="00C524BF"/>
    <w:rsid w:val="00C748DB"/>
    <w:rsid w:val="00CE764F"/>
    <w:rsid w:val="00D03458"/>
    <w:rsid w:val="00D03CAC"/>
    <w:rsid w:val="00D17D9E"/>
    <w:rsid w:val="00D37BF2"/>
    <w:rsid w:val="00D84BEC"/>
    <w:rsid w:val="00D934E8"/>
    <w:rsid w:val="00D94959"/>
    <w:rsid w:val="00DA5FE7"/>
    <w:rsid w:val="00DA7B2E"/>
    <w:rsid w:val="00DC49F1"/>
    <w:rsid w:val="00DE5506"/>
    <w:rsid w:val="00DF3B30"/>
    <w:rsid w:val="00E535E6"/>
    <w:rsid w:val="00E626AA"/>
    <w:rsid w:val="00E85D14"/>
    <w:rsid w:val="00F31234"/>
    <w:rsid w:val="00F34526"/>
    <w:rsid w:val="00F51475"/>
    <w:rsid w:val="00F832AE"/>
    <w:rsid w:val="00F95F92"/>
    <w:rsid w:val="00FC709C"/>
    <w:rsid w:val="00FE2E5D"/>
    <w:rsid w:val="00FF1988"/>
    <w:rsid w:val="00FF21E4"/>
    <w:rsid w:val="03F256A9"/>
    <w:rsid w:val="052FED71"/>
    <w:rsid w:val="08064E95"/>
    <w:rsid w:val="097434E1"/>
    <w:rsid w:val="0B1DFF27"/>
    <w:rsid w:val="0BC2C947"/>
    <w:rsid w:val="0C3B497D"/>
    <w:rsid w:val="0CE64C43"/>
    <w:rsid w:val="0DF7647D"/>
    <w:rsid w:val="0F5FF107"/>
    <w:rsid w:val="0FE60696"/>
    <w:rsid w:val="1005B4FC"/>
    <w:rsid w:val="1174D186"/>
    <w:rsid w:val="123BF08F"/>
    <w:rsid w:val="13C26374"/>
    <w:rsid w:val="14AD7B2E"/>
    <w:rsid w:val="14CE0B17"/>
    <w:rsid w:val="14D835CB"/>
    <w:rsid w:val="16343A25"/>
    <w:rsid w:val="1A5EE9CF"/>
    <w:rsid w:val="1AC1B558"/>
    <w:rsid w:val="1D241D34"/>
    <w:rsid w:val="1D3F7A73"/>
    <w:rsid w:val="1EAE030C"/>
    <w:rsid w:val="1EC08C8A"/>
    <w:rsid w:val="1F32352E"/>
    <w:rsid w:val="1FBA42C6"/>
    <w:rsid w:val="216F2C70"/>
    <w:rsid w:val="2400A5CD"/>
    <w:rsid w:val="240FD055"/>
    <w:rsid w:val="26114519"/>
    <w:rsid w:val="2705147A"/>
    <w:rsid w:val="2716B222"/>
    <w:rsid w:val="272C0F05"/>
    <w:rsid w:val="27353754"/>
    <w:rsid w:val="2C125B6A"/>
    <w:rsid w:val="2D5C9B68"/>
    <w:rsid w:val="2FC8BECE"/>
    <w:rsid w:val="30B171A9"/>
    <w:rsid w:val="30C61966"/>
    <w:rsid w:val="3197BFBF"/>
    <w:rsid w:val="31A7E0DA"/>
    <w:rsid w:val="33C60C99"/>
    <w:rsid w:val="34ABEBCE"/>
    <w:rsid w:val="34C317B4"/>
    <w:rsid w:val="361E8EB8"/>
    <w:rsid w:val="388CCBD4"/>
    <w:rsid w:val="38997C03"/>
    <w:rsid w:val="38C0224A"/>
    <w:rsid w:val="3B87D255"/>
    <w:rsid w:val="3C797754"/>
    <w:rsid w:val="3CA698B8"/>
    <w:rsid w:val="3CE4E6BE"/>
    <w:rsid w:val="3DCE3559"/>
    <w:rsid w:val="3DDC3C8C"/>
    <w:rsid w:val="3E5D1A6A"/>
    <w:rsid w:val="4074C500"/>
    <w:rsid w:val="40B82858"/>
    <w:rsid w:val="40B8EE6A"/>
    <w:rsid w:val="40C0C366"/>
    <w:rsid w:val="440E2DCB"/>
    <w:rsid w:val="44E38C0D"/>
    <w:rsid w:val="45A199AF"/>
    <w:rsid w:val="466BC3B7"/>
    <w:rsid w:val="46AE522E"/>
    <w:rsid w:val="4768FAAE"/>
    <w:rsid w:val="48B7D25E"/>
    <w:rsid w:val="49D24CA2"/>
    <w:rsid w:val="4A45E241"/>
    <w:rsid w:val="4AD75803"/>
    <w:rsid w:val="4D6A7E4D"/>
    <w:rsid w:val="4F2489B3"/>
    <w:rsid w:val="51A8E6B8"/>
    <w:rsid w:val="51B82951"/>
    <w:rsid w:val="51D80F49"/>
    <w:rsid w:val="5538FD61"/>
    <w:rsid w:val="5786B4C6"/>
    <w:rsid w:val="595C38FE"/>
    <w:rsid w:val="59979502"/>
    <w:rsid w:val="5B165602"/>
    <w:rsid w:val="5CB4CCD3"/>
    <w:rsid w:val="5D0C027C"/>
    <w:rsid w:val="5D5D2929"/>
    <w:rsid w:val="604EB4B5"/>
    <w:rsid w:val="6094C9EB"/>
    <w:rsid w:val="6286E6D8"/>
    <w:rsid w:val="636037B8"/>
    <w:rsid w:val="637A1AEC"/>
    <w:rsid w:val="6474AF50"/>
    <w:rsid w:val="649827D7"/>
    <w:rsid w:val="66F4B6D2"/>
    <w:rsid w:val="6893A49B"/>
    <w:rsid w:val="68961BDA"/>
    <w:rsid w:val="6B54A7CA"/>
    <w:rsid w:val="6E37C43D"/>
    <w:rsid w:val="6E963877"/>
    <w:rsid w:val="6F566AA6"/>
    <w:rsid w:val="71C4D3FC"/>
    <w:rsid w:val="72511319"/>
    <w:rsid w:val="735FC3D6"/>
    <w:rsid w:val="74F0D350"/>
    <w:rsid w:val="7974D785"/>
    <w:rsid w:val="79C3BEDC"/>
    <w:rsid w:val="7E0075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9D46"/>
  <w15:docId w15:val="{47CC7BE7-CD78-4013-B7F8-47E6619C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93C"/>
  </w:style>
  <w:style w:type="paragraph" w:styleId="Heading1">
    <w:name w:val="heading 1"/>
    <w:basedOn w:val="Normal"/>
    <w:next w:val="Normal"/>
    <w:uiPriority w:val="9"/>
    <w:qFormat/>
    <w:pPr>
      <w:keepNext/>
      <w:keepLines/>
      <w:outlineLvl w:val="0"/>
    </w:pPr>
    <w:rPr>
      <w:rFonts w:ascii="Rubik" w:hAnsi="Rubik" w:eastAsia="Rubik" w:cs="Rubik"/>
      <w:color w:val="5A006F"/>
      <w:sz w:val="36"/>
      <w:szCs w:val="36"/>
    </w:rPr>
  </w:style>
  <w:style w:type="paragraph" w:styleId="Heading2">
    <w:name w:val="heading 2"/>
    <w:basedOn w:val="Normal"/>
    <w:next w:val="Normal"/>
    <w:uiPriority w:val="9"/>
    <w:unhideWhenUsed/>
    <w:qFormat/>
    <w:pPr>
      <w:keepNext/>
      <w:keepLines/>
      <w:spacing w:after="320"/>
      <w:outlineLvl w:val="1"/>
    </w:pPr>
    <w:rPr>
      <w:rFonts w:ascii="Rubik" w:hAnsi="Rubik" w:eastAsia="Rubik" w:cs="Rubik"/>
      <w:color w:val="5A006F"/>
      <w:sz w:val="30"/>
      <w:szCs w:val="3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keepNext/>
      <w:keepLines/>
    </w:pPr>
    <w:rPr>
      <w:rFonts w:ascii="Rubik" w:hAnsi="Rubik" w:eastAsia="Rubik" w:cs="Rubik"/>
      <w:color w:val="5A006F"/>
      <w:sz w:val="24"/>
      <w:szCs w:val="24"/>
    </w:rPr>
  </w:style>
  <w:style w:type="paragraph" w:styleId="Subtitle">
    <w:name w:val="Subtitle"/>
    <w:basedOn w:val="Normal"/>
    <w:next w:val="Normal"/>
    <w:uiPriority w:val="11"/>
    <w:qFormat/>
    <w:pPr>
      <w:keepNext/>
      <w:keepLines/>
      <w:spacing w:after="320"/>
    </w:pPr>
    <w:rPr>
      <w:rFonts w:ascii="Rubik" w:hAnsi="Rubik" w:eastAsia="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styleId="HeaderChar" w:customStyle="1">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styleId="FooterChar" w:customStyle="1">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character" w:styleId="contentpasted0" w:customStyle="1">
    <w:name w:val="contentpasted0"/>
    <w:basedOn w:val="DefaultParagraphFont"/>
    <w:rsid w:val="00936FB0"/>
  </w:style>
  <w:style w:type="character" w:styleId="contentpasted1" w:customStyle="1">
    <w:name w:val="contentpasted1"/>
    <w:basedOn w:val="DefaultParagraphFont"/>
    <w:rsid w:val="00936FB0"/>
  </w:style>
  <w:style w:type="character" w:styleId="TitleChar" w:customStyle="1">
    <w:name w:val="Title Char"/>
    <w:basedOn w:val="DefaultParagraphFont"/>
    <w:link w:val="Title"/>
    <w:uiPriority w:val="10"/>
    <w:rsid w:val="00666454"/>
    <w:rPr>
      <w:rFonts w:ascii="Rubik" w:hAnsi="Rubik" w:eastAsia="Rubik" w:cs="Rubik"/>
      <w:color w:val="5A006F"/>
      <w:sz w:val="24"/>
      <w:szCs w:val="24"/>
    </w:rPr>
  </w:style>
  <w:style w:type="character" w:styleId="CommentReference">
    <w:name w:val="annotation reference"/>
    <w:basedOn w:val="DefaultParagraphFont"/>
    <w:uiPriority w:val="99"/>
    <w:semiHidden/>
    <w:unhideWhenUsed/>
    <w:rsid w:val="00846A38"/>
    <w:rPr>
      <w:sz w:val="16"/>
      <w:szCs w:val="16"/>
    </w:rPr>
  </w:style>
  <w:style w:type="paragraph" w:styleId="CommentText">
    <w:name w:val="annotation text"/>
    <w:basedOn w:val="Normal"/>
    <w:link w:val="CommentTextChar"/>
    <w:uiPriority w:val="99"/>
    <w:semiHidden/>
    <w:unhideWhenUsed/>
    <w:rsid w:val="00846A38"/>
    <w:pPr>
      <w:spacing w:line="240" w:lineRule="auto"/>
    </w:pPr>
  </w:style>
  <w:style w:type="character" w:styleId="CommentTextChar" w:customStyle="1">
    <w:name w:val="Comment Text Char"/>
    <w:basedOn w:val="DefaultParagraphFont"/>
    <w:link w:val="CommentText"/>
    <w:uiPriority w:val="99"/>
    <w:semiHidden/>
    <w:rsid w:val="00846A38"/>
  </w:style>
  <w:style w:type="paragraph" w:styleId="CommentSubject">
    <w:name w:val="annotation subject"/>
    <w:basedOn w:val="CommentText"/>
    <w:next w:val="CommentText"/>
    <w:link w:val="CommentSubjectChar"/>
    <w:uiPriority w:val="99"/>
    <w:semiHidden/>
    <w:unhideWhenUsed/>
    <w:rsid w:val="00846A38"/>
    <w:rPr>
      <w:b/>
      <w:bCs/>
    </w:rPr>
  </w:style>
  <w:style w:type="character" w:styleId="CommentSubjectChar" w:customStyle="1">
    <w:name w:val="Comment Subject Char"/>
    <w:basedOn w:val="CommentTextChar"/>
    <w:link w:val="CommentSubject"/>
    <w:uiPriority w:val="99"/>
    <w:semiHidden/>
    <w:rsid w:val="00846A38"/>
    <w:rPr>
      <w:b/>
      <w:bCs/>
    </w:rPr>
  </w:style>
  <w:style w:type="character" w:styleId="Emphasis">
    <w:name w:val="Emphasis"/>
    <w:basedOn w:val="DefaultParagraphFont"/>
    <w:uiPriority w:val="20"/>
    <w:qFormat/>
    <w:rsid w:val="00F832AE"/>
    <w:rPr>
      <w:i/>
      <w:iCs/>
    </w:rPr>
  </w:style>
  <w:style w:type="paragraph" w:styleId="Revision">
    <w:name w:val="Revision"/>
    <w:hidden/>
    <w:uiPriority w:val="99"/>
    <w:semiHidden/>
    <w:rsid w:val="00670B4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6811">
      <w:bodyDiv w:val="1"/>
      <w:marLeft w:val="0"/>
      <w:marRight w:val="0"/>
      <w:marTop w:val="0"/>
      <w:marBottom w:val="0"/>
      <w:divBdr>
        <w:top w:val="none" w:sz="0" w:space="0" w:color="auto"/>
        <w:left w:val="none" w:sz="0" w:space="0" w:color="auto"/>
        <w:bottom w:val="none" w:sz="0" w:space="0" w:color="auto"/>
        <w:right w:val="none" w:sz="0" w:space="0" w:color="auto"/>
      </w:divBdr>
    </w:div>
    <w:div w:id="59908700">
      <w:bodyDiv w:val="1"/>
      <w:marLeft w:val="0"/>
      <w:marRight w:val="0"/>
      <w:marTop w:val="0"/>
      <w:marBottom w:val="0"/>
      <w:divBdr>
        <w:top w:val="none" w:sz="0" w:space="0" w:color="auto"/>
        <w:left w:val="none" w:sz="0" w:space="0" w:color="auto"/>
        <w:bottom w:val="none" w:sz="0" w:space="0" w:color="auto"/>
        <w:right w:val="none" w:sz="0" w:space="0" w:color="auto"/>
      </w:divBdr>
    </w:div>
    <w:div w:id="458300379">
      <w:bodyDiv w:val="1"/>
      <w:marLeft w:val="0"/>
      <w:marRight w:val="0"/>
      <w:marTop w:val="0"/>
      <w:marBottom w:val="0"/>
      <w:divBdr>
        <w:top w:val="none" w:sz="0" w:space="0" w:color="auto"/>
        <w:left w:val="none" w:sz="0" w:space="0" w:color="auto"/>
        <w:bottom w:val="none" w:sz="0" w:space="0" w:color="auto"/>
        <w:right w:val="none" w:sz="0" w:space="0" w:color="auto"/>
      </w:divBdr>
    </w:div>
    <w:div w:id="105061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nnaAguilar\Downloads\Policy%20brief_Document%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f973e-18e3-4683-9db9-a8b30f12ddca">
      <Terms xmlns="http://schemas.microsoft.com/office/infopath/2007/PartnerControls"/>
    </lcf76f155ced4ddcb4097134ff3c332f>
    <TaxCatchAll xmlns="5b707c4a-f0af-4a30-ae8a-e74992196a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319B620C901544A72D510C44F6C46A" ma:contentTypeVersion="15" ma:contentTypeDescription="Create a new document." ma:contentTypeScope="" ma:versionID="bd1d590ff9f7cd7d748fd02ce68befd5">
  <xsd:schema xmlns:xsd="http://www.w3.org/2001/XMLSchema" xmlns:xs="http://www.w3.org/2001/XMLSchema" xmlns:p="http://schemas.microsoft.com/office/2006/metadata/properties" xmlns:ns2="153f973e-18e3-4683-9db9-a8b30f12ddca" xmlns:ns3="5b707c4a-f0af-4a30-ae8a-e74992196a0f" targetNamespace="http://schemas.microsoft.com/office/2006/metadata/properties" ma:root="true" ma:fieldsID="7a3f6ef1bd95ad436be522dc8eb4956a" ns2:_="" ns3:_="">
    <xsd:import namespace="153f973e-18e3-4683-9db9-a8b30f12ddca"/>
    <xsd:import namespace="5b707c4a-f0af-4a30-ae8a-e74992196a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f973e-18e3-4683-9db9-a8b30f12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82179-ca94-4778-9afe-36ab1981ad1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07c4a-f0af-4a30-ae8a-e74992196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a0fec-a4e5-4c0e-bb5d-a316e2eafeb6}" ma:internalName="TaxCatchAll" ma:showField="CatchAllData" ma:web="5b707c4a-f0af-4a30-ae8a-e74992196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153f973e-18e3-4683-9db9-a8b30f12ddca"/>
    <ds:schemaRef ds:uri="5b707c4a-f0af-4a30-ae8a-e74992196a0f"/>
  </ds:schemaRefs>
</ds:datastoreItem>
</file>

<file path=customXml/itemProps2.xml><?xml version="1.0" encoding="utf-8"?>
<ds:datastoreItem xmlns:ds="http://schemas.openxmlformats.org/officeDocument/2006/customXml" ds:itemID="{78F232D3-D17E-4627-A029-CE8AD5F8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f973e-18e3-4683-9db9-a8b30f12ddca"/>
    <ds:schemaRef ds:uri="5b707c4a-f0af-4a30-ae8a-e74992196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187AD-0EDB-4B4C-AC27-3835DA922188}">
  <ds:schemaRefs>
    <ds:schemaRef ds:uri="http://schemas.microsoft.com/sharepoint/v3/contenttype/forms"/>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 brief_Document Style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Australian Womens Health Alliance</dc:creator>
  <keywords/>
  <lastModifiedBy>Bonnielb</lastModifiedBy>
  <revision>4</revision>
  <lastPrinted>2025-03-26T03:47:00.0000000Z</lastPrinted>
  <dcterms:created xsi:type="dcterms:W3CDTF">2025-03-26T03:47:00.0000000Z</dcterms:created>
  <dcterms:modified xsi:type="dcterms:W3CDTF">2025-03-26T06:04:51.1320762Z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0x010100F5319B620C901544A72D510C44F6C46A</vt:lpwstr>
  </property>
  <property fmtid="{D5CDD505-2E9C-101B-9397-08002B2CF9AE}" pid="3" name="MediaServiceImageTags">
    <vt:lpwstr/>
  </property>
  <property fmtid="{D5CDD505-2E9C-101B-9397-08002B2CF9AE}" pid="4" name="_NewReviewCycle">
    <vt:lpwstr/>
  </property>
</Properties>
</file>