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1E9D3" w14:textId="77777777" w:rsidR="005D7B17" w:rsidRDefault="005D7B17"/>
    <w:p w14:paraId="6ED1AEF9" w14:textId="152F41CA" w:rsidR="00224B46" w:rsidRPr="00545B32" w:rsidRDefault="00224B46" w:rsidP="00224B46">
      <w:pPr>
        <w:widowControl w:val="0"/>
        <w:pBdr>
          <w:top w:val="nil"/>
          <w:left w:val="nil"/>
          <w:bottom w:val="nil"/>
          <w:right w:val="nil"/>
          <w:between w:val="nil"/>
        </w:pBdr>
        <w:rPr>
          <w:rFonts w:ascii="Rubik" w:eastAsia="Rubik" w:hAnsi="Rubik" w:cs="Rubik"/>
          <w:color w:val="5A006F"/>
          <w:sz w:val="36"/>
          <w:szCs w:val="36"/>
        </w:rPr>
      </w:pPr>
      <w:r w:rsidRPr="00545B32">
        <w:rPr>
          <w:rFonts w:ascii="Rubik" w:hAnsi="Rubik" w:cs="Rubik"/>
          <w:noProof/>
        </w:rPr>
        <mc:AlternateContent>
          <mc:Choice Requires="wps">
            <w:drawing>
              <wp:anchor distT="0" distB="0" distL="114300" distR="114300" simplePos="0" relativeHeight="251659264" behindDoc="0" locked="0" layoutInCell="1" allowOverlap="1" wp14:anchorId="7F11F42F" wp14:editId="0E0C9EA8">
                <wp:simplePos x="0" y="0"/>
                <wp:positionH relativeFrom="column">
                  <wp:posOffset>0</wp:posOffset>
                </wp:positionH>
                <wp:positionV relativeFrom="paragraph">
                  <wp:posOffset>0</wp:posOffset>
                </wp:positionV>
                <wp:extent cx="635000" cy="635000"/>
                <wp:effectExtent l="0" t="0" r="3175" b="3175"/>
                <wp:wrapNone/>
                <wp:docPr id="1221276864"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928DBF" id="_x0000_t202" coordsize="21600,21600" o:spt="202" path="m,l,21600r21600,l21600,xe">
                <v:stroke joinstyle="miter"/>
                <v:path gradientshapeok="t" o:connecttype="rect"/>
              </v:shapetype>
              <v:shape id="Text Box 1"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545B32">
        <w:rPr>
          <w:rFonts w:ascii="Rubik" w:eastAsia="Rubik" w:hAnsi="Rubik" w:cs="Rubik"/>
          <w:color w:val="5A006F"/>
          <w:sz w:val="36"/>
          <w:szCs w:val="36"/>
        </w:rPr>
        <w:t>Prevention in Practice Example</w:t>
      </w:r>
    </w:p>
    <w:p w14:paraId="7D32890E" w14:textId="77777777" w:rsidR="00224B46" w:rsidRPr="00545B32" w:rsidRDefault="00224B46" w:rsidP="00224B46">
      <w:pPr>
        <w:pStyle w:val="Heading2"/>
        <w:rPr>
          <w:rFonts w:ascii="Rubik" w:hAnsi="Rubik"/>
        </w:rPr>
      </w:pPr>
      <w:bookmarkStart w:id="0" w:name="_heading=h.lj3wfgr896yg" w:colFirst="0" w:colLast="0"/>
      <w:bookmarkEnd w:id="0"/>
      <w:r w:rsidRPr="00545B32">
        <w:rPr>
          <w:rFonts w:ascii="Rubik" w:hAnsi="Rubik"/>
        </w:rPr>
        <w:t xml:space="preserve">Cost of Contraceptives Campaign by </w:t>
      </w:r>
    </w:p>
    <w:p w14:paraId="16C0CF01" w14:textId="784522BB" w:rsidR="00224B46" w:rsidRPr="00545B32" w:rsidRDefault="00224B46" w:rsidP="00224B46">
      <w:pPr>
        <w:pStyle w:val="Heading2"/>
        <w:rPr>
          <w:rFonts w:ascii="Rubik" w:hAnsi="Rubik"/>
        </w:rPr>
      </w:pPr>
      <w:r w:rsidRPr="00545B32">
        <w:rPr>
          <w:rFonts w:ascii="Rubik" w:hAnsi="Rubik"/>
        </w:rPr>
        <w:t xml:space="preserve">Sexual Health </w:t>
      </w:r>
      <w:r w:rsidR="0068233D" w:rsidRPr="00545B32">
        <w:rPr>
          <w:rFonts w:ascii="Rubik" w:hAnsi="Rubik"/>
        </w:rPr>
        <w:t xml:space="preserve">Advocates for </w:t>
      </w:r>
      <w:r w:rsidRPr="00545B32">
        <w:rPr>
          <w:rFonts w:ascii="Rubik" w:hAnsi="Rubik"/>
        </w:rPr>
        <w:t>Reproductive Equity (SHARE)</w:t>
      </w:r>
    </w:p>
    <w:p w14:paraId="13B29956" w14:textId="77777777" w:rsidR="001B6933" w:rsidRPr="001B6933" w:rsidRDefault="001B6933" w:rsidP="001B6933"/>
    <w:p w14:paraId="7DD22902" w14:textId="77777777" w:rsidR="00224B46" w:rsidRPr="00CF15F8" w:rsidRDefault="00224B46" w:rsidP="00224B46">
      <w:bookmarkStart w:id="1" w:name="_heading=h.pl4gedywsvya"/>
      <w:bookmarkStart w:id="2" w:name="_heading=h.hyh7sktxlfnu"/>
      <w:bookmarkEnd w:id="1"/>
      <w:bookmarkEnd w:id="2"/>
      <w:r w:rsidRPr="767F5ADB">
        <w:rPr>
          <w:b/>
          <w:bCs/>
        </w:rPr>
        <w:t>Sexual Health Advocates for Reproductive Equity</w:t>
      </w:r>
      <w:r>
        <w:t xml:space="preserve"> (SHARE) is a youth-led, non-partisan campaign fighting to make everyone’s contraceptive of choice free in Australia, and available to all.</w:t>
      </w:r>
      <w:bookmarkStart w:id="3" w:name="_heading=h.8jy81tojtpy8"/>
      <w:bookmarkEnd w:id="3"/>
      <w:r>
        <w:t xml:space="preserve"> It is a powerful movement of diverse young people with lived experience working to increase access to sexual and reproductive health care in Australia and enshrine universal access to sexual and reproductive health care as a human right. SHARE’s goal is to convince decision-makers and demonstrate how cost (including the worsening cost of living crisis) is impacting people's ability to access their contraception of choice reliably. </w:t>
      </w:r>
    </w:p>
    <w:p w14:paraId="027C3528" w14:textId="77777777" w:rsidR="00224B46" w:rsidRDefault="00224B46" w:rsidP="00224B46"/>
    <w:p w14:paraId="720FE3B8" w14:textId="77777777" w:rsidR="00224B46" w:rsidRPr="00545B32" w:rsidRDefault="00224B46" w:rsidP="00224B46">
      <w:pPr>
        <w:pStyle w:val="Heading3"/>
        <w:rPr>
          <w:rFonts w:ascii="Rubik" w:hAnsi="Rubik" w:cs="Rubik"/>
        </w:rPr>
      </w:pPr>
      <w:r w:rsidRPr="00545B32">
        <w:rPr>
          <w:rFonts w:ascii="Rubik" w:hAnsi="Rubik" w:cs="Rubik"/>
        </w:rPr>
        <w:t>What is the context?</w:t>
      </w:r>
    </w:p>
    <w:p w14:paraId="669FFFC8" w14:textId="3DD03FFF" w:rsidR="00224B46" w:rsidRPr="00CF15F8" w:rsidRDefault="00224B46" w:rsidP="00224B46">
      <w:pPr>
        <w:pBdr>
          <w:top w:val="nil"/>
          <w:left w:val="nil"/>
          <w:bottom w:val="nil"/>
          <w:right w:val="nil"/>
          <w:between w:val="nil"/>
        </w:pBdr>
      </w:pPr>
      <w:r>
        <w:t xml:space="preserve">SHARE was formed to address the significant financial barriers preventing access to contraception in Australia. The </w:t>
      </w:r>
      <w:r w:rsidRPr="767F5ADB">
        <w:rPr>
          <w:b/>
          <w:bCs/>
        </w:rPr>
        <w:t>high cost of contraceptives</w:t>
      </w:r>
      <w:r>
        <w:t xml:space="preserve"> prevents individuals from accessing their preferred method</w:t>
      </w:r>
      <w:r>
        <w:rPr>
          <w:rStyle w:val="EndnoteReference"/>
        </w:rPr>
        <w:endnoteReference w:id="1"/>
      </w:r>
      <w:r>
        <w:t xml:space="preserve"> forcing them to use options with </w:t>
      </w:r>
      <w:r w:rsidRPr="767F5ADB">
        <w:rPr>
          <w:b/>
          <w:bCs/>
        </w:rPr>
        <w:t>adverse side effects</w:t>
      </w:r>
      <w:r w:rsidRPr="007713AA">
        <w:rPr>
          <w:rStyle w:val="EndnoteReference"/>
        </w:rPr>
        <w:endnoteReference w:id="2"/>
      </w:r>
      <w:r>
        <w:rPr>
          <w:b/>
          <w:bCs/>
        </w:rPr>
        <w:t xml:space="preserve"> </w:t>
      </w:r>
      <w:r>
        <w:t xml:space="preserve">or no contraceptive at all. The </w:t>
      </w:r>
      <w:r w:rsidRPr="767F5ADB">
        <w:rPr>
          <w:b/>
          <w:bCs/>
        </w:rPr>
        <w:t>cost-of-living crisis</w:t>
      </w:r>
      <w:r>
        <w:t xml:space="preserve"> has exacerbated this issue, with many people having to choose between essential items like food and contraception.</w:t>
      </w:r>
      <w:r>
        <w:rPr>
          <w:rStyle w:val="EndnoteReference"/>
        </w:rPr>
        <w:endnoteReference w:id="3"/>
      </w:r>
      <w:r>
        <w:t xml:space="preserve"> This situation disproportionately affects </w:t>
      </w:r>
      <w:r w:rsidRPr="767F5ADB">
        <w:rPr>
          <w:b/>
          <w:bCs/>
        </w:rPr>
        <w:t>marginalised groups</w:t>
      </w:r>
      <w:r>
        <w:t>, including First Nations people, people with disabilities, migrants, refugees, and those in low socioeconomic, regional, and remote areas.</w:t>
      </w:r>
      <w:r>
        <w:rPr>
          <w:rStyle w:val="EndnoteReference"/>
        </w:rPr>
        <w:endnoteReference w:id="4"/>
      </w:r>
      <w:r>
        <w:t xml:space="preserve"> SHARE developed a survey and preliminary report based on it to support </w:t>
      </w:r>
      <w:r w:rsidRPr="767F5ADB">
        <w:rPr>
          <w:b/>
          <w:bCs/>
        </w:rPr>
        <w:t>women’s (including gender</w:t>
      </w:r>
      <w:r w:rsidR="0068233D">
        <w:rPr>
          <w:b/>
          <w:bCs/>
        </w:rPr>
        <w:t xml:space="preserve"> </w:t>
      </w:r>
      <w:r w:rsidRPr="767F5ADB">
        <w:rPr>
          <w:b/>
          <w:bCs/>
        </w:rPr>
        <w:t>diverse people’s) health and well-being</w:t>
      </w:r>
      <w:r>
        <w:t xml:space="preserve"> by advocating for </w:t>
      </w:r>
      <w:r w:rsidRPr="767F5ADB">
        <w:rPr>
          <w:b/>
          <w:bCs/>
        </w:rPr>
        <w:t>universal access to free contraception</w:t>
      </w:r>
      <w:r>
        <w:t xml:space="preserve">, which would allow individuals to manage their reproductive health, prevent unintended pregnancies, and alleviate the financial burden of contraceptive costs. It highlights the </w:t>
      </w:r>
      <w:r w:rsidRPr="767F5ADB">
        <w:rPr>
          <w:b/>
          <w:bCs/>
        </w:rPr>
        <w:t>importance of bodily autonomy</w:t>
      </w:r>
      <w:r>
        <w:t xml:space="preserve"> and how financial barriers contribute to poor health outcomes and social inequities.</w:t>
      </w:r>
    </w:p>
    <w:p w14:paraId="4BEC57C1" w14:textId="389E7835" w:rsidR="00A51937" w:rsidRDefault="00224B46" w:rsidP="00224B46">
      <w:pPr>
        <w:spacing w:before="240" w:after="240"/>
      </w:pPr>
      <w:r w:rsidRPr="00CF15F8">
        <w:t xml:space="preserve">SHARE’s work directly relates to </w:t>
      </w:r>
      <w:r w:rsidRPr="00CF15F8">
        <w:rPr>
          <w:b/>
        </w:rPr>
        <w:t>health and gender equity</w:t>
      </w:r>
      <w:r w:rsidRPr="00CF15F8">
        <w:t xml:space="preserve"> by recognising that contraception is a </w:t>
      </w:r>
      <w:r w:rsidRPr="00CF15F8">
        <w:rPr>
          <w:b/>
        </w:rPr>
        <w:t>human right</w:t>
      </w:r>
      <w:r w:rsidRPr="00CF15F8">
        <w:t xml:space="preserve"> and that the </w:t>
      </w:r>
      <w:r w:rsidRPr="00CF15F8">
        <w:rPr>
          <w:b/>
        </w:rPr>
        <w:t>financial burden of contraceptives disproportionately affects women and gender-diverse people</w:t>
      </w:r>
      <w:r w:rsidRPr="00CF15F8">
        <w:t xml:space="preserve">. Women currently bear the </w:t>
      </w:r>
      <w:r w:rsidRPr="00CF15F8">
        <w:rPr>
          <w:b/>
        </w:rPr>
        <w:t>economic, physical, and mental burden</w:t>
      </w:r>
      <w:r w:rsidRPr="00CF15F8">
        <w:t xml:space="preserve"> of contraception</w:t>
      </w:r>
      <w:r>
        <w:rPr>
          <w:rStyle w:val="EndnoteReference"/>
        </w:rPr>
        <w:endnoteReference w:id="5"/>
      </w:r>
      <w:r w:rsidRPr="00CF15F8">
        <w:t xml:space="preserve"> while access remains </w:t>
      </w:r>
      <w:r w:rsidRPr="00CF15F8">
        <w:rPr>
          <w:b/>
        </w:rPr>
        <w:t>limited for priority populations</w:t>
      </w:r>
      <w:r w:rsidRPr="00CF15F8">
        <w:t xml:space="preserve"> such as First Nations, disabled, culturally and linguistically diverse (CALD), LGBT</w:t>
      </w:r>
      <w:r w:rsidR="0088056D">
        <w:t>I</w:t>
      </w:r>
      <w:r w:rsidRPr="00CF15F8">
        <w:t>Q+ individuals, and those in rural or remote areas</w:t>
      </w:r>
      <w:r>
        <w:t>.</w:t>
      </w:r>
      <w:r>
        <w:rPr>
          <w:rStyle w:val="EndnoteReference"/>
        </w:rPr>
        <w:endnoteReference w:id="6"/>
      </w:r>
      <w:r w:rsidRPr="00CF15F8">
        <w:t xml:space="preserve"> Additionally, our </w:t>
      </w:r>
      <w:r>
        <w:t>C</w:t>
      </w:r>
      <w:r w:rsidRPr="00CF15F8">
        <w:t xml:space="preserve">ost of </w:t>
      </w:r>
      <w:r>
        <w:t>C</w:t>
      </w:r>
      <w:r w:rsidRPr="00CF15F8">
        <w:t xml:space="preserve">ontraceptive </w:t>
      </w:r>
      <w:r>
        <w:t>R</w:t>
      </w:r>
      <w:r w:rsidRPr="00CF15F8">
        <w:t xml:space="preserve">eport promotes </w:t>
      </w:r>
      <w:r w:rsidRPr="00CF15F8">
        <w:rPr>
          <w:b/>
        </w:rPr>
        <w:t>gender-responsive policies</w:t>
      </w:r>
      <w:r w:rsidRPr="00CF15F8">
        <w:t xml:space="preserve">, recommending that the government </w:t>
      </w:r>
      <w:r w:rsidRPr="00CF15F8">
        <w:rPr>
          <w:b/>
        </w:rPr>
        <w:t>bulk-bill sexual and reproductive health appointments</w:t>
      </w:r>
      <w:r w:rsidRPr="00CF15F8">
        <w:t xml:space="preserve">, improve access to </w:t>
      </w:r>
      <w:r w:rsidRPr="00CF15F8">
        <w:rPr>
          <w:b/>
        </w:rPr>
        <w:t>long-acting reversible contraceptives (LARCs)</w:t>
      </w:r>
      <w:r w:rsidRPr="00CF15F8">
        <w:t xml:space="preserve">, and </w:t>
      </w:r>
      <w:r w:rsidRPr="00CF15F8">
        <w:rPr>
          <w:b/>
        </w:rPr>
        <w:t>expand professional training</w:t>
      </w:r>
      <w:r w:rsidRPr="00CF15F8">
        <w:t xml:space="preserve"> to ensure health</w:t>
      </w:r>
      <w:r>
        <w:t xml:space="preserve"> </w:t>
      </w:r>
      <w:r w:rsidRPr="00CF15F8">
        <w:t>care providers can meet diverse needs.</w:t>
      </w:r>
    </w:p>
    <w:p w14:paraId="30A62873" w14:textId="716A8A95" w:rsidR="00A51937" w:rsidRPr="00CF15F8" w:rsidRDefault="00A51937" w:rsidP="00A51937">
      <w:pPr>
        <w:spacing w:before="240" w:after="240"/>
        <w:jc w:val="center"/>
      </w:pPr>
      <w:r>
        <w:rPr>
          <w:noProof/>
          <w14:ligatures w14:val="standardContextual"/>
        </w:rPr>
        <w:drawing>
          <wp:anchor distT="0" distB="0" distL="114300" distR="114300" simplePos="0" relativeHeight="251666432" behindDoc="0" locked="0" layoutInCell="1" allowOverlap="1" wp14:anchorId="1F5368EC" wp14:editId="1C82BDE6">
            <wp:simplePos x="0" y="0"/>
            <wp:positionH relativeFrom="column">
              <wp:posOffset>2095500</wp:posOffset>
            </wp:positionH>
            <wp:positionV relativeFrom="paragraph">
              <wp:posOffset>2540</wp:posOffset>
            </wp:positionV>
            <wp:extent cx="1386840" cy="1386840"/>
            <wp:effectExtent l="0" t="0" r="0" b="0"/>
            <wp:wrapNone/>
            <wp:docPr id="1496300578" name="Picture 3" descr="SH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00578" name="Picture 3" descr="SHAR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margin">
              <wp14:pctWidth>0</wp14:pctWidth>
            </wp14:sizeRelH>
            <wp14:sizeRelV relativeFrom="margin">
              <wp14:pctHeight>0</wp14:pctHeight>
            </wp14:sizeRelV>
          </wp:anchor>
        </w:drawing>
      </w:r>
    </w:p>
    <w:p w14:paraId="4BA1F971" w14:textId="77777777" w:rsidR="00224B46" w:rsidRDefault="00224B46" w:rsidP="00224B46">
      <w:pPr>
        <w:rPr>
          <w:rFonts w:ascii="Rubik" w:eastAsia="Rubik" w:hAnsi="Rubik" w:cs="Rubik"/>
          <w:color w:val="6F1A82"/>
          <w:sz w:val="24"/>
          <w:szCs w:val="24"/>
          <w:shd w:val="clear" w:color="auto" w:fill="D9EAD3"/>
        </w:rPr>
      </w:pPr>
      <w:bookmarkStart w:id="4" w:name="_heading=h.8vgiopyxddkj" w:colFirst="0" w:colLast="0"/>
      <w:bookmarkEnd w:id="4"/>
      <w:r>
        <w:rPr>
          <w:shd w:val="clear" w:color="auto" w:fill="D9EAD3"/>
        </w:rPr>
        <w:br w:type="page"/>
      </w:r>
    </w:p>
    <w:p w14:paraId="21E4D56C" w14:textId="77777777" w:rsidR="00740831" w:rsidRPr="00545B32" w:rsidRDefault="00740831" w:rsidP="00740831">
      <w:pPr>
        <w:pStyle w:val="Heading3"/>
        <w:rPr>
          <w:rFonts w:ascii="Rubik" w:hAnsi="Rubik" w:cs="Rubik"/>
        </w:rPr>
      </w:pPr>
      <w:r w:rsidRPr="00545B32">
        <w:rPr>
          <w:rFonts w:ascii="Rubik" w:hAnsi="Rubik" w:cs="Rubik"/>
        </w:rPr>
        <w:lastRenderedPageBreak/>
        <w:t>How was it developed and how is it gender-responsive?</w:t>
      </w:r>
    </w:p>
    <w:p w14:paraId="20449366" w14:textId="77777777" w:rsidR="00224B46" w:rsidRDefault="00224B46" w:rsidP="00224B46">
      <w:r w:rsidRPr="00CF15F8">
        <w:t>SHARE is a grassroots organisation that was developed through a profound</w:t>
      </w:r>
      <w:r>
        <w:t>,</w:t>
      </w:r>
      <w:r w:rsidRPr="00CF15F8">
        <w:t xml:space="preserve"> </w:t>
      </w:r>
      <w:r>
        <w:t xml:space="preserve">shared </w:t>
      </w:r>
      <w:r w:rsidRPr="00CF15F8">
        <w:t xml:space="preserve">interest in </w:t>
      </w:r>
      <w:r w:rsidRPr="00CF15F8">
        <w:rPr>
          <w:b/>
        </w:rPr>
        <w:t>universal access to reproductive health care</w:t>
      </w:r>
      <w:r w:rsidRPr="00CF15F8">
        <w:t xml:space="preserve">. As young women and gender diverse people of various backgrounds, </w:t>
      </w:r>
      <w:r>
        <w:t>activists</w:t>
      </w:r>
      <w:r w:rsidRPr="00CF15F8">
        <w:t xml:space="preserve"> found common ground in the barriers faced in accessing </w:t>
      </w:r>
      <w:r w:rsidRPr="00CF15F8">
        <w:rPr>
          <w:b/>
        </w:rPr>
        <w:t>inclusive and affordable</w:t>
      </w:r>
      <w:r w:rsidRPr="00CF15F8">
        <w:t xml:space="preserve"> reproductive health</w:t>
      </w:r>
      <w:r>
        <w:t xml:space="preserve"> </w:t>
      </w:r>
      <w:r w:rsidRPr="00CF15F8">
        <w:t xml:space="preserve">care. </w:t>
      </w:r>
    </w:p>
    <w:p w14:paraId="01D76196" w14:textId="77777777" w:rsidR="00224B46" w:rsidRDefault="00224B46" w:rsidP="00224B46"/>
    <w:p w14:paraId="3EC76D71" w14:textId="7933FD10" w:rsidR="00224B46" w:rsidRPr="00CF15F8" w:rsidRDefault="00224B46" w:rsidP="00224B46">
      <w:r w:rsidRPr="00CF15F8">
        <w:t xml:space="preserve">Lead campaigner </w:t>
      </w:r>
      <w:r w:rsidRPr="00CF15F8">
        <w:rPr>
          <w:b/>
        </w:rPr>
        <w:t>Angelina Inthavong</w:t>
      </w:r>
      <w:r w:rsidRPr="00CF15F8">
        <w:t xml:space="preserve"> spearheaded th</w:t>
      </w:r>
      <w:r>
        <w:t>e</w:t>
      </w:r>
      <w:r w:rsidRPr="00CF15F8">
        <w:t xml:space="preserve"> project by gathering like-minded youth advocates who were interested in policy and </w:t>
      </w:r>
      <w:r>
        <w:t>s</w:t>
      </w:r>
      <w:r w:rsidRPr="00CF15F8">
        <w:t xml:space="preserve">exual and </w:t>
      </w:r>
      <w:r>
        <w:t>r</w:t>
      </w:r>
      <w:r w:rsidRPr="00CF15F8">
        <w:t xml:space="preserve">eproductive </w:t>
      </w:r>
      <w:r>
        <w:t>h</w:t>
      </w:r>
      <w:r w:rsidRPr="00CF15F8">
        <w:t xml:space="preserve">ealth and </w:t>
      </w:r>
      <w:r>
        <w:t>r</w:t>
      </w:r>
      <w:r w:rsidRPr="00CF15F8">
        <w:t>ights</w:t>
      </w:r>
      <w:r>
        <w:t xml:space="preserve"> (SRHR</w:t>
      </w:r>
      <w:r w:rsidRPr="00CF15F8">
        <w:t xml:space="preserve">). </w:t>
      </w:r>
      <w:r>
        <w:t>They</w:t>
      </w:r>
      <w:r w:rsidRPr="00CF15F8">
        <w:t xml:space="preserve"> talked to friends, youth activists, NGOs and other people in </w:t>
      </w:r>
      <w:r>
        <w:t>their</w:t>
      </w:r>
      <w:r w:rsidRPr="00CF15F8">
        <w:t xml:space="preserve"> networks to gauge how the </w:t>
      </w:r>
      <w:r w:rsidRPr="00CF15F8">
        <w:rPr>
          <w:b/>
        </w:rPr>
        <w:t>cost-of-living crisis</w:t>
      </w:r>
      <w:r w:rsidRPr="00CF15F8">
        <w:t xml:space="preserve"> post-pandemic was impacting access to reproductive health</w:t>
      </w:r>
      <w:r>
        <w:t xml:space="preserve"> </w:t>
      </w:r>
      <w:r w:rsidRPr="00CF15F8">
        <w:t xml:space="preserve">care. </w:t>
      </w:r>
      <w:r>
        <w:t>They</w:t>
      </w:r>
      <w:r w:rsidRPr="00CF15F8">
        <w:t xml:space="preserve"> centred </w:t>
      </w:r>
      <w:r w:rsidRPr="00CF15F8">
        <w:rPr>
          <w:b/>
        </w:rPr>
        <w:t>lived experience</w:t>
      </w:r>
      <w:r w:rsidRPr="00CF15F8">
        <w:t xml:space="preserve"> and recruited members with a variety of professional experiences and capacities, as everyone would be </w:t>
      </w:r>
      <w:r w:rsidRPr="00CF15F8">
        <w:rPr>
          <w:b/>
        </w:rPr>
        <w:t>volunteering</w:t>
      </w:r>
      <w:r w:rsidRPr="00CF15F8">
        <w:t xml:space="preserve"> their time and efforts. </w:t>
      </w:r>
    </w:p>
    <w:p w14:paraId="03BE5981" w14:textId="77777777" w:rsidR="00224B46" w:rsidRPr="00CF15F8" w:rsidRDefault="00224B46" w:rsidP="00224B46">
      <w:pPr>
        <w:pBdr>
          <w:top w:val="nil"/>
          <w:left w:val="nil"/>
          <w:bottom w:val="nil"/>
          <w:right w:val="nil"/>
          <w:between w:val="nil"/>
        </w:pBdr>
      </w:pPr>
    </w:p>
    <w:p w14:paraId="387C5EFD" w14:textId="77777777" w:rsidR="00224B46" w:rsidRPr="00CF15F8" w:rsidRDefault="00224B46" w:rsidP="00224B46">
      <w:pPr>
        <w:pBdr>
          <w:top w:val="nil"/>
          <w:left w:val="nil"/>
          <w:bottom w:val="nil"/>
          <w:right w:val="nil"/>
          <w:between w:val="nil"/>
        </w:pBdr>
      </w:pPr>
      <w:r w:rsidRPr="00CF15F8">
        <w:t>SHARE explicitly centres gender as a key factor by acknowledging that contraceptive responsibility falls primarily on women and gender-diverse people.</w:t>
      </w:r>
      <w:r>
        <w:t xml:space="preserve"> Thei</w:t>
      </w:r>
      <w:r w:rsidRPr="00CF15F8">
        <w:t xml:space="preserve">r research and advocacy addresses </w:t>
      </w:r>
      <w:r w:rsidRPr="00CF15F8">
        <w:rPr>
          <w:b/>
        </w:rPr>
        <w:t>gendered financial burdens</w:t>
      </w:r>
      <w:r w:rsidRPr="00CF15F8">
        <w:t xml:space="preserve"> and highlights how societal expectations often place the cost of contraception on uterus owners rather than promoting </w:t>
      </w:r>
      <w:r w:rsidRPr="00CF15F8">
        <w:rPr>
          <w:b/>
        </w:rPr>
        <w:t>shared responsibility</w:t>
      </w:r>
      <w:r w:rsidRPr="00CF15F8">
        <w:t xml:space="preserve">. </w:t>
      </w:r>
      <w:r>
        <w:t>R</w:t>
      </w:r>
      <w:r w:rsidRPr="00CF15F8">
        <w:t xml:space="preserve">ecommendations also call for greater inclusion of </w:t>
      </w:r>
      <w:r w:rsidRPr="00CF15F8">
        <w:rPr>
          <w:b/>
        </w:rPr>
        <w:t>male contraceptive options</w:t>
      </w:r>
      <w:r w:rsidRPr="00CF15F8">
        <w:t xml:space="preserve"> and </w:t>
      </w:r>
      <w:r w:rsidRPr="00CF15F8">
        <w:rPr>
          <w:b/>
        </w:rPr>
        <w:t>expand discussions on reproductive coercion</w:t>
      </w:r>
      <w:r w:rsidRPr="00CF15F8">
        <w:t>, recogni</w:t>
      </w:r>
      <w:r>
        <w:t>s</w:t>
      </w:r>
      <w:r w:rsidRPr="00CF15F8">
        <w:t xml:space="preserve">ing how financial barriers can be used as a tool of </w:t>
      </w:r>
      <w:r w:rsidRPr="00CF15F8">
        <w:rPr>
          <w:b/>
        </w:rPr>
        <w:t>control in relationships</w:t>
      </w:r>
      <w:r w:rsidRPr="00CF15F8">
        <w:t xml:space="preserve">. </w:t>
      </w:r>
      <w:r>
        <w:rPr>
          <w:b/>
        </w:rPr>
        <w:t>G</w:t>
      </w:r>
      <w:r w:rsidRPr="00CF15F8">
        <w:rPr>
          <w:b/>
        </w:rPr>
        <w:t xml:space="preserve">ender-diverse communities </w:t>
      </w:r>
      <w:r w:rsidRPr="00CF15F8">
        <w:t>have a voice in</w:t>
      </w:r>
      <w:r>
        <w:t xml:space="preserve"> SHARE’s</w:t>
      </w:r>
      <w:r w:rsidRPr="00CF15F8">
        <w:t xml:space="preserve"> activism, promoting access beyond the traditional binary and cisgender framework.</w:t>
      </w:r>
    </w:p>
    <w:p w14:paraId="1654E16F" w14:textId="77777777" w:rsidR="00224B46" w:rsidRDefault="00224B46" w:rsidP="00224B46">
      <w:pPr>
        <w:pBdr>
          <w:top w:val="nil"/>
          <w:left w:val="nil"/>
          <w:bottom w:val="nil"/>
          <w:right w:val="nil"/>
          <w:between w:val="nil"/>
        </w:pBdr>
        <w:ind w:left="720"/>
        <w:rPr>
          <w:sz w:val="24"/>
          <w:szCs w:val="24"/>
        </w:rPr>
      </w:pPr>
    </w:p>
    <w:p w14:paraId="51592AC7" w14:textId="77777777" w:rsidR="00224B46" w:rsidRPr="00CF15F8" w:rsidRDefault="00224B46" w:rsidP="00224B46">
      <w:pPr>
        <w:pBdr>
          <w:top w:val="nil"/>
          <w:left w:val="nil"/>
          <w:bottom w:val="nil"/>
          <w:right w:val="nil"/>
          <w:between w:val="nil"/>
        </w:pBdr>
      </w:pPr>
      <w:r w:rsidRPr="00CF15F8">
        <w:t xml:space="preserve">SHARE is </w:t>
      </w:r>
      <w:r>
        <w:t xml:space="preserve">also </w:t>
      </w:r>
      <w:r w:rsidRPr="00CF15F8">
        <w:t xml:space="preserve">led by young women and gender-diverse people around Australia, and centring their </w:t>
      </w:r>
      <w:r>
        <w:t xml:space="preserve">intersectional </w:t>
      </w:r>
      <w:r w:rsidRPr="00CF15F8">
        <w:t xml:space="preserve">lived experiences and socio-economic circumstances has been a focus of the campaign. </w:t>
      </w:r>
      <w:r>
        <w:t>The</w:t>
      </w:r>
      <w:r w:rsidRPr="00CF15F8">
        <w:t xml:space="preserve"> campaign is </w:t>
      </w:r>
      <w:r w:rsidRPr="00CF15F8">
        <w:rPr>
          <w:b/>
        </w:rPr>
        <w:t>culturally</w:t>
      </w:r>
      <w:r>
        <w:rPr>
          <w:b/>
        </w:rPr>
        <w:t xml:space="preserve"> </w:t>
      </w:r>
      <w:r w:rsidRPr="00CF15F8">
        <w:rPr>
          <w:b/>
        </w:rPr>
        <w:t>responsive</w:t>
      </w:r>
      <w:r w:rsidRPr="00CF15F8">
        <w:t xml:space="preserve"> and </w:t>
      </w:r>
      <w:r w:rsidRPr="00CF15F8">
        <w:rPr>
          <w:b/>
        </w:rPr>
        <w:t>trauma-informed</w:t>
      </w:r>
      <w:r w:rsidRPr="00CF15F8">
        <w:t>, recogni</w:t>
      </w:r>
      <w:r>
        <w:t>s</w:t>
      </w:r>
      <w:r w:rsidRPr="00CF15F8">
        <w:t xml:space="preserve">ing that certain communities face </w:t>
      </w:r>
      <w:r w:rsidRPr="00CF15F8">
        <w:rPr>
          <w:b/>
        </w:rPr>
        <w:t>unique reproductive health barriers</w:t>
      </w:r>
      <w:r w:rsidRPr="00CF15F8">
        <w:t xml:space="preserve"> due to historical discrimination and ongoing systemic inequality. It acknowledges that </w:t>
      </w:r>
      <w:r w:rsidRPr="00CF15F8">
        <w:rPr>
          <w:b/>
        </w:rPr>
        <w:t>colonisation has contributed to reproductive control and forced sterili</w:t>
      </w:r>
      <w:r>
        <w:rPr>
          <w:b/>
        </w:rPr>
        <w:t>s</w:t>
      </w:r>
      <w:r w:rsidRPr="00CF15F8">
        <w:rPr>
          <w:b/>
        </w:rPr>
        <w:t>ation of First Nations people</w:t>
      </w:r>
      <w:r w:rsidRPr="00CF15F8">
        <w:t xml:space="preserve">. </w:t>
      </w:r>
    </w:p>
    <w:p w14:paraId="64CAEAC2" w14:textId="77777777" w:rsidR="00224B46" w:rsidRDefault="00224B46" w:rsidP="00224B46">
      <w:pPr>
        <w:pBdr>
          <w:top w:val="nil"/>
          <w:left w:val="nil"/>
          <w:bottom w:val="nil"/>
          <w:right w:val="nil"/>
          <w:between w:val="nil"/>
        </w:pBdr>
        <w:ind w:left="720"/>
      </w:pPr>
    </w:p>
    <w:p w14:paraId="579D05D8" w14:textId="77777777" w:rsidR="00224B46" w:rsidRDefault="00224B46" w:rsidP="00224B46">
      <w:pPr>
        <w:pStyle w:val="Heading3"/>
      </w:pPr>
      <w:r>
        <w:t xml:space="preserve">What were the results? </w:t>
      </w:r>
    </w:p>
    <w:p w14:paraId="3DF6027D" w14:textId="78BE6BD4" w:rsidR="00224B46" w:rsidRPr="00545B32" w:rsidRDefault="00224B46" w:rsidP="00224B46">
      <w:pPr>
        <w:pStyle w:val="ListParagraph"/>
        <w:numPr>
          <w:ilvl w:val="0"/>
          <w:numId w:val="12"/>
        </w:numPr>
        <w:spacing w:before="240" w:after="240"/>
        <w:rPr>
          <w:b/>
          <w:bCs/>
          <w:sz w:val="24"/>
          <w:szCs w:val="24"/>
        </w:rPr>
      </w:pPr>
      <w:r w:rsidRPr="00545B32">
        <w:rPr>
          <w:b/>
          <w:bCs/>
          <w:sz w:val="24"/>
          <w:szCs w:val="24"/>
        </w:rPr>
        <w:t xml:space="preserve">Increased evidence </w:t>
      </w:r>
      <w:r w:rsidR="00113543" w:rsidRPr="00545B32">
        <w:rPr>
          <w:b/>
          <w:bCs/>
          <w:sz w:val="24"/>
          <w:szCs w:val="24"/>
        </w:rPr>
        <w:t>led by you</w:t>
      </w:r>
      <w:r w:rsidR="003E033D" w:rsidRPr="00545B32">
        <w:rPr>
          <w:b/>
          <w:bCs/>
          <w:sz w:val="24"/>
          <w:szCs w:val="24"/>
        </w:rPr>
        <w:t>ng people</w:t>
      </w:r>
    </w:p>
    <w:p w14:paraId="21CA5924" w14:textId="21CDDC12" w:rsidR="00224B46" w:rsidRPr="00CF15F8" w:rsidRDefault="00433957" w:rsidP="00740831">
      <w:pPr>
        <w:spacing w:after="120"/>
      </w:pPr>
      <w:r>
        <w:rPr>
          <w:b/>
        </w:rPr>
        <w:t>275</w:t>
      </w:r>
      <w:r w:rsidR="00224B46" w:rsidRPr="00CF15F8">
        <w:rPr>
          <w:b/>
        </w:rPr>
        <w:t xml:space="preserve"> respondents</w:t>
      </w:r>
      <w:r w:rsidR="00224B46" w:rsidRPr="00CF15F8">
        <w:t xml:space="preserve"> </w:t>
      </w:r>
      <w:r w:rsidR="00113543">
        <w:t>completed the Cost of Contraceptives Survey</w:t>
      </w:r>
      <w:r w:rsidR="00224B46" w:rsidRPr="00CF15F8">
        <w:t xml:space="preserve">. </w:t>
      </w:r>
      <w:proofErr w:type="gramStart"/>
      <w:r w:rsidR="00224B46" w:rsidRPr="00CF15F8">
        <w:t xml:space="preserve">The </w:t>
      </w:r>
      <w:r w:rsidR="00224B46" w:rsidRPr="00CF15F8">
        <w:rPr>
          <w:b/>
        </w:rPr>
        <w:t>majority of</w:t>
      </w:r>
      <w:proofErr w:type="gramEnd"/>
      <w:r w:rsidR="00224B46" w:rsidRPr="00CF15F8">
        <w:rPr>
          <w:b/>
        </w:rPr>
        <w:t xml:space="preserve"> participants were recruited through social media</w:t>
      </w:r>
      <w:r w:rsidR="00224B46" w:rsidRPr="00CF15F8">
        <w:t>, ensuring a diverse sample across ages, locations, cultural backgrounds, sexual orientations, and disability statuses. The survey responses revealed key barriers:</w:t>
      </w:r>
    </w:p>
    <w:p w14:paraId="6ACA8AD9" w14:textId="462C0523" w:rsidR="00224B46" w:rsidRPr="00F61EFD" w:rsidRDefault="00740831" w:rsidP="00224B46">
      <w:pPr>
        <w:numPr>
          <w:ilvl w:val="0"/>
          <w:numId w:val="9"/>
        </w:numPr>
        <w:spacing w:before="240"/>
      </w:pPr>
      <w:r w:rsidRPr="00F61EFD">
        <w:rPr>
          <w:noProof/>
          <w14:ligatures w14:val="standardContextual"/>
        </w:rPr>
        <mc:AlternateContent>
          <mc:Choice Requires="wps">
            <w:drawing>
              <wp:anchor distT="0" distB="0" distL="114300" distR="114300" simplePos="0" relativeHeight="251658239" behindDoc="1" locked="0" layoutInCell="1" allowOverlap="1" wp14:anchorId="33F52C0D" wp14:editId="32138F15">
                <wp:simplePos x="0" y="0"/>
                <wp:positionH relativeFrom="column">
                  <wp:posOffset>22860</wp:posOffset>
                </wp:positionH>
                <wp:positionV relativeFrom="paragraph">
                  <wp:posOffset>33655</wp:posOffset>
                </wp:positionV>
                <wp:extent cx="5486400" cy="1074420"/>
                <wp:effectExtent l="0" t="0" r="19050" b="11430"/>
                <wp:wrapNone/>
                <wp:docPr id="288351165"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6400" cy="1074420"/>
                        </a:xfrm>
                        <a:prstGeom prst="roundRect">
                          <a:avLst/>
                        </a:prstGeom>
                        <a:noFill/>
                        <a:ln>
                          <a:solidFill>
                            <a:srgbClr val="5738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22332" id="Rectangle: Rounded Corners 2" o:spid="_x0000_s1026" alt="&quot;&quot;" style="position:absolute;margin-left:1.8pt;margin-top:2.65pt;width:6in;height:8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" filled="f" strokecolor="#5738af" strokeweight="1pt">
                <v:stroke joinstyle="miter"/>
              </v:roundrect>
            </w:pict>
          </mc:Fallback>
        </mc:AlternateContent>
      </w:r>
      <w:r w:rsidR="00113543">
        <w:t>1</w:t>
      </w:r>
      <w:r w:rsidR="00224B46" w:rsidRPr="00F61EFD">
        <w:t>4.9% of those not using contraception cited cost as the primary reason</w:t>
      </w:r>
    </w:p>
    <w:p w14:paraId="773D9FB0" w14:textId="28C2ACCD" w:rsidR="00224B46" w:rsidRPr="00F61EFD" w:rsidRDefault="00224B46" w:rsidP="00224B46">
      <w:pPr>
        <w:numPr>
          <w:ilvl w:val="0"/>
          <w:numId w:val="9"/>
        </w:numPr>
      </w:pPr>
      <w:r w:rsidRPr="00F61EFD">
        <w:t>61.</w:t>
      </w:r>
      <w:r w:rsidR="00113543">
        <w:t>6</w:t>
      </w:r>
      <w:r w:rsidRPr="00F61EFD">
        <w:t>% reported that cost limited their contraceptive choices</w:t>
      </w:r>
    </w:p>
    <w:p w14:paraId="122422B2" w14:textId="7E70F01D" w:rsidR="00224B46" w:rsidRPr="00F61EFD" w:rsidRDefault="00224B46" w:rsidP="00224B46">
      <w:pPr>
        <w:numPr>
          <w:ilvl w:val="0"/>
          <w:numId w:val="9"/>
        </w:numPr>
      </w:pPr>
      <w:r w:rsidRPr="00F61EFD">
        <w:t>2</w:t>
      </w:r>
      <w:r w:rsidR="00113543">
        <w:t>5</w:t>
      </w:r>
      <w:r w:rsidRPr="00F61EFD">
        <w:t>.</w:t>
      </w:r>
      <w:r w:rsidR="00113543">
        <w:t>7</w:t>
      </w:r>
      <w:r w:rsidRPr="00F61EFD">
        <w:t>% could not afford their preferred contraceptive method</w:t>
      </w:r>
    </w:p>
    <w:p w14:paraId="0F53AE9B" w14:textId="382C7165" w:rsidR="00224B46" w:rsidRPr="00F61EFD" w:rsidRDefault="00113543" w:rsidP="00224B46">
      <w:pPr>
        <w:numPr>
          <w:ilvl w:val="0"/>
          <w:numId w:val="9"/>
        </w:numPr>
      </w:pPr>
      <w:r>
        <w:t>39</w:t>
      </w:r>
      <w:r w:rsidR="00224B46" w:rsidRPr="00F61EFD">
        <w:t>.</w:t>
      </w:r>
      <w:r>
        <w:t>4</w:t>
      </w:r>
      <w:r w:rsidR="00224B46" w:rsidRPr="00F61EFD">
        <w:t>% adjusted their contraceptive use due to cost</w:t>
      </w:r>
    </w:p>
    <w:p w14:paraId="185E1CAB" w14:textId="54675F31" w:rsidR="00224B46" w:rsidRPr="00F61EFD" w:rsidRDefault="00224B46" w:rsidP="00224B46">
      <w:pPr>
        <w:numPr>
          <w:ilvl w:val="0"/>
          <w:numId w:val="9"/>
        </w:numPr>
      </w:pPr>
      <w:r w:rsidRPr="00F61EFD">
        <w:t>5</w:t>
      </w:r>
      <w:r w:rsidR="00113543">
        <w:t>1</w:t>
      </w:r>
      <w:r w:rsidRPr="00F61EFD">
        <w:t>.</w:t>
      </w:r>
      <w:r w:rsidR="00113543">
        <w:t>8</w:t>
      </w:r>
      <w:r w:rsidRPr="00F61EFD">
        <w:t>% said financial barriers negatively impacted their mental and emotional health.</w:t>
      </w:r>
    </w:p>
    <w:p w14:paraId="6D7E93FA" w14:textId="77777777" w:rsidR="00224B46" w:rsidRDefault="00224B46" w:rsidP="00224B46">
      <w:pPr>
        <w:ind w:left="720"/>
      </w:pPr>
    </w:p>
    <w:p w14:paraId="2BFFBF14" w14:textId="1F5A8970" w:rsidR="00224B46" w:rsidRPr="00CF15F8" w:rsidRDefault="003E033D" w:rsidP="00224B46">
      <w:pPr>
        <w:spacing w:after="240"/>
      </w:pPr>
      <w:r>
        <w:t xml:space="preserve">SHARE also developed </w:t>
      </w:r>
      <w:r w:rsidR="0029090D">
        <w:t>a report based on preliminary results, the</w:t>
      </w:r>
      <w:r>
        <w:t xml:space="preserve"> Cost of Contraceptives Preliminary Survey Report</w:t>
      </w:r>
      <w:r w:rsidR="0029090D">
        <w:t xml:space="preserve">. </w:t>
      </w:r>
      <w:r w:rsidR="00224B46" w:rsidRPr="00CF15F8">
        <w:t>The report draws on international case studies (</w:t>
      </w:r>
      <w:r w:rsidR="00224B46">
        <w:t>for example</w:t>
      </w:r>
      <w:r w:rsidR="00224B46" w:rsidRPr="00CF15F8">
        <w:t>, the UK, France, Ireland, and Finland) where free contraception policies have led to positive public health outcomes</w:t>
      </w:r>
      <w:r w:rsidR="00224B46">
        <w:t xml:space="preserve"> </w:t>
      </w:r>
      <w:r w:rsidR="00224B46" w:rsidRPr="00CF15F8">
        <w:t xml:space="preserve">such as reduced </w:t>
      </w:r>
      <w:r w:rsidR="00120A09">
        <w:t xml:space="preserve">unintended </w:t>
      </w:r>
      <w:r w:rsidR="00224B46" w:rsidRPr="00CF15F8">
        <w:t>pregnancies.</w:t>
      </w:r>
      <w:r w:rsidR="00224B46">
        <w:rPr>
          <w:rStyle w:val="EndnoteReference"/>
        </w:rPr>
        <w:endnoteReference w:id="7"/>
      </w:r>
      <w:r w:rsidR="00224B46" w:rsidRPr="00CF15F8">
        <w:t xml:space="preserve"> This global evidence supported recommendations for universal contraception access in Australia.</w:t>
      </w:r>
    </w:p>
    <w:p w14:paraId="0D52336B" w14:textId="7FD3975B" w:rsidR="00224B46" w:rsidRPr="001344E0" w:rsidRDefault="00224B46" w:rsidP="00224B46">
      <w:r>
        <w:t>R</w:t>
      </w:r>
      <w:r w:rsidRPr="001344E0">
        <w:t>ecommendations prioriti</w:t>
      </w:r>
      <w:r>
        <w:t>s</w:t>
      </w:r>
      <w:r w:rsidRPr="001344E0">
        <w:t>ed:</w:t>
      </w:r>
    </w:p>
    <w:p w14:paraId="258B387C" w14:textId="62CD7A24" w:rsidR="00224B46" w:rsidRPr="00740831" w:rsidRDefault="00740831" w:rsidP="00224B46">
      <w:pPr>
        <w:numPr>
          <w:ilvl w:val="0"/>
          <w:numId w:val="8"/>
        </w:numPr>
        <w:spacing w:before="240"/>
        <w:rPr>
          <w:bCs/>
          <w:color w:val="FFFFFF" w:themeColor="background1"/>
        </w:rPr>
      </w:pPr>
      <w:r w:rsidRPr="00740831">
        <w:rPr>
          <w:bCs/>
          <w:noProof/>
          <w:color w:val="FFFFFF" w:themeColor="background1"/>
          <w14:ligatures w14:val="standardContextual"/>
        </w:rPr>
        <mc:AlternateContent>
          <mc:Choice Requires="wps">
            <w:drawing>
              <wp:anchor distT="0" distB="0" distL="114300" distR="114300" simplePos="0" relativeHeight="251661312" behindDoc="1" locked="0" layoutInCell="1" allowOverlap="1" wp14:anchorId="45A306FD" wp14:editId="3E2D6B84">
                <wp:simplePos x="0" y="0"/>
                <wp:positionH relativeFrom="column">
                  <wp:posOffset>0</wp:posOffset>
                </wp:positionH>
                <wp:positionV relativeFrom="paragraph">
                  <wp:posOffset>80645</wp:posOffset>
                </wp:positionV>
                <wp:extent cx="5829300" cy="731520"/>
                <wp:effectExtent l="0" t="0" r="19050" b="11430"/>
                <wp:wrapNone/>
                <wp:docPr id="29893680"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9300" cy="731520"/>
                        </a:xfrm>
                        <a:prstGeom prst="roundRect">
                          <a:avLst/>
                        </a:prstGeom>
                        <a:solidFill>
                          <a:srgbClr val="085042"/>
                        </a:solidFill>
                        <a:ln>
                          <a:solidFill>
                            <a:srgbClr val="0850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0E907" id="Rectangle: Rounded Corners 2" o:spid="_x0000_s1026" alt="&quot;&quot;" style="position:absolute;margin-left:0;margin-top:6.35pt;width:459pt;height:5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" fillcolor="#085042" strokecolor="#085042" strokeweight="1pt">
                <v:stroke joinstyle="miter"/>
              </v:roundrect>
            </w:pict>
          </mc:Fallback>
        </mc:AlternateContent>
      </w:r>
      <w:r w:rsidR="00224B46" w:rsidRPr="00740831">
        <w:rPr>
          <w:bCs/>
          <w:color w:val="FFFFFF" w:themeColor="background1"/>
        </w:rPr>
        <w:t>free contraception for all, including non-Medicare card holders</w:t>
      </w:r>
    </w:p>
    <w:p w14:paraId="6902B1C1" w14:textId="77777777" w:rsidR="00224B46" w:rsidRPr="00740831" w:rsidRDefault="00224B46" w:rsidP="00224B46">
      <w:pPr>
        <w:numPr>
          <w:ilvl w:val="0"/>
          <w:numId w:val="8"/>
        </w:numPr>
        <w:rPr>
          <w:bCs/>
          <w:color w:val="FFFFFF" w:themeColor="background1"/>
        </w:rPr>
      </w:pPr>
      <w:r w:rsidRPr="00740831">
        <w:rPr>
          <w:bCs/>
          <w:color w:val="FFFFFF" w:themeColor="background1"/>
        </w:rPr>
        <w:t>workforce training to provide gender-responsive care, especially in rural and remote areas</w:t>
      </w:r>
    </w:p>
    <w:p w14:paraId="276A289C" w14:textId="77777777" w:rsidR="00224B46" w:rsidRPr="00740831" w:rsidRDefault="00224B46" w:rsidP="00224B46">
      <w:pPr>
        <w:numPr>
          <w:ilvl w:val="0"/>
          <w:numId w:val="8"/>
        </w:numPr>
        <w:spacing w:after="240"/>
        <w:rPr>
          <w:bCs/>
          <w:color w:val="FFFFFF" w:themeColor="background1"/>
        </w:rPr>
      </w:pPr>
      <w:r w:rsidRPr="00740831">
        <w:rPr>
          <w:bCs/>
          <w:color w:val="FFFFFF" w:themeColor="background1"/>
        </w:rPr>
        <w:t>culturally inclusive sexual and reproductive health education.</w:t>
      </w:r>
    </w:p>
    <w:p w14:paraId="2EA4A6F0" w14:textId="77777777" w:rsidR="00224B46" w:rsidRDefault="00224B46" w:rsidP="00224B46">
      <w:pPr>
        <w:spacing w:before="240" w:after="240"/>
      </w:pPr>
      <w:r w:rsidRPr="001344E0">
        <w:t xml:space="preserve">Additionally, the </w:t>
      </w:r>
      <w:r w:rsidRPr="001344E0">
        <w:rPr>
          <w:b/>
        </w:rPr>
        <w:t>policy proposal recognised economic disparities</w:t>
      </w:r>
      <w:r w:rsidRPr="001344E0">
        <w:t xml:space="preserve"> and the </w:t>
      </w:r>
      <w:r w:rsidRPr="001344E0">
        <w:rPr>
          <w:b/>
        </w:rPr>
        <w:t>impact of the cost-of-living crisis</w:t>
      </w:r>
      <w:r w:rsidRPr="001344E0">
        <w:t xml:space="preserve"> on contraception access, ensuring that financial accessibility is central to the solution. This report was presented to federal parliamentarians during Sexual Health Month in September 2024 which increased the knowledge of the campaign with parliamentarians. </w:t>
      </w:r>
    </w:p>
    <w:p w14:paraId="7DA51CDA" w14:textId="77777777" w:rsidR="00224B46" w:rsidRPr="00171EDB" w:rsidRDefault="00224B46" w:rsidP="00224B46">
      <w:pPr>
        <w:pStyle w:val="ListParagraph"/>
        <w:numPr>
          <w:ilvl w:val="0"/>
          <w:numId w:val="12"/>
        </w:numPr>
        <w:spacing w:before="240" w:after="240"/>
        <w:rPr>
          <w:b/>
          <w:bCs/>
          <w:sz w:val="24"/>
          <w:szCs w:val="24"/>
        </w:rPr>
      </w:pPr>
      <w:r>
        <w:rPr>
          <w:b/>
          <w:bCs/>
          <w:color w:val="444746"/>
          <w:sz w:val="24"/>
          <w:szCs w:val="24"/>
        </w:rPr>
        <w:t>Contribution to advocacy wins</w:t>
      </w:r>
    </w:p>
    <w:p w14:paraId="4250C4F7" w14:textId="77777777" w:rsidR="00224B46" w:rsidRPr="001344E0" w:rsidRDefault="00224B46" w:rsidP="00224B46">
      <w:pPr>
        <w:spacing w:before="240" w:after="240"/>
      </w:pPr>
      <w:r>
        <w:t>SHARE’s</w:t>
      </w:r>
      <w:r w:rsidRPr="001344E0">
        <w:t xml:space="preserve"> advocacy and campaigning with parliamentarians</w:t>
      </w:r>
      <w:r>
        <w:t>,</w:t>
      </w:r>
      <w:r w:rsidRPr="001344E0">
        <w:t xml:space="preserve"> alongside many other groups</w:t>
      </w:r>
      <w:r>
        <w:t>,</w:t>
      </w:r>
      <w:r w:rsidRPr="001344E0">
        <w:t xml:space="preserve"> contributed to the 2025 Federal Budget announcement of $792.9 million of funding </w:t>
      </w:r>
      <w:r>
        <w:t>for</w:t>
      </w:r>
      <w:r w:rsidRPr="001344E0">
        <w:t xml:space="preserve"> </w:t>
      </w:r>
      <w:r>
        <w:t>w</w:t>
      </w:r>
      <w:r w:rsidRPr="001344E0">
        <w:t xml:space="preserve">omen’s </w:t>
      </w:r>
      <w:r>
        <w:t>h</w:t>
      </w:r>
      <w:r w:rsidRPr="001344E0">
        <w:t>ealth, including increas</w:t>
      </w:r>
      <w:r>
        <w:t>ed</w:t>
      </w:r>
      <w:r w:rsidRPr="001344E0">
        <w:t xml:space="preserve"> access to contraception. Together </w:t>
      </w:r>
      <w:r>
        <w:t>the groups</w:t>
      </w:r>
      <w:r w:rsidRPr="001344E0">
        <w:t xml:space="preserve"> were able to increase </w:t>
      </w:r>
      <w:r>
        <w:t>the number of</w:t>
      </w:r>
      <w:r w:rsidRPr="001344E0">
        <w:t xml:space="preserve"> oral contraceptives included on the Pharmaceutical Benefits Scheme (PBS).</w:t>
      </w:r>
      <w:r>
        <w:t xml:space="preserve"> This saw</w:t>
      </w:r>
      <w:r w:rsidRPr="001344E0">
        <w:t xml:space="preserve"> Yaz, Yasmin and </w:t>
      </w:r>
      <w:proofErr w:type="spellStart"/>
      <w:r w:rsidRPr="001344E0">
        <w:t>Slinda</w:t>
      </w:r>
      <w:proofErr w:type="spellEnd"/>
      <w:r w:rsidRPr="001344E0">
        <w:t xml:space="preserve"> as the first </w:t>
      </w:r>
      <w:r>
        <w:t>contraceptive</w:t>
      </w:r>
      <w:r w:rsidRPr="001344E0">
        <w:t xml:space="preserve"> pills added to the PBS</w:t>
      </w:r>
      <w:r>
        <w:t xml:space="preserve"> in 30 years</w:t>
      </w:r>
      <w:r w:rsidRPr="001344E0">
        <w:t xml:space="preserve">. By recommending free contraception for all and ensuring gender-responsive and intersectional approaches, our initiative promotes health equity, gender equality, and reproductive rights in Australia. </w:t>
      </w:r>
    </w:p>
    <w:p w14:paraId="2FA1159E" w14:textId="77777777" w:rsidR="00224B46" w:rsidRPr="001013AD" w:rsidRDefault="00224B46" w:rsidP="00224B46">
      <w:pPr>
        <w:pStyle w:val="Heading3"/>
        <w:rPr>
          <w:rFonts w:ascii="Rubik" w:hAnsi="Rubik" w:cs="Rubik"/>
        </w:rPr>
      </w:pPr>
      <w:r w:rsidRPr="001013AD">
        <w:rPr>
          <w:rFonts w:ascii="Rubik" w:hAnsi="Rubik" w:cs="Rubik"/>
        </w:rPr>
        <w:t xml:space="preserve">What would support youth advocacy in future? </w:t>
      </w:r>
    </w:p>
    <w:p w14:paraId="51C718BA" w14:textId="6C24C547" w:rsidR="00224B46" w:rsidRPr="001B6933" w:rsidRDefault="00740831" w:rsidP="00224B46">
      <w:pPr>
        <w:spacing w:after="160"/>
        <w:rPr>
          <w:color w:val="444746"/>
        </w:rPr>
      </w:pPr>
      <w:r w:rsidRPr="00740831">
        <w:rPr>
          <w:b/>
          <w:bCs/>
          <w:noProof/>
          <w:color w:val="FFFFFF" w:themeColor="background1"/>
          <w14:ligatures w14:val="standardContextual"/>
        </w:rPr>
        <mc:AlternateContent>
          <mc:Choice Requires="wps">
            <w:drawing>
              <wp:anchor distT="0" distB="0" distL="114300" distR="114300" simplePos="0" relativeHeight="251663360" behindDoc="1" locked="0" layoutInCell="1" allowOverlap="1" wp14:anchorId="182A5383" wp14:editId="790D2606">
                <wp:simplePos x="0" y="0"/>
                <wp:positionH relativeFrom="column">
                  <wp:posOffset>0</wp:posOffset>
                </wp:positionH>
                <wp:positionV relativeFrom="paragraph">
                  <wp:posOffset>855345</wp:posOffset>
                </wp:positionV>
                <wp:extent cx="5829300" cy="1539240"/>
                <wp:effectExtent l="0" t="0" r="19050" b="22860"/>
                <wp:wrapNone/>
                <wp:docPr id="723983608"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9300" cy="1539240"/>
                        </a:xfrm>
                        <a:prstGeom prst="roundRect">
                          <a:avLst/>
                        </a:prstGeom>
                        <a:solidFill>
                          <a:srgbClr val="085042"/>
                        </a:solidFill>
                        <a:ln>
                          <a:solidFill>
                            <a:srgbClr val="0850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9C39E" id="Rectangle: Rounded Corners 2" o:spid="_x0000_s1026" alt="&quot;&quot;" style="position:absolute;margin-left:0;margin-top:67.35pt;width:459pt;height:12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" fillcolor="#085042" strokecolor="#085042" strokeweight="1pt">
                <v:stroke joinstyle="miter"/>
              </v:roundrect>
            </w:pict>
          </mc:Fallback>
        </mc:AlternateContent>
      </w:r>
      <w:r w:rsidR="00224B46" w:rsidRPr="001B6933">
        <w:rPr>
          <w:color w:val="444746"/>
        </w:rPr>
        <w:t>As a grassroots campaign led by young women and gender diverse people, our biggest hurdle has been being unable to remunerate members for their time. Governments, organisations and allies such as parliamentarians and people with influence can support youth advocacy groups like SHARE and help them grow by:</w:t>
      </w:r>
    </w:p>
    <w:p w14:paraId="5E0C789A" w14:textId="57E44B2C" w:rsidR="00224B46" w:rsidRPr="00740831" w:rsidRDefault="00224B46" w:rsidP="00224B46">
      <w:pPr>
        <w:pStyle w:val="ListParagraph"/>
        <w:numPr>
          <w:ilvl w:val="0"/>
          <w:numId w:val="11"/>
        </w:numPr>
        <w:spacing w:after="160"/>
        <w:rPr>
          <w:color w:val="FFFFFF" w:themeColor="background1"/>
        </w:rPr>
      </w:pPr>
      <w:r w:rsidRPr="00740831">
        <w:rPr>
          <w:color w:val="FFFFFF" w:themeColor="background1"/>
        </w:rPr>
        <w:t>supporting grant applications and providing funding grants</w:t>
      </w:r>
    </w:p>
    <w:p w14:paraId="1F7B8E67" w14:textId="79DC0471" w:rsidR="00224B46" w:rsidRPr="00740831" w:rsidRDefault="00224B46" w:rsidP="00224B46">
      <w:pPr>
        <w:pStyle w:val="ListParagraph"/>
        <w:numPr>
          <w:ilvl w:val="0"/>
          <w:numId w:val="11"/>
        </w:numPr>
        <w:spacing w:after="160"/>
        <w:rPr>
          <w:color w:val="FFFFFF" w:themeColor="background1"/>
        </w:rPr>
      </w:pPr>
      <w:r w:rsidRPr="00740831">
        <w:rPr>
          <w:color w:val="FFFFFF" w:themeColor="background1"/>
        </w:rPr>
        <w:t xml:space="preserve">remunerating youth activists when </w:t>
      </w:r>
      <w:r w:rsidR="00CD0F8A" w:rsidRPr="00740831">
        <w:rPr>
          <w:color w:val="FFFFFF" w:themeColor="background1"/>
        </w:rPr>
        <w:t>they</w:t>
      </w:r>
      <w:r w:rsidRPr="00740831">
        <w:rPr>
          <w:color w:val="FFFFFF" w:themeColor="background1"/>
        </w:rPr>
        <w:t xml:space="preserve"> work with or for other organisations</w:t>
      </w:r>
    </w:p>
    <w:p w14:paraId="6212D2D1" w14:textId="6B579350" w:rsidR="00224B46" w:rsidRPr="00740831" w:rsidRDefault="00224B46" w:rsidP="00224B46">
      <w:pPr>
        <w:pStyle w:val="ListParagraph"/>
        <w:numPr>
          <w:ilvl w:val="0"/>
          <w:numId w:val="11"/>
        </w:numPr>
        <w:spacing w:after="160"/>
        <w:rPr>
          <w:color w:val="FFFFFF" w:themeColor="background1"/>
        </w:rPr>
      </w:pPr>
      <w:r w:rsidRPr="00740831">
        <w:rPr>
          <w:color w:val="FFFFFF" w:themeColor="background1"/>
        </w:rPr>
        <w:t xml:space="preserve">promoting work (for example, in social media) to help expand </w:t>
      </w:r>
      <w:r w:rsidR="00A75C49" w:rsidRPr="00740831">
        <w:rPr>
          <w:color w:val="FFFFFF" w:themeColor="background1"/>
        </w:rPr>
        <w:t xml:space="preserve">their </w:t>
      </w:r>
      <w:r w:rsidRPr="00740831">
        <w:rPr>
          <w:color w:val="FFFFFF" w:themeColor="background1"/>
        </w:rPr>
        <w:t>reach and gain access to a larger audience</w:t>
      </w:r>
    </w:p>
    <w:p w14:paraId="072E8E1F" w14:textId="683EB937" w:rsidR="00224B46" w:rsidRPr="00740831" w:rsidRDefault="00224B46" w:rsidP="00224B46">
      <w:pPr>
        <w:pStyle w:val="ListParagraph"/>
        <w:numPr>
          <w:ilvl w:val="0"/>
          <w:numId w:val="11"/>
        </w:numPr>
        <w:spacing w:after="160"/>
        <w:rPr>
          <w:color w:val="FFFFFF" w:themeColor="background1"/>
        </w:rPr>
      </w:pPr>
      <w:r w:rsidRPr="00740831">
        <w:rPr>
          <w:color w:val="FFFFFF" w:themeColor="background1"/>
        </w:rPr>
        <w:t xml:space="preserve">facilitating opportunities and including </w:t>
      </w:r>
      <w:r w:rsidR="00191AC1" w:rsidRPr="00740831">
        <w:rPr>
          <w:color w:val="FFFFFF" w:themeColor="background1"/>
        </w:rPr>
        <w:t>young people</w:t>
      </w:r>
      <w:r w:rsidRPr="00740831">
        <w:rPr>
          <w:color w:val="FFFFFF" w:themeColor="background1"/>
        </w:rPr>
        <w:t xml:space="preserve"> in relevant conversations that </w:t>
      </w:r>
      <w:r w:rsidR="00191AC1" w:rsidRPr="00740831">
        <w:rPr>
          <w:color w:val="FFFFFF" w:themeColor="background1"/>
        </w:rPr>
        <w:t>they</w:t>
      </w:r>
      <w:r w:rsidRPr="00740831">
        <w:rPr>
          <w:color w:val="FFFFFF" w:themeColor="background1"/>
        </w:rPr>
        <w:t xml:space="preserve"> might otherwise be shut off from</w:t>
      </w:r>
    </w:p>
    <w:p w14:paraId="200EE7D9" w14:textId="77777777" w:rsidR="00224B46" w:rsidRPr="00740831" w:rsidRDefault="00224B46" w:rsidP="00224B46">
      <w:pPr>
        <w:pStyle w:val="ListParagraph"/>
        <w:numPr>
          <w:ilvl w:val="0"/>
          <w:numId w:val="11"/>
        </w:numPr>
        <w:spacing w:after="160"/>
        <w:rPr>
          <w:color w:val="FFFFFF" w:themeColor="background1"/>
        </w:rPr>
      </w:pPr>
      <w:r w:rsidRPr="00740831">
        <w:rPr>
          <w:color w:val="FFFFFF" w:themeColor="background1"/>
        </w:rPr>
        <w:t xml:space="preserve">sharing resources and advice on how to build and sustain a campaign. </w:t>
      </w:r>
    </w:p>
    <w:p w14:paraId="76E1263A" w14:textId="77777777" w:rsidR="00224B46" w:rsidRDefault="00224B46" w:rsidP="00224B46">
      <w:pPr>
        <w:rPr>
          <w:rFonts w:ascii="Rubik" w:eastAsia="Rubik" w:hAnsi="Rubik" w:cs="Rubik"/>
          <w:color w:val="6F1A82"/>
          <w:sz w:val="24"/>
          <w:szCs w:val="24"/>
        </w:rPr>
      </w:pPr>
      <w:r>
        <w:br w:type="page"/>
      </w:r>
    </w:p>
    <w:p w14:paraId="36847A54" w14:textId="77777777" w:rsidR="00224B46" w:rsidRPr="001013AD" w:rsidRDefault="00224B46" w:rsidP="00224B46">
      <w:pPr>
        <w:pStyle w:val="Heading3"/>
        <w:rPr>
          <w:rFonts w:ascii="Rubik" w:hAnsi="Rubik" w:cs="Rubik"/>
        </w:rPr>
      </w:pPr>
      <w:r w:rsidRPr="001013AD">
        <w:rPr>
          <w:rFonts w:ascii="Rubik" w:hAnsi="Rubik" w:cs="Rubik"/>
        </w:rPr>
        <w:lastRenderedPageBreak/>
        <w:t>What systemic changes would improve access to reproductive health care?</w:t>
      </w:r>
    </w:p>
    <w:p w14:paraId="1355BAB7" w14:textId="54B6DFCA" w:rsidR="00224B46" w:rsidRDefault="00224B46" w:rsidP="00224B46">
      <w:pPr>
        <w:pBdr>
          <w:top w:val="nil"/>
          <w:left w:val="nil"/>
          <w:bottom w:val="nil"/>
          <w:right w:val="nil"/>
          <w:between w:val="nil"/>
        </w:pBdr>
        <w:spacing w:after="160"/>
      </w:pPr>
      <w:r>
        <w:t xml:space="preserve">Supporting and implementing </w:t>
      </w:r>
      <w:r w:rsidRPr="001344E0">
        <w:t xml:space="preserve">recommendations following </w:t>
      </w:r>
      <w:r>
        <w:t>the</w:t>
      </w:r>
      <w:r w:rsidRPr="001344E0">
        <w:t xml:space="preserve"> Cost of Contraceptives Report: </w:t>
      </w:r>
    </w:p>
    <w:p w14:paraId="7E34D714" w14:textId="06B4340F" w:rsidR="00695DEC" w:rsidRPr="001344E0" w:rsidRDefault="00695DEC" w:rsidP="00224B46">
      <w:pPr>
        <w:pBdr>
          <w:top w:val="nil"/>
          <w:left w:val="nil"/>
          <w:bottom w:val="nil"/>
          <w:right w:val="nil"/>
          <w:between w:val="nil"/>
        </w:pBdr>
        <w:spacing w:after="160"/>
      </w:pPr>
      <w:r w:rsidRPr="00740831">
        <w:rPr>
          <w:b/>
          <w:bCs/>
          <w:noProof/>
          <w:color w:val="FFFFFF" w:themeColor="background1"/>
          <w14:ligatures w14:val="standardContextual"/>
        </w:rPr>
        <mc:AlternateContent>
          <mc:Choice Requires="wps">
            <w:drawing>
              <wp:anchor distT="0" distB="0" distL="114300" distR="114300" simplePos="0" relativeHeight="251665408" behindDoc="1" locked="0" layoutInCell="1" allowOverlap="1" wp14:anchorId="13105DD0" wp14:editId="180EF7F9">
                <wp:simplePos x="0" y="0"/>
                <wp:positionH relativeFrom="column">
                  <wp:posOffset>0</wp:posOffset>
                </wp:positionH>
                <wp:positionV relativeFrom="paragraph">
                  <wp:posOffset>139700</wp:posOffset>
                </wp:positionV>
                <wp:extent cx="5882640" cy="7688580"/>
                <wp:effectExtent l="0" t="0" r="22860" b="26670"/>
                <wp:wrapNone/>
                <wp:docPr id="574399365"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2640" cy="7688580"/>
                        </a:xfrm>
                        <a:prstGeom prst="roundRect">
                          <a:avLst>
                            <a:gd name="adj" fmla="val 4510"/>
                          </a:avLst>
                        </a:prstGeom>
                        <a:noFill/>
                        <a:ln w="19050">
                          <a:solidFill>
                            <a:srgbClr val="0850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CDF91" id="Rectangle: Rounded Corners 2" o:spid="_x0000_s1026" alt="&quot;&quot;" style="position:absolute;margin-left:0;margin-top:11pt;width:463.2pt;height:60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" filled="f" strokecolor="#085042" strokeweight="1.5pt">
                <v:stroke joinstyle="miter"/>
              </v:roundrect>
            </w:pict>
          </mc:Fallback>
        </mc:AlternateContent>
      </w:r>
    </w:p>
    <w:p w14:paraId="5AE8BBEC" w14:textId="13606D2E" w:rsidR="00224B46" w:rsidRPr="001344E0" w:rsidRDefault="00224B46" w:rsidP="00224B46">
      <w:pPr>
        <w:numPr>
          <w:ilvl w:val="0"/>
          <w:numId w:val="7"/>
        </w:numPr>
        <w:pBdr>
          <w:top w:val="nil"/>
          <w:left w:val="nil"/>
          <w:bottom w:val="nil"/>
          <w:right w:val="nil"/>
          <w:between w:val="nil"/>
        </w:pBdr>
      </w:pPr>
      <w:r w:rsidRPr="001344E0">
        <w:t xml:space="preserve">Government </w:t>
      </w:r>
      <w:r>
        <w:t>a</w:t>
      </w:r>
      <w:r w:rsidRPr="001344E0">
        <w:t xml:space="preserve">ction and </w:t>
      </w:r>
      <w:r>
        <w:t>p</w:t>
      </w:r>
      <w:r w:rsidRPr="001344E0">
        <w:t xml:space="preserve">olicy </w:t>
      </w:r>
      <w:r>
        <w:t>r</w:t>
      </w:r>
      <w:r w:rsidRPr="001344E0">
        <w:t>eform</w:t>
      </w:r>
      <w:r>
        <w:t>:</w:t>
      </w:r>
    </w:p>
    <w:p w14:paraId="2D7E247A" w14:textId="77777777" w:rsidR="00224B46" w:rsidRPr="001344E0" w:rsidRDefault="00224B46" w:rsidP="00224B46">
      <w:pPr>
        <w:numPr>
          <w:ilvl w:val="0"/>
          <w:numId w:val="10"/>
        </w:numPr>
      </w:pPr>
      <w:r w:rsidRPr="001344E0">
        <w:t xml:space="preserve">Establish a </w:t>
      </w:r>
      <w:r w:rsidRPr="001344E0">
        <w:rPr>
          <w:b/>
        </w:rPr>
        <w:t>National Special Interest Fund for Universal Access to Contraceptives</w:t>
      </w:r>
      <w:r w:rsidRPr="001344E0">
        <w:t>, as the report recommends.</w:t>
      </w:r>
    </w:p>
    <w:p w14:paraId="5B4A2AB2" w14:textId="77777777" w:rsidR="00224B46" w:rsidRPr="001344E0" w:rsidRDefault="00224B46" w:rsidP="00224B46">
      <w:pPr>
        <w:numPr>
          <w:ilvl w:val="0"/>
          <w:numId w:val="10"/>
        </w:numPr>
      </w:pPr>
      <w:r w:rsidRPr="001344E0">
        <w:t xml:space="preserve">Integrate </w:t>
      </w:r>
      <w:r w:rsidRPr="001344E0">
        <w:rPr>
          <w:b/>
        </w:rPr>
        <w:t>universal contraceptive access</w:t>
      </w:r>
      <w:r w:rsidRPr="001344E0">
        <w:t xml:space="preserve"> into </w:t>
      </w:r>
      <w:r w:rsidRPr="001344E0">
        <w:rPr>
          <w:b/>
        </w:rPr>
        <w:t>Australia’s National Women’s Health Strategy 2020–2030</w:t>
      </w:r>
      <w:r w:rsidRPr="001344E0">
        <w:t xml:space="preserve"> to ensure long-term policy commitment.</w:t>
      </w:r>
    </w:p>
    <w:p w14:paraId="4754C85A" w14:textId="77777777" w:rsidR="00224B46" w:rsidRPr="001344E0" w:rsidRDefault="00224B46" w:rsidP="00224B46">
      <w:pPr>
        <w:numPr>
          <w:ilvl w:val="0"/>
          <w:numId w:val="10"/>
        </w:numPr>
      </w:pPr>
      <w:r w:rsidRPr="001344E0">
        <w:t xml:space="preserve">Mandate </w:t>
      </w:r>
      <w:r w:rsidRPr="001344E0">
        <w:rPr>
          <w:b/>
        </w:rPr>
        <w:t>bulk-billing of all sexual and reproductive health services</w:t>
      </w:r>
      <w:r w:rsidRPr="001344E0">
        <w:t xml:space="preserve"> by creating </w:t>
      </w:r>
      <w:r w:rsidRPr="001344E0">
        <w:rPr>
          <w:b/>
        </w:rPr>
        <w:t>specific Medicare Benefits Schedule (MBS) items</w:t>
      </w:r>
      <w:r w:rsidRPr="001344E0">
        <w:t xml:space="preserve"> for contraception-related consultations, LARC insertions, and follow-up care.</w:t>
      </w:r>
    </w:p>
    <w:p w14:paraId="1A970ECC" w14:textId="77777777" w:rsidR="00224B46" w:rsidRDefault="00224B46" w:rsidP="00224B46">
      <w:pPr>
        <w:numPr>
          <w:ilvl w:val="0"/>
          <w:numId w:val="10"/>
        </w:numPr>
      </w:pPr>
      <w:r w:rsidRPr="001344E0">
        <w:t xml:space="preserve">Remove </w:t>
      </w:r>
      <w:r w:rsidRPr="001344E0">
        <w:rPr>
          <w:b/>
        </w:rPr>
        <w:t>barriers for non-Medicare card holders</w:t>
      </w:r>
      <w:r w:rsidRPr="001344E0">
        <w:t xml:space="preserve">, ensuring equitable access for </w:t>
      </w:r>
      <w:r w:rsidRPr="001344E0">
        <w:rPr>
          <w:b/>
        </w:rPr>
        <w:t xml:space="preserve">migrants, refugees, and international students </w:t>
      </w:r>
      <w:r w:rsidRPr="001344E0">
        <w:t>who are not eligible for Medicare.</w:t>
      </w:r>
    </w:p>
    <w:p w14:paraId="301F6361" w14:textId="77777777" w:rsidR="00224B46" w:rsidRPr="001344E0" w:rsidRDefault="00224B46" w:rsidP="00224B46">
      <w:pPr>
        <w:ind w:left="1440"/>
      </w:pPr>
    </w:p>
    <w:p w14:paraId="3F344DB7" w14:textId="77777777" w:rsidR="00224B46" w:rsidRPr="001344E0" w:rsidRDefault="00224B46" w:rsidP="00224B46">
      <w:pPr>
        <w:numPr>
          <w:ilvl w:val="0"/>
          <w:numId w:val="7"/>
        </w:numPr>
        <w:pBdr>
          <w:top w:val="nil"/>
          <w:left w:val="nil"/>
          <w:bottom w:val="nil"/>
          <w:right w:val="nil"/>
          <w:between w:val="nil"/>
        </w:pBdr>
      </w:pPr>
      <w:r w:rsidRPr="001344E0">
        <w:t xml:space="preserve">Legislative and </w:t>
      </w:r>
      <w:r>
        <w:t>r</w:t>
      </w:r>
      <w:r w:rsidRPr="001344E0">
        <w:t xml:space="preserve">egulatory </w:t>
      </w:r>
      <w:r>
        <w:t>r</w:t>
      </w:r>
      <w:r w:rsidRPr="001344E0">
        <w:t>eforms</w:t>
      </w:r>
      <w:r>
        <w:t>:</w:t>
      </w:r>
    </w:p>
    <w:p w14:paraId="54963846" w14:textId="5C4F4FC9" w:rsidR="00224B46" w:rsidRPr="001344E0" w:rsidRDefault="00224B46" w:rsidP="00224B46">
      <w:pPr>
        <w:numPr>
          <w:ilvl w:val="0"/>
          <w:numId w:val="4"/>
        </w:numPr>
      </w:pPr>
      <w:r w:rsidRPr="001344E0">
        <w:rPr>
          <w:b/>
        </w:rPr>
        <w:t xml:space="preserve">Legislate </w:t>
      </w:r>
      <w:r w:rsidR="0029090D">
        <w:rPr>
          <w:b/>
        </w:rPr>
        <w:t xml:space="preserve">free </w:t>
      </w:r>
      <w:r w:rsidRPr="001344E0">
        <w:rPr>
          <w:b/>
        </w:rPr>
        <w:t>over-the-counter access to emergency contraception</w:t>
      </w:r>
      <w:r w:rsidRPr="001344E0">
        <w:t xml:space="preserve"> to ensure no-cost, stigma-free availability.</w:t>
      </w:r>
    </w:p>
    <w:p w14:paraId="21F9CA9F" w14:textId="77777777" w:rsidR="00224B46" w:rsidRDefault="00224B46" w:rsidP="00224B46">
      <w:pPr>
        <w:numPr>
          <w:ilvl w:val="0"/>
          <w:numId w:val="4"/>
        </w:numPr>
      </w:pPr>
      <w:r w:rsidRPr="001344E0">
        <w:t xml:space="preserve">Remove </w:t>
      </w:r>
      <w:r w:rsidRPr="001344E0">
        <w:rPr>
          <w:b/>
        </w:rPr>
        <w:t>cost disparities</w:t>
      </w:r>
      <w:r w:rsidRPr="001344E0">
        <w:t xml:space="preserve"> by expanding and including more contraceptive options under the </w:t>
      </w:r>
      <w:r w:rsidRPr="001344E0">
        <w:rPr>
          <w:b/>
        </w:rPr>
        <w:t>Pharmaceutical Benefits Scheme (PBS)</w:t>
      </w:r>
      <w:r w:rsidRPr="001344E0">
        <w:t xml:space="preserve">. </w:t>
      </w:r>
    </w:p>
    <w:p w14:paraId="06DEEC8A" w14:textId="77777777" w:rsidR="00224B46" w:rsidRPr="001344E0" w:rsidRDefault="00224B46" w:rsidP="00224B46">
      <w:pPr>
        <w:ind w:left="1440"/>
      </w:pPr>
    </w:p>
    <w:p w14:paraId="31251525" w14:textId="77777777" w:rsidR="00224B46" w:rsidRPr="001344E0" w:rsidRDefault="00224B46" w:rsidP="00224B46">
      <w:pPr>
        <w:numPr>
          <w:ilvl w:val="0"/>
          <w:numId w:val="7"/>
        </w:numPr>
      </w:pPr>
      <w:r w:rsidRPr="001344E0">
        <w:t>Health</w:t>
      </w:r>
      <w:r>
        <w:t xml:space="preserve"> </w:t>
      </w:r>
      <w:r w:rsidRPr="001344E0">
        <w:t xml:space="preserve">care </w:t>
      </w:r>
      <w:r>
        <w:t>w</w:t>
      </w:r>
      <w:r w:rsidRPr="001344E0">
        <w:t xml:space="preserve">orkforce </w:t>
      </w:r>
      <w:r>
        <w:t>tr</w:t>
      </w:r>
      <w:r w:rsidRPr="001344E0">
        <w:t>aining</w:t>
      </w:r>
      <w:r>
        <w:t>:</w:t>
      </w:r>
    </w:p>
    <w:p w14:paraId="76A8E9F4" w14:textId="038BDEAE" w:rsidR="00224B46" w:rsidRPr="001344E0" w:rsidRDefault="009C0831" w:rsidP="00224B46">
      <w:pPr>
        <w:numPr>
          <w:ilvl w:val="0"/>
          <w:numId w:val="6"/>
        </w:numPr>
      </w:pPr>
      <w:r>
        <w:rPr>
          <w:b/>
        </w:rPr>
        <w:t xml:space="preserve">Increasing </w:t>
      </w:r>
      <w:r w:rsidR="00224B46" w:rsidRPr="001344E0">
        <w:rPr>
          <w:b/>
        </w:rPr>
        <w:t>GPs, nurses, midwives, and pharmacists</w:t>
      </w:r>
      <w:r w:rsidR="00224B46" w:rsidRPr="001344E0">
        <w:t xml:space="preserve"> to undertake </w:t>
      </w:r>
      <w:r w:rsidR="00224B46" w:rsidRPr="001344E0">
        <w:rPr>
          <w:b/>
        </w:rPr>
        <w:t>LARC insertion/removal training</w:t>
      </w:r>
      <w:r w:rsidR="00224B46" w:rsidRPr="001344E0">
        <w:t>, prioriti</w:t>
      </w:r>
      <w:r w:rsidR="00224B46">
        <w:t>s</w:t>
      </w:r>
      <w:r w:rsidR="00224B46" w:rsidRPr="001344E0">
        <w:t xml:space="preserve">ing </w:t>
      </w:r>
      <w:r w:rsidR="00224B46" w:rsidRPr="001344E0">
        <w:rPr>
          <w:b/>
        </w:rPr>
        <w:t>regional and rural areas</w:t>
      </w:r>
      <w:r w:rsidR="00224B46" w:rsidRPr="001344E0">
        <w:t xml:space="preserve"> where access is limited.</w:t>
      </w:r>
    </w:p>
    <w:p w14:paraId="49243AB7" w14:textId="77777777" w:rsidR="00224B46" w:rsidRPr="001344E0" w:rsidRDefault="00224B46" w:rsidP="00224B46">
      <w:pPr>
        <w:numPr>
          <w:ilvl w:val="0"/>
          <w:numId w:val="6"/>
        </w:numPr>
      </w:pPr>
      <w:r w:rsidRPr="001344E0">
        <w:t xml:space="preserve">Ensure </w:t>
      </w:r>
      <w:r>
        <w:t>health care workers</w:t>
      </w:r>
      <w:r w:rsidRPr="001344E0">
        <w:t xml:space="preserve"> receive training in gender-responsive and trauma-informed care, particularly regarding reproductive coercion and intersectional health barriers</w:t>
      </w:r>
      <w:r>
        <w:t xml:space="preserve"> faced by people</w:t>
      </w:r>
      <w:r w:rsidRPr="001344E0">
        <w:t>.</w:t>
      </w:r>
    </w:p>
    <w:p w14:paraId="0DED48BD" w14:textId="77777777" w:rsidR="00224B46" w:rsidRPr="001344E0" w:rsidRDefault="00224B46" w:rsidP="00224B46">
      <w:pPr>
        <w:numPr>
          <w:ilvl w:val="0"/>
          <w:numId w:val="6"/>
        </w:numPr>
      </w:pPr>
      <w:r w:rsidRPr="001344E0">
        <w:t xml:space="preserve">Provide </w:t>
      </w:r>
      <w:r w:rsidRPr="001344E0">
        <w:rPr>
          <w:b/>
        </w:rPr>
        <w:t>financial incentives for health</w:t>
      </w:r>
      <w:r>
        <w:rPr>
          <w:b/>
        </w:rPr>
        <w:t xml:space="preserve"> </w:t>
      </w:r>
      <w:r w:rsidRPr="001344E0">
        <w:rPr>
          <w:b/>
        </w:rPr>
        <w:t>care professionals</w:t>
      </w:r>
      <w:r w:rsidRPr="001344E0">
        <w:t xml:space="preserve"> to speciali</w:t>
      </w:r>
      <w:r>
        <w:t>s</w:t>
      </w:r>
      <w:r w:rsidRPr="001344E0">
        <w:t xml:space="preserve">e in </w:t>
      </w:r>
      <w:r w:rsidRPr="001344E0">
        <w:rPr>
          <w:b/>
        </w:rPr>
        <w:t>sexual and reproductive health</w:t>
      </w:r>
      <w:r>
        <w:rPr>
          <w:b/>
        </w:rPr>
        <w:t xml:space="preserve"> </w:t>
      </w:r>
      <w:r w:rsidRPr="001344E0">
        <w:rPr>
          <w:b/>
        </w:rPr>
        <w:t>care</w:t>
      </w:r>
      <w:r w:rsidRPr="001344E0">
        <w:t xml:space="preserve">, especially in </w:t>
      </w:r>
      <w:r w:rsidRPr="001344E0">
        <w:rPr>
          <w:b/>
        </w:rPr>
        <w:t>underserved communities</w:t>
      </w:r>
      <w:r w:rsidRPr="001344E0">
        <w:t>.</w:t>
      </w:r>
    </w:p>
    <w:p w14:paraId="630C2E5C" w14:textId="77777777" w:rsidR="00224B46" w:rsidRDefault="00224B46" w:rsidP="00224B46">
      <w:pPr>
        <w:numPr>
          <w:ilvl w:val="0"/>
          <w:numId w:val="6"/>
        </w:numPr>
      </w:pPr>
      <w:r w:rsidRPr="001344E0">
        <w:t xml:space="preserve">Support </w:t>
      </w:r>
      <w:r w:rsidRPr="001344E0">
        <w:rPr>
          <w:b/>
        </w:rPr>
        <w:t>community health workers</w:t>
      </w:r>
      <w:r w:rsidRPr="001344E0">
        <w:t xml:space="preserve"> to engage in sexual health education and contraception counselling. </w:t>
      </w:r>
    </w:p>
    <w:p w14:paraId="655B65FF" w14:textId="77777777" w:rsidR="00224B46" w:rsidRPr="001344E0" w:rsidRDefault="00224B46" w:rsidP="00224B46">
      <w:pPr>
        <w:ind w:left="1440"/>
      </w:pPr>
    </w:p>
    <w:p w14:paraId="7E64DB06" w14:textId="77777777" w:rsidR="00224B46" w:rsidRPr="001344E0" w:rsidRDefault="00224B46" w:rsidP="00224B46">
      <w:pPr>
        <w:numPr>
          <w:ilvl w:val="0"/>
          <w:numId w:val="7"/>
        </w:numPr>
      </w:pPr>
      <w:r w:rsidRPr="001344E0">
        <w:t xml:space="preserve">Ongoing </w:t>
      </w:r>
      <w:r>
        <w:t>r</w:t>
      </w:r>
      <w:r w:rsidRPr="001344E0">
        <w:t xml:space="preserve">esearch, </w:t>
      </w:r>
      <w:r>
        <w:t>d</w:t>
      </w:r>
      <w:r w:rsidRPr="001344E0">
        <w:t xml:space="preserve">ata and </w:t>
      </w:r>
      <w:r>
        <w:t>a</w:t>
      </w:r>
      <w:r w:rsidRPr="001344E0">
        <w:t xml:space="preserve">ccountability </w:t>
      </w:r>
      <w:r>
        <w:t>m</w:t>
      </w:r>
      <w:r w:rsidRPr="001344E0">
        <w:t>echanisms</w:t>
      </w:r>
      <w:r>
        <w:t>:</w:t>
      </w:r>
    </w:p>
    <w:p w14:paraId="7E336AE3" w14:textId="77777777" w:rsidR="00224B46" w:rsidRPr="001344E0" w:rsidRDefault="00224B46" w:rsidP="00224B46">
      <w:pPr>
        <w:numPr>
          <w:ilvl w:val="0"/>
          <w:numId w:val="5"/>
        </w:numPr>
      </w:pPr>
      <w:r w:rsidRPr="001344E0">
        <w:t xml:space="preserve">Establish a </w:t>
      </w:r>
      <w:r w:rsidRPr="001344E0">
        <w:rPr>
          <w:b/>
        </w:rPr>
        <w:t>national contraception access database</w:t>
      </w:r>
      <w:r w:rsidRPr="001344E0">
        <w:t xml:space="preserve"> to track </w:t>
      </w:r>
      <w:r w:rsidRPr="001344E0">
        <w:rPr>
          <w:b/>
        </w:rPr>
        <w:t>barriers, affordability, and uptake</w:t>
      </w:r>
      <w:r w:rsidRPr="001344E0">
        <w:t xml:space="preserve"> across different populations.</w:t>
      </w:r>
    </w:p>
    <w:p w14:paraId="15989475" w14:textId="77777777" w:rsidR="00224B46" w:rsidRPr="001344E0" w:rsidRDefault="00224B46" w:rsidP="00224B46">
      <w:pPr>
        <w:numPr>
          <w:ilvl w:val="0"/>
          <w:numId w:val="5"/>
        </w:numPr>
      </w:pPr>
      <w:r w:rsidRPr="001344E0">
        <w:t xml:space="preserve">Conduct </w:t>
      </w:r>
      <w:r w:rsidRPr="001344E0">
        <w:rPr>
          <w:b/>
        </w:rPr>
        <w:t>longitudinal studies</w:t>
      </w:r>
      <w:r w:rsidRPr="001344E0">
        <w:t xml:space="preserve"> on the </w:t>
      </w:r>
      <w:r w:rsidRPr="001344E0">
        <w:rPr>
          <w:b/>
        </w:rPr>
        <w:t>economic and social benefits of universal contraception access</w:t>
      </w:r>
      <w:r w:rsidRPr="001344E0">
        <w:t xml:space="preserve">, </w:t>
      </w:r>
      <w:proofErr w:type="gramStart"/>
      <w:r w:rsidRPr="001344E0">
        <w:t>similar to</w:t>
      </w:r>
      <w:proofErr w:type="gramEnd"/>
      <w:r w:rsidRPr="001344E0">
        <w:t xml:space="preserve"> international models.</w:t>
      </w:r>
    </w:p>
    <w:p w14:paraId="19840813" w14:textId="77777777" w:rsidR="00224B46" w:rsidRPr="001344E0" w:rsidRDefault="00224B46" w:rsidP="00224B46">
      <w:pPr>
        <w:numPr>
          <w:ilvl w:val="0"/>
          <w:numId w:val="5"/>
        </w:numPr>
      </w:pPr>
      <w:r w:rsidRPr="001344E0">
        <w:t xml:space="preserve">Fund </w:t>
      </w:r>
      <w:r w:rsidRPr="001344E0">
        <w:rPr>
          <w:b/>
        </w:rPr>
        <w:t>community-led research</w:t>
      </w:r>
      <w:r w:rsidRPr="001344E0">
        <w:t xml:space="preserve"> on the </w:t>
      </w:r>
      <w:r w:rsidRPr="001344E0">
        <w:rPr>
          <w:b/>
        </w:rPr>
        <w:t>experiences of marginalised groups</w:t>
      </w:r>
      <w:r w:rsidRPr="001344E0">
        <w:t>, ensuring policies are shaped by those most affected.</w:t>
      </w:r>
    </w:p>
    <w:p w14:paraId="793683E3" w14:textId="77777777" w:rsidR="00224B46" w:rsidRPr="001344E0" w:rsidRDefault="00224B46" w:rsidP="00224B46">
      <w:pPr>
        <w:numPr>
          <w:ilvl w:val="0"/>
          <w:numId w:val="5"/>
        </w:numPr>
        <w:spacing w:after="160"/>
      </w:pPr>
      <w:r w:rsidRPr="001344E0">
        <w:t xml:space="preserve">Create </w:t>
      </w:r>
      <w:r w:rsidRPr="001344E0">
        <w:rPr>
          <w:b/>
        </w:rPr>
        <w:t>independent oversight mechanisms</w:t>
      </w:r>
      <w:r w:rsidRPr="001344E0">
        <w:t xml:space="preserve"> (</w:t>
      </w:r>
      <w:r>
        <w:t>for example</w:t>
      </w:r>
      <w:r w:rsidRPr="001344E0">
        <w:t xml:space="preserve">, </w:t>
      </w:r>
      <w:r w:rsidRPr="001344E0">
        <w:rPr>
          <w:b/>
        </w:rPr>
        <w:t>Reproductive Health Equity Commission</w:t>
      </w:r>
      <w:r w:rsidRPr="001344E0">
        <w:t xml:space="preserve">) to track government progress on </w:t>
      </w:r>
      <w:r w:rsidRPr="001344E0">
        <w:rPr>
          <w:b/>
        </w:rPr>
        <w:t>contraception access reforms</w:t>
      </w:r>
      <w:r w:rsidRPr="001344E0">
        <w:t>.</w:t>
      </w:r>
    </w:p>
    <w:p w14:paraId="2A19AB57" w14:textId="77777777" w:rsidR="001B6933" w:rsidRDefault="001B6933" w:rsidP="00224B46">
      <w:pPr>
        <w:spacing w:after="160"/>
        <w:rPr>
          <w:sz w:val="20"/>
          <w:szCs w:val="20"/>
        </w:rPr>
      </w:pPr>
    </w:p>
    <w:p w14:paraId="19D0297B" w14:textId="7549C50E" w:rsidR="00224B46" w:rsidRPr="00C85CC8" w:rsidRDefault="00224B46" w:rsidP="00224B46">
      <w:pPr>
        <w:spacing w:after="160"/>
        <w:rPr>
          <w:sz w:val="20"/>
          <w:szCs w:val="20"/>
        </w:rPr>
      </w:pPr>
      <w:r>
        <w:rPr>
          <w:sz w:val="20"/>
          <w:szCs w:val="20"/>
        </w:rPr>
        <w:t>Last updated April 2025</w:t>
      </w:r>
    </w:p>
    <w:p w14:paraId="7B3BB922" w14:textId="77777777" w:rsidR="00224B46" w:rsidRDefault="00224B46" w:rsidP="00224B46">
      <w:pPr>
        <w:pStyle w:val="Heading2"/>
        <w:sectPr w:rsidR="00224B46">
          <w:headerReference w:type="default" r:id="rId12"/>
          <w:footerReference w:type="default" r:id="rId13"/>
          <w:endnotePr>
            <w:numFmt w:val="decimal"/>
          </w:endnotePr>
          <w:pgSz w:w="11906" w:h="16838"/>
          <w:pgMar w:top="1440" w:right="1440" w:bottom="1440" w:left="1440" w:header="708" w:footer="708" w:gutter="0"/>
          <w:cols w:space="708"/>
          <w:docGrid w:linePitch="360"/>
        </w:sectPr>
      </w:pPr>
    </w:p>
    <w:p w14:paraId="0E4D7E46" w14:textId="61D40356" w:rsidR="005D7B17" w:rsidRPr="00AD2075" w:rsidRDefault="00224B46" w:rsidP="00224B46">
      <w:pPr>
        <w:pStyle w:val="Heading2"/>
        <w:rPr>
          <w:rFonts w:ascii="Rubik" w:hAnsi="Rubik"/>
        </w:rPr>
      </w:pPr>
      <w:r w:rsidRPr="00AD2075">
        <w:rPr>
          <w:rFonts w:ascii="Rubik" w:hAnsi="Rubik"/>
        </w:rPr>
        <w:t>References</w:t>
      </w:r>
    </w:p>
    <w:sectPr w:rsidR="005D7B17" w:rsidRPr="00AD2075" w:rsidSect="00224B46">
      <w:footnotePr>
        <w:numFmt w:val="lowerLetter"/>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C38F7" w14:textId="77777777" w:rsidR="00A13006" w:rsidRDefault="00A13006" w:rsidP="005D7B17">
      <w:pPr>
        <w:spacing w:line="240" w:lineRule="auto"/>
      </w:pPr>
      <w:r>
        <w:separator/>
      </w:r>
    </w:p>
  </w:endnote>
  <w:endnote w:type="continuationSeparator" w:id="0">
    <w:p w14:paraId="03A03619" w14:textId="77777777" w:rsidR="00A13006" w:rsidRDefault="00A13006" w:rsidP="005D7B17">
      <w:pPr>
        <w:spacing w:line="240" w:lineRule="auto"/>
      </w:pPr>
      <w:r>
        <w:continuationSeparator/>
      </w:r>
    </w:p>
  </w:endnote>
  <w:endnote w:id="1">
    <w:p w14:paraId="7FEAF7D6" w14:textId="77777777" w:rsidR="00224B46" w:rsidRPr="007713AA" w:rsidRDefault="00224B46" w:rsidP="00224B46">
      <w:pPr>
        <w:spacing w:line="240" w:lineRule="auto"/>
      </w:pPr>
      <w:r>
        <w:rPr>
          <w:rStyle w:val="EndnoteReference"/>
          <w:sz w:val="20"/>
          <w:szCs w:val="20"/>
        </w:rPr>
        <w:endnoteRef/>
      </w:r>
      <w:r>
        <w:rPr>
          <w:lang w:val="en-AU"/>
        </w:rPr>
        <w:t xml:space="preserve"> </w:t>
      </w:r>
      <w:r w:rsidRPr="00CF15F8">
        <w:t>Women's Health Matters</w:t>
      </w:r>
      <w:r>
        <w:t>,</w:t>
      </w:r>
      <w:r w:rsidRPr="00CF15F8">
        <w:t xml:space="preserve"> </w:t>
      </w:r>
      <w:hyperlink r:id="rId1" w:history="1">
        <w:r w:rsidRPr="00392AFC">
          <w:rPr>
            <w:rStyle w:val="Hyperlink"/>
            <w:i/>
          </w:rPr>
          <w:t>Cost of contraception in Australia</w:t>
        </w:r>
      </w:hyperlink>
      <w:r>
        <w:t xml:space="preserve">, </w:t>
      </w:r>
      <w:r w:rsidRPr="00CF15F8">
        <w:t>Women’s Health Matters</w:t>
      </w:r>
      <w:r>
        <w:t>, 2019.</w:t>
      </w:r>
    </w:p>
  </w:endnote>
  <w:endnote w:id="2">
    <w:p w14:paraId="7432D542" w14:textId="77777777" w:rsidR="00224B46" w:rsidRPr="004C1FD6" w:rsidRDefault="00224B46" w:rsidP="00224B46">
      <w:pPr>
        <w:spacing w:line="240" w:lineRule="auto"/>
      </w:pPr>
      <w:r>
        <w:rPr>
          <w:rStyle w:val="EndnoteReference"/>
        </w:rPr>
        <w:endnoteRef/>
      </w:r>
      <w:r>
        <w:t xml:space="preserve"> N </w:t>
      </w:r>
      <w:r w:rsidRPr="00CF15F8">
        <w:t>Chrysanthos</w:t>
      </w:r>
      <w:r>
        <w:t>,</w:t>
      </w:r>
      <w:r w:rsidRPr="00CF15F8">
        <w:t xml:space="preserve"> </w:t>
      </w:r>
      <w:r>
        <w:t>‘</w:t>
      </w:r>
      <w:hyperlink r:id="rId2" w:history="1">
        <w:r w:rsidRPr="007713AA">
          <w:rPr>
            <w:rStyle w:val="Hyperlink"/>
            <w:iCs/>
          </w:rPr>
          <w:t>Why newer, better birth control pills cost Australian women three times more</w:t>
        </w:r>
      </w:hyperlink>
      <w:r>
        <w:t>’,</w:t>
      </w:r>
      <w:r w:rsidRPr="00CF15F8">
        <w:t xml:space="preserve"> </w:t>
      </w:r>
      <w:r w:rsidRPr="007713AA">
        <w:rPr>
          <w:i/>
          <w:iCs/>
        </w:rPr>
        <w:t>The Sydney Morning Herald</w:t>
      </w:r>
      <w:r>
        <w:t>, 2023.</w:t>
      </w:r>
    </w:p>
  </w:endnote>
  <w:endnote w:id="3">
    <w:p w14:paraId="5D2C4361" w14:textId="77777777" w:rsidR="00224B46" w:rsidRPr="004C1FD6" w:rsidRDefault="00224B46" w:rsidP="00224B46">
      <w:pPr>
        <w:spacing w:line="240" w:lineRule="auto"/>
        <w:rPr>
          <w:lang w:val="en-AU"/>
        </w:rPr>
      </w:pPr>
      <w:r>
        <w:rPr>
          <w:rStyle w:val="EndnoteReference"/>
        </w:rPr>
        <w:endnoteRef/>
      </w:r>
      <w:r>
        <w:t xml:space="preserve"> A </w:t>
      </w:r>
      <w:r w:rsidRPr="00CF15F8">
        <w:t xml:space="preserve">Inthavong, </w:t>
      </w:r>
      <w:hyperlink r:id="rId3" w:history="1">
        <w:r w:rsidRPr="006153B8">
          <w:rPr>
            <w:rStyle w:val="Hyperlink"/>
            <w:i/>
          </w:rPr>
          <w:t>The ultimate choice - rent, groceries, or contraceptives</w:t>
        </w:r>
      </w:hyperlink>
      <w:r w:rsidRPr="006153B8">
        <w:rPr>
          <w:i/>
        </w:rPr>
        <w:t>?</w:t>
      </w:r>
      <w:r w:rsidRPr="00392AFC">
        <w:rPr>
          <w:iCs/>
        </w:rPr>
        <w:t>,</w:t>
      </w:r>
      <w:r w:rsidRPr="00CF15F8">
        <w:t xml:space="preserve"> </w:t>
      </w:r>
      <w:r w:rsidRPr="007713AA">
        <w:rPr>
          <w:iCs/>
        </w:rPr>
        <w:t>Australian Women’s Health Alliance</w:t>
      </w:r>
      <w:r>
        <w:t>, 2024.</w:t>
      </w:r>
    </w:p>
  </w:endnote>
  <w:endnote w:id="4">
    <w:p w14:paraId="0621CA91" w14:textId="77777777" w:rsidR="00224B46" w:rsidRPr="004C1FD6" w:rsidRDefault="00224B46" w:rsidP="00224B46">
      <w:pPr>
        <w:spacing w:line="240" w:lineRule="auto"/>
      </w:pPr>
      <w:r>
        <w:rPr>
          <w:rStyle w:val="EndnoteReference"/>
        </w:rPr>
        <w:endnoteRef/>
      </w:r>
      <w:r>
        <w:t xml:space="preserve"> P </w:t>
      </w:r>
      <w:r w:rsidRPr="00CF15F8">
        <w:t xml:space="preserve">McIlwraith, </w:t>
      </w:r>
      <w:hyperlink r:id="rId4" w:history="1">
        <w:r w:rsidRPr="007713AA">
          <w:rPr>
            <w:rStyle w:val="Hyperlink"/>
          </w:rPr>
          <w:t>Groceries are 39% more expensive for communities in remote areas &amp; the Govt needs to do something</w:t>
        </w:r>
      </w:hyperlink>
      <w:r w:rsidRPr="00CF15F8">
        <w:t xml:space="preserve">, </w:t>
      </w:r>
      <w:r w:rsidRPr="007713AA">
        <w:rPr>
          <w:iCs/>
        </w:rPr>
        <w:t>Pedestrian.TV</w:t>
      </w:r>
      <w:r w:rsidRPr="00392AFC">
        <w:rPr>
          <w:iCs/>
        </w:rPr>
        <w:t>,</w:t>
      </w:r>
      <w:r>
        <w:t xml:space="preserve"> 2024.</w:t>
      </w:r>
    </w:p>
  </w:endnote>
  <w:endnote w:id="5">
    <w:p w14:paraId="5964C67C" w14:textId="77777777" w:rsidR="00224B46" w:rsidRPr="004C1FD6" w:rsidRDefault="00224B46" w:rsidP="00224B46">
      <w:pPr>
        <w:spacing w:line="240" w:lineRule="auto"/>
      </w:pPr>
      <w:r>
        <w:rPr>
          <w:rStyle w:val="EndnoteReference"/>
        </w:rPr>
        <w:endnoteRef/>
      </w:r>
      <w:r>
        <w:t xml:space="preserve"> K </w:t>
      </w:r>
      <w:r w:rsidRPr="00CF15F8">
        <w:t>Kimport,</w:t>
      </w:r>
      <w:r>
        <w:t xml:space="preserve"> ‘</w:t>
      </w:r>
      <w:hyperlink r:id="rId5" w:history="1">
        <w:r w:rsidRPr="007713AA">
          <w:rPr>
            <w:rStyle w:val="Hyperlink"/>
            <w:iCs/>
          </w:rPr>
          <w:t>More Than a Physical Burden: Women’s Mental and Emotional Work in Preventing Pregnancy</w:t>
        </w:r>
      </w:hyperlink>
      <w:r>
        <w:rPr>
          <w:iCs/>
        </w:rPr>
        <w:t>,’</w:t>
      </w:r>
      <w:r w:rsidRPr="00CF15F8">
        <w:t xml:space="preserve"> </w:t>
      </w:r>
      <w:r w:rsidRPr="007713AA">
        <w:rPr>
          <w:i/>
          <w:iCs/>
        </w:rPr>
        <w:t>The Journal of Sex Research</w:t>
      </w:r>
      <w:r w:rsidRPr="00CF15F8">
        <w:t>, 55(9), pp. 1096–1105</w:t>
      </w:r>
      <w:r>
        <w:t>, 2017.</w:t>
      </w:r>
      <w:r w:rsidRPr="00CF15F8">
        <w:t xml:space="preserve"> </w:t>
      </w:r>
    </w:p>
  </w:endnote>
  <w:endnote w:id="6">
    <w:p w14:paraId="0A1F6A87" w14:textId="77777777" w:rsidR="00224B46" w:rsidRPr="005C2EC8" w:rsidRDefault="00224B46" w:rsidP="00224B46">
      <w:pPr>
        <w:spacing w:line="240" w:lineRule="auto"/>
      </w:pPr>
      <w:r>
        <w:rPr>
          <w:rStyle w:val="EndnoteReference"/>
        </w:rPr>
        <w:endnoteRef/>
      </w:r>
      <w:r>
        <w:t xml:space="preserve"> National Aboriginal Community Controlled Health Organisation(</w:t>
      </w:r>
      <w:r w:rsidRPr="00CF15F8">
        <w:t>NACCH</w:t>
      </w:r>
      <w:r>
        <w:t>O)</w:t>
      </w:r>
      <w:r w:rsidRPr="00CF15F8">
        <w:t xml:space="preserve"> </w:t>
      </w:r>
      <w:hyperlink r:id="rId6" w:history="1">
        <w:r w:rsidRPr="006153B8">
          <w:rPr>
            <w:rStyle w:val="Hyperlink"/>
            <w:i/>
          </w:rPr>
          <w:t>Universal Access to Reproductive Health Care - Senate Standing Committee on Community Affairs</w:t>
        </w:r>
      </w:hyperlink>
      <w:r>
        <w:rPr>
          <w:i/>
        </w:rPr>
        <w:t xml:space="preserve">, </w:t>
      </w:r>
      <w:r w:rsidRPr="007713AA">
        <w:rPr>
          <w:iCs/>
        </w:rPr>
        <w:t>NACCHO</w:t>
      </w:r>
      <w:r w:rsidRPr="006153B8">
        <w:rPr>
          <w:iCs/>
        </w:rPr>
        <w:t>,</w:t>
      </w:r>
      <w:r>
        <w:t xml:space="preserve"> 2022.</w:t>
      </w:r>
      <w:r w:rsidRPr="00CF15F8">
        <w:t xml:space="preserve"> </w:t>
      </w:r>
    </w:p>
  </w:endnote>
  <w:endnote w:id="7">
    <w:p w14:paraId="72466A99" w14:textId="77777777" w:rsidR="00224B46" w:rsidRPr="00CF15F8" w:rsidRDefault="00224B46" w:rsidP="00224B46">
      <w:pPr>
        <w:spacing w:line="240" w:lineRule="auto"/>
      </w:pPr>
      <w:r>
        <w:rPr>
          <w:rStyle w:val="EndnoteReference"/>
        </w:rPr>
        <w:endnoteRef/>
      </w:r>
      <w:r>
        <w:t xml:space="preserve"> </w:t>
      </w:r>
      <w:r w:rsidRPr="00CF15F8">
        <w:t>N</w:t>
      </w:r>
      <w:r>
        <w:t xml:space="preserve">ational Health Service UK, </w:t>
      </w:r>
      <w:hyperlink r:id="rId7" w:history="1">
        <w:r w:rsidRPr="006153B8">
          <w:rPr>
            <w:rStyle w:val="Hyperlink"/>
            <w:i/>
          </w:rPr>
          <w:t>Where to get contraception</w:t>
        </w:r>
      </w:hyperlink>
      <w:r>
        <w:t>, NHS UK, 2024.</w:t>
      </w:r>
      <w:r w:rsidRPr="00CF15F8">
        <w:t xml:space="preserve"> </w:t>
      </w:r>
    </w:p>
    <w:p w14:paraId="12745A35" w14:textId="77777777" w:rsidR="00224B46" w:rsidRPr="005C2EC8" w:rsidRDefault="00224B46" w:rsidP="00224B46">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ubik regular">
    <w:panose1 w:val="00000000000000000000"/>
    <w:charset w:val="00"/>
    <w:family w:val="roman"/>
    <w:notTrueType/>
    <w:pitch w:val="default"/>
  </w:font>
  <w:font w:name="Rubik">
    <w:altName w:val="Calibri"/>
    <w:panose1 w:val="00000000000000000000"/>
    <w:charset w:val="00"/>
    <w:family w:val="auto"/>
    <w:pitch w:val="variable"/>
    <w:sig w:usb0="A0002A6F" w:usb1="C000205B" w:usb2="00000000" w:usb3="00000000" w:csb0="000000F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44435"/>
      <w:docPartObj>
        <w:docPartGallery w:val="Page Numbers (Bottom of Page)"/>
        <w:docPartUnique/>
      </w:docPartObj>
    </w:sdtPr>
    <w:sdtEndPr>
      <w:rPr>
        <w:noProof/>
        <w:sz w:val="20"/>
        <w:szCs w:val="20"/>
      </w:rPr>
    </w:sdtEndPr>
    <w:sdtContent>
      <w:p w14:paraId="6CE3320E" w14:textId="78602509" w:rsidR="00695DEC" w:rsidRPr="00695DEC" w:rsidRDefault="00695DEC">
        <w:pPr>
          <w:pStyle w:val="Footer"/>
          <w:jc w:val="right"/>
          <w:rPr>
            <w:sz w:val="20"/>
            <w:szCs w:val="20"/>
          </w:rPr>
        </w:pPr>
        <w:r w:rsidRPr="00695DEC">
          <w:rPr>
            <w:sz w:val="20"/>
            <w:szCs w:val="20"/>
          </w:rPr>
          <w:fldChar w:fldCharType="begin"/>
        </w:r>
        <w:r w:rsidRPr="00695DEC">
          <w:rPr>
            <w:sz w:val="20"/>
            <w:szCs w:val="20"/>
          </w:rPr>
          <w:instrText xml:space="preserve"> PAGE   \* MERGEFORMAT </w:instrText>
        </w:r>
        <w:r w:rsidRPr="00695DEC">
          <w:rPr>
            <w:sz w:val="20"/>
            <w:szCs w:val="20"/>
          </w:rPr>
          <w:fldChar w:fldCharType="separate"/>
        </w:r>
        <w:r w:rsidRPr="00695DEC">
          <w:rPr>
            <w:noProof/>
            <w:sz w:val="20"/>
            <w:szCs w:val="20"/>
          </w:rPr>
          <w:t>2</w:t>
        </w:r>
        <w:r w:rsidRPr="00695DEC">
          <w:rPr>
            <w:noProof/>
            <w:sz w:val="20"/>
            <w:szCs w:val="20"/>
          </w:rPr>
          <w:fldChar w:fldCharType="end"/>
        </w:r>
      </w:p>
    </w:sdtContent>
  </w:sdt>
  <w:p w14:paraId="339475C4" w14:textId="61B8BD2C" w:rsidR="00695DEC" w:rsidRDefault="00A5193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109AB" w14:textId="77777777" w:rsidR="00A13006" w:rsidRDefault="00A13006" w:rsidP="005D7B17">
      <w:pPr>
        <w:spacing w:line="240" w:lineRule="auto"/>
      </w:pPr>
      <w:r>
        <w:separator/>
      </w:r>
    </w:p>
  </w:footnote>
  <w:footnote w:type="continuationSeparator" w:id="0">
    <w:p w14:paraId="61AFBC39" w14:textId="77777777" w:rsidR="00A13006" w:rsidRDefault="00A13006" w:rsidP="005D7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5FAA" w14:textId="1E231669" w:rsidR="005D7B17" w:rsidRDefault="00413DB8">
    <w:pPr>
      <w:pStyle w:val="Header"/>
    </w:pPr>
    <w:r>
      <w:rPr>
        <w:noProof/>
      </w:rPr>
      <w:drawing>
        <wp:anchor distT="0" distB="0" distL="114300" distR="114300" simplePos="0" relativeHeight="251663360" behindDoc="1" locked="0" layoutInCell="1" allowOverlap="1" wp14:anchorId="270F75A8" wp14:editId="431F8EBD">
          <wp:simplePos x="0" y="0"/>
          <wp:positionH relativeFrom="column">
            <wp:posOffset>-914400</wp:posOffset>
          </wp:positionH>
          <wp:positionV relativeFrom="page">
            <wp:posOffset>8890</wp:posOffset>
          </wp:positionV>
          <wp:extent cx="7554595" cy="10684510"/>
          <wp:effectExtent l="0" t="0" r="8255" b="2540"/>
          <wp:wrapNone/>
          <wp:docPr id="21001788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8866"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301A" w14:textId="4B4BF43B" w:rsidR="005D7B17" w:rsidRDefault="00A51937" w:rsidP="005D7B17">
    <w:pPr>
      <w:pStyle w:val="Header"/>
      <w:tabs>
        <w:tab w:val="clear" w:pos="9026"/>
        <w:tab w:val="left" w:pos="5880"/>
      </w:tabs>
      <w:jc w:val="right"/>
    </w:pPr>
    <w:r>
      <w:rPr>
        <w:noProof/>
        <w14:ligatures w14:val="standardContextual"/>
      </w:rPr>
      <w:drawing>
        <wp:inline distT="0" distB="0" distL="0" distR="0" wp14:anchorId="11E11A5F" wp14:editId="13A194E0">
          <wp:extent cx="421200" cy="421200"/>
          <wp:effectExtent l="0" t="0" r="0" b="0"/>
          <wp:docPr id="1633823575" name="Picture 3" descr="SH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23575" name="Picture 3" descr="SHARE logo"/>
                  <pic:cNvPicPr/>
                </pic:nvPicPr>
                <pic:blipFill>
                  <a:blip r:embed="rId2">
                    <a:extLst>
                      <a:ext uri="{28A0092B-C50C-407E-A947-70E740481C1C}">
                        <a14:useLocalDpi xmlns:a14="http://schemas.microsoft.com/office/drawing/2010/main" val="0"/>
                      </a:ext>
                    </a:extLst>
                  </a:blip>
                  <a:stretch>
                    <a:fillRect/>
                  </a:stretch>
                </pic:blipFill>
                <pic:spPr>
                  <a:xfrm>
                    <a:off x="0" y="0"/>
                    <a:ext cx="421200" cy="421200"/>
                  </a:xfrm>
                  <a:prstGeom prst="rect">
                    <a:avLst/>
                  </a:prstGeom>
                </pic:spPr>
              </pic:pic>
            </a:graphicData>
          </a:graphic>
        </wp:inline>
      </w:drawing>
    </w:r>
    <w:r>
      <w:t xml:space="preserve"> </w:t>
    </w:r>
    <w:r w:rsidR="005D7B17">
      <w:rPr>
        <w:noProof/>
      </w:rPr>
      <w:drawing>
        <wp:inline distT="0" distB="0" distL="0" distR="0" wp14:anchorId="0587CD72" wp14:editId="03389E23">
          <wp:extent cx="418663" cy="421200"/>
          <wp:effectExtent l="0" t="0" r="635" b="0"/>
          <wp:docPr id="198310862" name="Picture 3" descr="Australian Women's Health Alliance logo of symbol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862" name="Picture 3" descr="Australian Women's Health Alliance logo of symbols only"/>
                  <pic:cNvPicPr/>
                </pic:nvPicPr>
                <pic:blipFill>
                  <a:blip r:embed="rId3">
                    <a:extLst>
                      <a:ext uri="{28A0092B-C50C-407E-A947-70E740481C1C}">
                        <a14:useLocalDpi xmlns:a14="http://schemas.microsoft.com/office/drawing/2010/main" val="0"/>
                      </a:ext>
                    </a:extLst>
                  </a:blip>
                  <a:stretch>
                    <a:fillRect/>
                  </a:stretch>
                </pic:blipFill>
                <pic:spPr>
                  <a:xfrm>
                    <a:off x="0" y="0"/>
                    <a:ext cx="418663" cy="421200"/>
                  </a:xfrm>
                  <a:prstGeom prst="rect">
                    <a:avLst/>
                  </a:prstGeom>
                </pic:spPr>
              </pic:pic>
            </a:graphicData>
          </a:graphic>
        </wp:inline>
      </w:drawing>
    </w:r>
  </w:p>
  <w:p w14:paraId="273DA658" w14:textId="5DA94F23" w:rsidR="005D7B17" w:rsidRDefault="005D7B17" w:rsidP="005D7B17">
    <w:pPr>
      <w:pStyle w:val="Header"/>
      <w:tabs>
        <w:tab w:val="clear" w:pos="9026"/>
        <w:tab w:val="left" w:pos="58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D8E"/>
    <w:multiLevelType w:val="hybridMultilevel"/>
    <w:tmpl w:val="1D886ADA"/>
    <w:lvl w:ilvl="0" w:tplc="9BA458D8">
      <w:start w:val="1"/>
      <w:numFmt w:val="bullet"/>
      <w:lvlText w:val=""/>
      <w:lvlJc w:val="left"/>
      <w:pPr>
        <w:ind w:left="1440" w:hanging="360"/>
      </w:pPr>
      <w:rPr>
        <w:rFonts w:ascii="Symbol" w:hAnsi="Symbol"/>
      </w:rPr>
    </w:lvl>
    <w:lvl w:ilvl="1" w:tplc="C4744960">
      <w:start w:val="1"/>
      <w:numFmt w:val="bullet"/>
      <w:lvlText w:val=""/>
      <w:lvlJc w:val="left"/>
      <w:pPr>
        <w:ind w:left="1440" w:hanging="360"/>
      </w:pPr>
      <w:rPr>
        <w:rFonts w:ascii="Symbol" w:hAnsi="Symbol"/>
      </w:rPr>
    </w:lvl>
    <w:lvl w:ilvl="2" w:tplc="57C6B07A">
      <w:start w:val="1"/>
      <w:numFmt w:val="bullet"/>
      <w:lvlText w:val=""/>
      <w:lvlJc w:val="left"/>
      <w:pPr>
        <w:ind w:left="1440" w:hanging="360"/>
      </w:pPr>
      <w:rPr>
        <w:rFonts w:ascii="Symbol" w:hAnsi="Symbol"/>
      </w:rPr>
    </w:lvl>
    <w:lvl w:ilvl="3" w:tplc="D18C70B8">
      <w:start w:val="1"/>
      <w:numFmt w:val="bullet"/>
      <w:lvlText w:val=""/>
      <w:lvlJc w:val="left"/>
      <w:pPr>
        <w:ind w:left="1440" w:hanging="360"/>
      </w:pPr>
      <w:rPr>
        <w:rFonts w:ascii="Symbol" w:hAnsi="Symbol"/>
      </w:rPr>
    </w:lvl>
    <w:lvl w:ilvl="4" w:tplc="B80C1BAA">
      <w:start w:val="1"/>
      <w:numFmt w:val="bullet"/>
      <w:lvlText w:val=""/>
      <w:lvlJc w:val="left"/>
      <w:pPr>
        <w:ind w:left="1440" w:hanging="360"/>
      </w:pPr>
      <w:rPr>
        <w:rFonts w:ascii="Symbol" w:hAnsi="Symbol"/>
      </w:rPr>
    </w:lvl>
    <w:lvl w:ilvl="5" w:tplc="A7A87A8A">
      <w:start w:val="1"/>
      <w:numFmt w:val="bullet"/>
      <w:lvlText w:val=""/>
      <w:lvlJc w:val="left"/>
      <w:pPr>
        <w:ind w:left="1440" w:hanging="360"/>
      </w:pPr>
      <w:rPr>
        <w:rFonts w:ascii="Symbol" w:hAnsi="Symbol"/>
      </w:rPr>
    </w:lvl>
    <w:lvl w:ilvl="6" w:tplc="84FE64F6">
      <w:start w:val="1"/>
      <w:numFmt w:val="bullet"/>
      <w:lvlText w:val=""/>
      <w:lvlJc w:val="left"/>
      <w:pPr>
        <w:ind w:left="1440" w:hanging="360"/>
      </w:pPr>
      <w:rPr>
        <w:rFonts w:ascii="Symbol" w:hAnsi="Symbol"/>
      </w:rPr>
    </w:lvl>
    <w:lvl w:ilvl="7" w:tplc="99062240">
      <w:start w:val="1"/>
      <w:numFmt w:val="bullet"/>
      <w:lvlText w:val=""/>
      <w:lvlJc w:val="left"/>
      <w:pPr>
        <w:ind w:left="1440" w:hanging="360"/>
      </w:pPr>
      <w:rPr>
        <w:rFonts w:ascii="Symbol" w:hAnsi="Symbol"/>
      </w:rPr>
    </w:lvl>
    <w:lvl w:ilvl="8" w:tplc="54189330">
      <w:start w:val="1"/>
      <w:numFmt w:val="bullet"/>
      <w:lvlText w:val=""/>
      <w:lvlJc w:val="left"/>
      <w:pPr>
        <w:ind w:left="1440" w:hanging="360"/>
      </w:pPr>
      <w:rPr>
        <w:rFonts w:ascii="Symbol" w:hAnsi="Symbol"/>
      </w:rPr>
    </w:lvl>
  </w:abstractNum>
  <w:abstractNum w:abstractNumId="1" w15:restartNumberingAfterBreak="0">
    <w:nsid w:val="0A7013EB"/>
    <w:multiLevelType w:val="hybridMultilevel"/>
    <w:tmpl w:val="C9F42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12ECA"/>
    <w:multiLevelType w:val="multilevel"/>
    <w:tmpl w:val="88CC7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D608B"/>
    <w:multiLevelType w:val="hybridMultilevel"/>
    <w:tmpl w:val="E4E6FBCC"/>
    <w:lvl w:ilvl="0" w:tplc="8E7EFA86">
      <w:start w:val="1"/>
      <w:numFmt w:val="bullet"/>
      <w:lvlText w:val=""/>
      <w:lvlJc w:val="left"/>
      <w:pPr>
        <w:ind w:left="1440" w:hanging="360"/>
      </w:pPr>
      <w:rPr>
        <w:rFonts w:ascii="Symbol" w:hAnsi="Symbol"/>
      </w:rPr>
    </w:lvl>
    <w:lvl w:ilvl="1" w:tplc="7A08F676">
      <w:start w:val="1"/>
      <w:numFmt w:val="bullet"/>
      <w:lvlText w:val=""/>
      <w:lvlJc w:val="left"/>
      <w:pPr>
        <w:ind w:left="1440" w:hanging="360"/>
      </w:pPr>
      <w:rPr>
        <w:rFonts w:ascii="Symbol" w:hAnsi="Symbol"/>
      </w:rPr>
    </w:lvl>
    <w:lvl w:ilvl="2" w:tplc="AFF8335E">
      <w:start w:val="1"/>
      <w:numFmt w:val="bullet"/>
      <w:lvlText w:val=""/>
      <w:lvlJc w:val="left"/>
      <w:pPr>
        <w:ind w:left="1440" w:hanging="360"/>
      </w:pPr>
      <w:rPr>
        <w:rFonts w:ascii="Symbol" w:hAnsi="Symbol"/>
      </w:rPr>
    </w:lvl>
    <w:lvl w:ilvl="3" w:tplc="E33858A4">
      <w:start w:val="1"/>
      <w:numFmt w:val="bullet"/>
      <w:lvlText w:val=""/>
      <w:lvlJc w:val="left"/>
      <w:pPr>
        <w:ind w:left="1440" w:hanging="360"/>
      </w:pPr>
      <w:rPr>
        <w:rFonts w:ascii="Symbol" w:hAnsi="Symbol"/>
      </w:rPr>
    </w:lvl>
    <w:lvl w:ilvl="4" w:tplc="F78411CA">
      <w:start w:val="1"/>
      <w:numFmt w:val="bullet"/>
      <w:lvlText w:val=""/>
      <w:lvlJc w:val="left"/>
      <w:pPr>
        <w:ind w:left="1440" w:hanging="360"/>
      </w:pPr>
      <w:rPr>
        <w:rFonts w:ascii="Symbol" w:hAnsi="Symbol"/>
      </w:rPr>
    </w:lvl>
    <w:lvl w:ilvl="5" w:tplc="F7B811EA">
      <w:start w:val="1"/>
      <w:numFmt w:val="bullet"/>
      <w:lvlText w:val=""/>
      <w:lvlJc w:val="left"/>
      <w:pPr>
        <w:ind w:left="1440" w:hanging="360"/>
      </w:pPr>
      <w:rPr>
        <w:rFonts w:ascii="Symbol" w:hAnsi="Symbol"/>
      </w:rPr>
    </w:lvl>
    <w:lvl w:ilvl="6" w:tplc="90DA6F0C">
      <w:start w:val="1"/>
      <w:numFmt w:val="bullet"/>
      <w:lvlText w:val=""/>
      <w:lvlJc w:val="left"/>
      <w:pPr>
        <w:ind w:left="1440" w:hanging="360"/>
      </w:pPr>
      <w:rPr>
        <w:rFonts w:ascii="Symbol" w:hAnsi="Symbol"/>
      </w:rPr>
    </w:lvl>
    <w:lvl w:ilvl="7" w:tplc="91D4FD7C">
      <w:start w:val="1"/>
      <w:numFmt w:val="bullet"/>
      <w:lvlText w:val=""/>
      <w:lvlJc w:val="left"/>
      <w:pPr>
        <w:ind w:left="1440" w:hanging="360"/>
      </w:pPr>
      <w:rPr>
        <w:rFonts w:ascii="Symbol" w:hAnsi="Symbol"/>
      </w:rPr>
    </w:lvl>
    <w:lvl w:ilvl="8" w:tplc="0E6A5576">
      <w:start w:val="1"/>
      <w:numFmt w:val="bullet"/>
      <w:lvlText w:val=""/>
      <w:lvlJc w:val="left"/>
      <w:pPr>
        <w:ind w:left="1440" w:hanging="360"/>
      </w:pPr>
      <w:rPr>
        <w:rFonts w:ascii="Symbol" w:hAnsi="Symbol"/>
      </w:rPr>
    </w:lvl>
  </w:abstractNum>
  <w:abstractNum w:abstractNumId="4" w15:restartNumberingAfterBreak="0">
    <w:nsid w:val="0ED9520C"/>
    <w:multiLevelType w:val="multilevel"/>
    <w:tmpl w:val="D8B6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813E90"/>
    <w:multiLevelType w:val="multilevel"/>
    <w:tmpl w:val="9E64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16E73"/>
    <w:multiLevelType w:val="multilevel"/>
    <w:tmpl w:val="03B474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C0C3C56"/>
    <w:multiLevelType w:val="multilevel"/>
    <w:tmpl w:val="C9C0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DB362B"/>
    <w:multiLevelType w:val="multilevel"/>
    <w:tmpl w:val="952EA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AD0360"/>
    <w:multiLevelType w:val="multilevel"/>
    <w:tmpl w:val="768417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372138D"/>
    <w:multiLevelType w:val="multilevel"/>
    <w:tmpl w:val="98B60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5620D5"/>
    <w:multiLevelType w:val="hybridMultilevel"/>
    <w:tmpl w:val="7DC451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49D15F0"/>
    <w:multiLevelType w:val="multilevel"/>
    <w:tmpl w:val="B2CE3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D5B17B9"/>
    <w:multiLevelType w:val="multilevel"/>
    <w:tmpl w:val="804A2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9968416">
    <w:abstractNumId w:val="4"/>
  </w:num>
  <w:num w:numId="2" w16cid:durableId="904534320">
    <w:abstractNumId w:val="7"/>
  </w:num>
  <w:num w:numId="3" w16cid:durableId="59596557">
    <w:abstractNumId w:val="5"/>
  </w:num>
  <w:num w:numId="4" w16cid:durableId="335379188">
    <w:abstractNumId w:val="8"/>
  </w:num>
  <w:num w:numId="5" w16cid:durableId="852646805">
    <w:abstractNumId w:val="12"/>
  </w:num>
  <w:num w:numId="6" w16cid:durableId="581332423">
    <w:abstractNumId w:val="9"/>
  </w:num>
  <w:num w:numId="7" w16cid:durableId="1387873003">
    <w:abstractNumId w:val="13"/>
  </w:num>
  <w:num w:numId="8" w16cid:durableId="1044208642">
    <w:abstractNumId w:val="10"/>
  </w:num>
  <w:num w:numId="9" w16cid:durableId="526211595">
    <w:abstractNumId w:val="2"/>
  </w:num>
  <w:num w:numId="10" w16cid:durableId="831334632">
    <w:abstractNumId w:val="6"/>
  </w:num>
  <w:num w:numId="11" w16cid:durableId="415059242">
    <w:abstractNumId w:val="1"/>
  </w:num>
  <w:num w:numId="12" w16cid:durableId="677778200">
    <w:abstractNumId w:val="11"/>
  </w:num>
  <w:num w:numId="13" w16cid:durableId="2039817781">
    <w:abstractNumId w:val="3"/>
  </w:num>
  <w:num w:numId="14" w16cid:durableId="214415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17"/>
    <w:rsid w:val="00022DEB"/>
    <w:rsid w:val="000301BF"/>
    <w:rsid w:val="000B7F4F"/>
    <w:rsid w:val="001013AD"/>
    <w:rsid w:val="00113543"/>
    <w:rsid w:val="00120A09"/>
    <w:rsid w:val="00154DA5"/>
    <w:rsid w:val="00191AC1"/>
    <w:rsid w:val="001969CA"/>
    <w:rsid w:val="001B6778"/>
    <w:rsid w:val="001B6933"/>
    <w:rsid w:val="00224B46"/>
    <w:rsid w:val="00240B65"/>
    <w:rsid w:val="0025268D"/>
    <w:rsid w:val="00276037"/>
    <w:rsid w:val="0029090D"/>
    <w:rsid w:val="002A2F86"/>
    <w:rsid w:val="002E1976"/>
    <w:rsid w:val="003B0D3B"/>
    <w:rsid w:val="003B0D83"/>
    <w:rsid w:val="003E033D"/>
    <w:rsid w:val="004120A1"/>
    <w:rsid w:val="00413DB8"/>
    <w:rsid w:val="00433957"/>
    <w:rsid w:val="004947D9"/>
    <w:rsid w:val="004B6D1A"/>
    <w:rsid w:val="00532F02"/>
    <w:rsid w:val="00545B32"/>
    <w:rsid w:val="005850BD"/>
    <w:rsid w:val="005B29BE"/>
    <w:rsid w:val="005C4A70"/>
    <w:rsid w:val="005D7B17"/>
    <w:rsid w:val="005E221D"/>
    <w:rsid w:val="0060144A"/>
    <w:rsid w:val="006121F7"/>
    <w:rsid w:val="0068233D"/>
    <w:rsid w:val="00695DEC"/>
    <w:rsid w:val="006A06C0"/>
    <w:rsid w:val="006B3A99"/>
    <w:rsid w:val="006B4FE8"/>
    <w:rsid w:val="00703239"/>
    <w:rsid w:val="00705A6E"/>
    <w:rsid w:val="00707F05"/>
    <w:rsid w:val="00740831"/>
    <w:rsid w:val="007A05C0"/>
    <w:rsid w:val="007A6DC2"/>
    <w:rsid w:val="007D0AC5"/>
    <w:rsid w:val="00806B68"/>
    <w:rsid w:val="00852AF3"/>
    <w:rsid w:val="0088056D"/>
    <w:rsid w:val="008C1637"/>
    <w:rsid w:val="008F1160"/>
    <w:rsid w:val="00912CEF"/>
    <w:rsid w:val="00943309"/>
    <w:rsid w:val="009C0831"/>
    <w:rsid w:val="009E7F8C"/>
    <w:rsid w:val="009F54B4"/>
    <w:rsid w:val="00A13006"/>
    <w:rsid w:val="00A23F8E"/>
    <w:rsid w:val="00A51937"/>
    <w:rsid w:val="00A55F33"/>
    <w:rsid w:val="00A75C49"/>
    <w:rsid w:val="00AD2075"/>
    <w:rsid w:val="00B40531"/>
    <w:rsid w:val="00BA07B0"/>
    <w:rsid w:val="00BC64D6"/>
    <w:rsid w:val="00C22AB6"/>
    <w:rsid w:val="00CC6CE4"/>
    <w:rsid w:val="00CD0F8A"/>
    <w:rsid w:val="00CD492B"/>
    <w:rsid w:val="00D060CA"/>
    <w:rsid w:val="00D4001F"/>
    <w:rsid w:val="00E16364"/>
    <w:rsid w:val="00EB7129"/>
    <w:rsid w:val="00F04D43"/>
    <w:rsid w:val="00F34756"/>
    <w:rsid w:val="00F5493F"/>
    <w:rsid w:val="00F61EFD"/>
    <w:rsid w:val="00F62AAC"/>
    <w:rsid w:val="00FE39EC"/>
    <w:rsid w:val="00FE5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953E4"/>
  <w15:chartTrackingRefBased/>
  <w15:docId w15:val="{203ADA97-9126-44A5-A346-EA15C640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B46"/>
    <w:pPr>
      <w:spacing w:after="0" w:line="276" w:lineRule="auto"/>
    </w:pPr>
    <w:rPr>
      <w:rFonts w:ascii="Calibri" w:eastAsia="Calibri" w:hAnsi="Calibri" w:cs="Calibri"/>
      <w:kern w:val="0"/>
      <w:lang w:val="en-GB" w:eastAsia="en-AU"/>
      <w14:ligatures w14:val="none"/>
    </w:rPr>
  </w:style>
  <w:style w:type="paragraph" w:styleId="Heading1">
    <w:name w:val="heading 1"/>
    <w:basedOn w:val="Normal"/>
    <w:next w:val="Normal"/>
    <w:link w:val="Heading1Char"/>
    <w:autoRedefine/>
    <w:uiPriority w:val="9"/>
    <w:qFormat/>
    <w:rsid w:val="00CC6CE4"/>
    <w:pPr>
      <w:keepNext/>
      <w:keepLines/>
      <w:outlineLvl w:val="0"/>
    </w:pPr>
    <w:rPr>
      <w:rFonts w:ascii="Rubik regular" w:eastAsia="Rubik" w:hAnsi="Rubik regular" w:cs="Rubik"/>
      <w:color w:val="5A006F"/>
      <w:sz w:val="36"/>
      <w:szCs w:val="36"/>
    </w:rPr>
  </w:style>
  <w:style w:type="paragraph" w:styleId="Heading2">
    <w:name w:val="heading 2"/>
    <w:basedOn w:val="Normal"/>
    <w:next w:val="Normal"/>
    <w:link w:val="Heading2Char"/>
    <w:autoRedefine/>
    <w:uiPriority w:val="9"/>
    <w:unhideWhenUsed/>
    <w:qFormat/>
    <w:rsid w:val="00CC6CE4"/>
    <w:pPr>
      <w:keepNext/>
      <w:keepLines/>
      <w:outlineLvl w:val="1"/>
    </w:pPr>
    <w:rPr>
      <w:rFonts w:ascii="Rubik regular" w:eastAsia="Rubik" w:hAnsi="Rubik regular" w:cs="Rubik"/>
      <w:color w:val="5A006F"/>
      <w:sz w:val="30"/>
      <w:szCs w:val="30"/>
    </w:rPr>
  </w:style>
  <w:style w:type="paragraph" w:styleId="Heading3">
    <w:name w:val="heading 3"/>
    <w:basedOn w:val="Normal"/>
    <w:next w:val="Normal"/>
    <w:link w:val="Heading3Char"/>
    <w:autoRedefine/>
    <w:uiPriority w:val="9"/>
    <w:unhideWhenUsed/>
    <w:qFormat/>
    <w:rsid w:val="00CC6CE4"/>
    <w:pPr>
      <w:keepNext/>
      <w:keepLines/>
      <w:outlineLvl w:val="2"/>
    </w:pPr>
    <w:rPr>
      <w:rFonts w:ascii="Rubik regular" w:hAnsi="Rubik regular"/>
      <w:color w:val="5A006F"/>
      <w:sz w:val="28"/>
      <w:szCs w:val="28"/>
    </w:rPr>
  </w:style>
  <w:style w:type="paragraph" w:styleId="Heading4">
    <w:name w:val="heading 4"/>
    <w:basedOn w:val="Normal"/>
    <w:next w:val="Normal"/>
    <w:link w:val="Heading4Char"/>
    <w:uiPriority w:val="9"/>
    <w:semiHidden/>
    <w:unhideWhenUsed/>
    <w:qFormat/>
    <w:rsid w:val="005D7B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B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B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B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B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B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CE4"/>
    <w:rPr>
      <w:rFonts w:ascii="Rubik regular" w:eastAsia="Rubik" w:hAnsi="Rubik regular" w:cs="Rubik"/>
      <w:color w:val="5A006F"/>
      <w:kern w:val="0"/>
      <w:sz w:val="36"/>
      <w:szCs w:val="36"/>
      <w:lang w:val="en-GB" w:eastAsia="en-AU"/>
      <w14:ligatures w14:val="none"/>
    </w:rPr>
  </w:style>
  <w:style w:type="character" w:customStyle="1" w:styleId="Heading2Char">
    <w:name w:val="Heading 2 Char"/>
    <w:basedOn w:val="DefaultParagraphFont"/>
    <w:link w:val="Heading2"/>
    <w:uiPriority w:val="9"/>
    <w:rsid w:val="00CC6CE4"/>
    <w:rPr>
      <w:rFonts w:ascii="Rubik regular" w:eastAsia="Rubik" w:hAnsi="Rubik regular" w:cs="Rubik"/>
      <w:color w:val="5A006F"/>
      <w:kern w:val="0"/>
      <w:sz w:val="30"/>
      <w:szCs w:val="30"/>
      <w:lang w:val="en-GB" w:eastAsia="en-AU"/>
      <w14:ligatures w14:val="none"/>
    </w:rPr>
  </w:style>
  <w:style w:type="character" w:customStyle="1" w:styleId="Heading3Char">
    <w:name w:val="Heading 3 Char"/>
    <w:basedOn w:val="DefaultParagraphFont"/>
    <w:link w:val="Heading3"/>
    <w:uiPriority w:val="9"/>
    <w:rsid w:val="00CC6CE4"/>
    <w:rPr>
      <w:rFonts w:ascii="Rubik regular" w:eastAsia="Calibri" w:hAnsi="Rubik regular" w:cs="Calibri"/>
      <w:color w:val="5A006F"/>
      <w:kern w:val="0"/>
      <w:sz w:val="28"/>
      <w:szCs w:val="28"/>
      <w:lang w:val="en-GB" w:eastAsia="en-AU"/>
      <w14:ligatures w14:val="none"/>
    </w:rPr>
  </w:style>
  <w:style w:type="character" w:customStyle="1" w:styleId="Heading4Char">
    <w:name w:val="Heading 4 Char"/>
    <w:basedOn w:val="DefaultParagraphFont"/>
    <w:link w:val="Heading4"/>
    <w:uiPriority w:val="9"/>
    <w:semiHidden/>
    <w:rsid w:val="005D7B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B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B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B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B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B17"/>
    <w:rPr>
      <w:rFonts w:eastAsiaTheme="majorEastAsia" w:cstheme="majorBidi"/>
      <w:color w:val="272727" w:themeColor="text1" w:themeTint="D8"/>
    </w:rPr>
  </w:style>
  <w:style w:type="paragraph" w:styleId="Title">
    <w:name w:val="Title"/>
    <w:basedOn w:val="Normal"/>
    <w:next w:val="Normal"/>
    <w:link w:val="TitleChar"/>
    <w:uiPriority w:val="10"/>
    <w:qFormat/>
    <w:rsid w:val="005D7B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B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B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B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B17"/>
    <w:pPr>
      <w:spacing w:before="160"/>
      <w:jc w:val="center"/>
    </w:pPr>
    <w:rPr>
      <w:i/>
      <w:iCs/>
      <w:color w:val="404040" w:themeColor="text1" w:themeTint="BF"/>
    </w:rPr>
  </w:style>
  <w:style w:type="character" w:customStyle="1" w:styleId="QuoteChar">
    <w:name w:val="Quote Char"/>
    <w:basedOn w:val="DefaultParagraphFont"/>
    <w:link w:val="Quote"/>
    <w:uiPriority w:val="29"/>
    <w:rsid w:val="005D7B17"/>
    <w:rPr>
      <w:i/>
      <w:iCs/>
      <w:color w:val="404040" w:themeColor="text1" w:themeTint="BF"/>
    </w:rPr>
  </w:style>
  <w:style w:type="paragraph" w:styleId="ListParagraph">
    <w:name w:val="List Paragraph"/>
    <w:basedOn w:val="Normal"/>
    <w:link w:val="ListParagraphChar"/>
    <w:uiPriority w:val="34"/>
    <w:qFormat/>
    <w:rsid w:val="005D7B17"/>
    <w:pPr>
      <w:ind w:left="720"/>
      <w:contextualSpacing/>
    </w:pPr>
  </w:style>
  <w:style w:type="character" w:styleId="IntenseEmphasis">
    <w:name w:val="Intense Emphasis"/>
    <w:basedOn w:val="DefaultParagraphFont"/>
    <w:uiPriority w:val="21"/>
    <w:qFormat/>
    <w:rsid w:val="005D7B17"/>
    <w:rPr>
      <w:i/>
      <w:iCs/>
      <w:color w:val="0F4761" w:themeColor="accent1" w:themeShade="BF"/>
    </w:rPr>
  </w:style>
  <w:style w:type="paragraph" w:styleId="IntenseQuote">
    <w:name w:val="Intense Quote"/>
    <w:basedOn w:val="Normal"/>
    <w:next w:val="Normal"/>
    <w:link w:val="IntenseQuoteChar"/>
    <w:uiPriority w:val="30"/>
    <w:qFormat/>
    <w:rsid w:val="005D7B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B17"/>
    <w:rPr>
      <w:i/>
      <w:iCs/>
      <w:color w:val="0F4761" w:themeColor="accent1" w:themeShade="BF"/>
    </w:rPr>
  </w:style>
  <w:style w:type="character" w:styleId="IntenseReference">
    <w:name w:val="Intense Reference"/>
    <w:basedOn w:val="DefaultParagraphFont"/>
    <w:uiPriority w:val="32"/>
    <w:qFormat/>
    <w:rsid w:val="005D7B17"/>
    <w:rPr>
      <w:b/>
      <w:bCs/>
      <w:smallCaps/>
      <w:color w:val="0F4761" w:themeColor="accent1" w:themeShade="BF"/>
      <w:spacing w:val="5"/>
    </w:rPr>
  </w:style>
  <w:style w:type="character" w:styleId="Hyperlink">
    <w:name w:val="Hyperlink"/>
    <w:basedOn w:val="DefaultParagraphFont"/>
    <w:uiPriority w:val="99"/>
    <w:unhideWhenUsed/>
    <w:rsid w:val="005D7B17"/>
    <w:rPr>
      <w:color w:val="467886" w:themeColor="hyperlink"/>
      <w:u w:val="single"/>
    </w:rPr>
  </w:style>
  <w:style w:type="character" w:styleId="UnresolvedMention">
    <w:name w:val="Unresolved Mention"/>
    <w:basedOn w:val="DefaultParagraphFont"/>
    <w:uiPriority w:val="99"/>
    <w:semiHidden/>
    <w:unhideWhenUsed/>
    <w:rsid w:val="005D7B17"/>
    <w:rPr>
      <w:color w:val="605E5C"/>
      <w:shd w:val="clear" w:color="auto" w:fill="E1DFDD"/>
    </w:rPr>
  </w:style>
  <w:style w:type="paragraph" w:styleId="Header">
    <w:name w:val="header"/>
    <w:basedOn w:val="Normal"/>
    <w:link w:val="HeaderChar"/>
    <w:uiPriority w:val="99"/>
    <w:unhideWhenUsed/>
    <w:rsid w:val="005D7B17"/>
    <w:pPr>
      <w:tabs>
        <w:tab w:val="center" w:pos="4513"/>
        <w:tab w:val="right" w:pos="9026"/>
      </w:tabs>
      <w:spacing w:line="240" w:lineRule="auto"/>
    </w:pPr>
  </w:style>
  <w:style w:type="character" w:customStyle="1" w:styleId="HeaderChar">
    <w:name w:val="Header Char"/>
    <w:basedOn w:val="DefaultParagraphFont"/>
    <w:link w:val="Header"/>
    <w:uiPriority w:val="99"/>
    <w:rsid w:val="005D7B17"/>
  </w:style>
  <w:style w:type="paragraph" w:styleId="Footer">
    <w:name w:val="footer"/>
    <w:basedOn w:val="Normal"/>
    <w:link w:val="FooterChar"/>
    <w:uiPriority w:val="99"/>
    <w:unhideWhenUsed/>
    <w:rsid w:val="005D7B17"/>
    <w:pPr>
      <w:tabs>
        <w:tab w:val="center" w:pos="4513"/>
        <w:tab w:val="right" w:pos="9026"/>
      </w:tabs>
      <w:spacing w:line="240" w:lineRule="auto"/>
    </w:pPr>
  </w:style>
  <w:style w:type="character" w:customStyle="1" w:styleId="FooterChar">
    <w:name w:val="Footer Char"/>
    <w:basedOn w:val="DefaultParagraphFont"/>
    <w:link w:val="Footer"/>
    <w:uiPriority w:val="99"/>
    <w:rsid w:val="005D7B17"/>
  </w:style>
  <w:style w:type="paragraph" w:styleId="CommentText">
    <w:name w:val="annotation text"/>
    <w:basedOn w:val="Normal"/>
    <w:link w:val="CommentTextChar"/>
    <w:uiPriority w:val="99"/>
    <w:unhideWhenUsed/>
    <w:rsid w:val="00224B46"/>
    <w:pPr>
      <w:spacing w:line="240" w:lineRule="auto"/>
    </w:pPr>
    <w:rPr>
      <w:sz w:val="20"/>
      <w:szCs w:val="20"/>
    </w:rPr>
  </w:style>
  <w:style w:type="character" w:customStyle="1" w:styleId="CommentTextChar">
    <w:name w:val="Comment Text Char"/>
    <w:basedOn w:val="DefaultParagraphFont"/>
    <w:link w:val="CommentText"/>
    <w:uiPriority w:val="99"/>
    <w:rsid w:val="00224B46"/>
    <w:rPr>
      <w:rFonts w:ascii="Calibri" w:eastAsia="Calibri" w:hAnsi="Calibri" w:cs="Calibri"/>
      <w:kern w:val="0"/>
      <w:sz w:val="20"/>
      <w:szCs w:val="20"/>
      <w:lang w:val="en-GB" w:eastAsia="en-AU"/>
      <w14:ligatures w14:val="none"/>
    </w:rPr>
  </w:style>
  <w:style w:type="character" w:styleId="CommentReference">
    <w:name w:val="annotation reference"/>
    <w:basedOn w:val="DefaultParagraphFont"/>
    <w:uiPriority w:val="99"/>
    <w:semiHidden/>
    <w:unhideWhenUsed/>
    <w:rsid w:val="00224B46"/>
    <w:rPr>
      <w:sz w:val="16"/>
      <w:szCs w:val="16"/>
    </w:rPr>
  </w:style>
  <w:style w:type="character" w:customStyle="1" w:styleId="ListParagraphChar">
    <w:name w:val="List Paragraph Char"/>
    <w:link w:val="ListParagraph"/>
    <w:uiPriority w:val="34"/>
    <w:rsid w:val="00224B46"/>
  </w:style>
  <w:style w:type="paragraph" w:styleId="EndnoteText">
    <w:name w:val="endnote text"/>
    <w:basedOn w:val="Normal"/>
    <w:link w:val="EndnoteTextChar"/>
    <w:uiPriority w:val="99"/>
    <w:semiHidden/>
    <w:unhideWhenUsed/>
    <w:rsid w:val="00224B46"/>
    <w:pPr>
      <w:spacing w:line="240" w:lineRule="auto"/>
    </w:pPr>
    <w:rPr>
      <w:sz w:val="20"/>
      <w:szCs w:val="20"/>
    </w:rPr>
  </w:style>
  <w:style w:type="character" w:customStyle="1" w:styleId="EndnoteTextChar">
    <w:name w:val="Endnote Text Char"/>
    <w:basedOn w:val="DefaultParagraphFont"/>
    <w:link w:val="EndnoteText"/>
    <w:uiPriority w:val="99"/>
    <w:semiHidden/>
    <w:rsid w:val="00224B46"/>
    <w:rPr>
      <w:rFonts w:ascii="Calibri" w:eastAsia="Calibri" w:hAnsi="Calibri" w:cs="Calibri"/>
      <w:kern w:val="0"/>
      <w:sz w:val="20"/>
      <w:szCs w:val="20"/>
      <w:lang w:val="en-GB" w:eastAsia="en-AU"/>
      <w14:ligatures w14:val="none"/>
    </w:rPr>
  </w:style>
  <w:style w:type="character" w:styleId="EndnoteReference">
    <w:name w:val="endnote reference"/>
    <w:basedOn w:val="DefaultParagraphFont"/>
    <w:uiPriority w:val="99"/>
    <w:semiHidden/>
    <w:unhideWhenUsed/>
    <w:rsid w:val="00224B46"/>
    <w:rPr>
      <w:vertAlign w:val="superscript"/>
    </w:rPr>
  </w:style>
  <w:style w:type="paragraph" w:styleId="FootnoteText">
    <w:name w:val="footnote text"/>
    <w:basedOn w:val="Normal"/>
    <w:link w:val="FootnoteTextChar"/>
    <w:uiPriority w:val="99"/>
    <w:semiHidden/>
    <w:unhideWhenUsed/>
    <w:rsid w:val="005C4A70"/>
    <w:pPr>
      <w:spacing w:line="240" w:lineRule="auto"/>
    </w:pPr>
    <w:rPr>
      <w:sz w:val="20"/>
      <w:szCs w:val="20"/>
    </w:rPr>
  </w:style>
  <w:style w:type="character" w:customStyle="1" w:styleId="FootnoteTextChar">
    <w:name w:val="Footnote Text Char"/>
    <w:basedOn w:val="DefaultParagraphFont"/>
    <w:link w:val="FootnoteText"/>
    <w:uiPriority w:val="99"/>
    <w:semiHidden/>
    <w:rsid w:val="005C4A70"/>
    <w:rPr>
      <w:rFonts w:ascii="Calibri" w:eastAsia="Calibri" w:hAnsi="Calibri" w:cs="Calibri"/>
      <w:kern w:val="0"/>
      <w:sz w:val="20"/>
      <w:szCs w:val="20"/>
      <w:lang w:val="en-GB" w:eastAsia="en-AU"/>
      <w14:ligatures w14:val="none"/>
    </w:rPr>
  </w:style>
  <w:style w:type="character" w:styleId="FootnoteReference">
    <w:name w:val="footnote reference"/>
    <w:basedOn w:val="DefaultParagraphFont"/>
    <w:uiPriority w:val="99"/>
    <w:semiHidden/>
    <w:unhideWhenUsed/>
    <w:rsid w:val="005C4A70"/>
    <w:rPr>
      <w:vertAlign w:val="superscript"/>
    </w:rPr>
  </w:style>
  <w:style w:type="paragraph" w:styleId="Revision">
    <w:name w:val="Revision"/>
    <w:hidden/>
    <w:uiPriority w:val="99"/>
    <w:semiHidden/>
    <w:rsid w:val="0068233D"/>
    <w:pPr>
      <w:spacing w:after="0" w:line="240" w:lineRule="auto"/>
    </w:pPr>
    <w:rPr>
      <w:rFonts w:ascii="Calibri" w:eastAsia="Calibri" w:hAnsi="Calibri" w:cs="Calibri"/>
      <w:kern w:val="0"/>
      <w:lang w:val="en-GB" w:eastAsia="en-AU"/>
      <w14:ligatures w14:val="none"/>
    </w:rPr>
  </w:style>
  <w:style w:type="paragraph" w:styleId="CommentSubject">
    <w:name w:val="annotation subject"/>
    <w:basedOn w:val="CommentText"/>
    <w:next w:val="CommentText"/>
    <w:link w:val="CommentSubjectChar"/>
    <w:uiPriority w:val="99"/>
    <w:semiHidden/>
    <w:unhideWhenUsed/>
    <w:rsid w:val="001969CA"/>
    <w:rPr>
      <w:b/>
      <w:bCs/>
    </w:rPr>
  </w:style>
  <w:style w:type="character" w:customStyle="1" w:styleId="CommentSubjectChar">
    <w:name w:val="Comment Subject Char"/>
    <w:basedOn w:val="CommentTextChar"/>
    <w:link w:val="CommentSubject"/>
    <w:uiPriority w:val="99"/>
    <w:semiHidden/>
    <w:rsid w:val="001969CA"/>
    <w:rPr>
      <w:rFonts w:ascii="Calibri" w:eastAsia="Calibri" w:hAnsi="Calibri" w:cs="Calibri"/>
      <w:b/>
      <w:bCs/>
      <w:kern w:val="0"/>
      <w:sz w:val="20"/>
      <w:szCs w:val="20"/>
      <w:lang w:val="en-GB"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757620">
      <w:bodyDiv w:val="1"/>
      <w:marLeft w:val="0"/>
      <w:marRight w:val="0"/>
      <w:marTop w:val="0"/>
      <w:marBottom w:val="0"/>
      <w:divBdr>
        <w:top w:val="none" w:sz="0" w:space="0" w:color="auto"/>
        <w:left w:val="none" w:sz="0" w:space="0" w:color="auto"/>
        <w:bottom w:val="none" w:sz="0" w:space="0" w:color="auto"/>
        <w:right w:val="none" w:sz="0" w:space="0" w:color="auto"/>
      </w:divBdr>
      <w:divsChild>
        <w:div w:id="253831114">
          <w:marLeft w:val="0"/>
          <w:marRight w:val="0"/>
          <w:marTop w:val="0"/>
          <w:marBottom w:val="0"/>
          <w:divBdr>
            <w:top w:val="none" w:sz="0" w:space="0" w:color="auto"/>
            <w:left w:val="none" w:sz="0" w:space="0" w:color="auto"/>
            <w:bottom w:val="none" w:sz="0" w:space="0" w:color="auto"/>
            <w:right w:val="none" w:sz="0" w:space="0" w:color="auto"/>
          </w:divBdr>
        </w:div>
        <w:div w:id="2108189385">
          <w:marLeft w:val="0"/>
          <w:marRight w:val="0"/>
          <w:marTop w:val="0"/>
          <w:marBottom w:val="0"/>
          <w:divBdr>
            <w:top w:val="none" w:sz="0" w:space="0" w:color="auto"/>
            <w:left w:val="none" w:sz="0" w:space="0" w:color="auto"/>
            <w:bottom w:val="none" w:sz="0" w:space="0" w:color="auto"/>
            <w:right w:val="none" w:sz="0" w:space="0" w:color="auto"/>
          </w:divBdr>
        </w:div>
        <w:div w:id="1154024415">
          <w:marLeft w:val="0"/>
          <w:marRight w:val="0"/>
          <w:marTop w:val="0"/>
          <w:marBottom w:val="0"/>
          <w:divBdr>
            <w:top w:val="none" w:sz="0" w:space="0" w:color="auto"/>
            <w:left w:val="none" w:sz="0" w:space="0" w:color="auto"/>
            <w:bottom w:val="none" w:sz="0" w:space="0" w:color="auto"/>
            <w:right w:val="none" w:sz="0" w:space="0" w:color="auto"/>
          </w:divBdr>
        </w:div>
        <w:div w:id="2111729290">
          <w:marLeft w:val="0"/>
          <w:marRight w:val="0"/>
          <w:marTop w:val="0"/>
          <w:marBottom w:val="0"/>
          <w:divBdr>
            <w:top w:val="none" w:sz="0" w:space="0" w:color="auto"/>
            <w:left w:val="none" w:sz="0" w:space="0" w:color="auto"/>
            <w:bottom w:val="none" w:sz="0" w:space="0" w:color="auto"/>
            <w:right w:val="none" w:sz="0" w:space="0" w:color="auto"/>
          </w:divBdr>
        </w:div>
        <w:div w:id="1114059899">
          <w:marLeft w:val="0"/>
          <w:marRight w:val="0"/>
          <w:marTop w:val="0"/>
          <w:marBottom w:val="0"/>
          <w:divBdr>
            <w:top w:val="none" w:sz="0" w:space="0" w:color="auto"/>
            <w:left w:val="none" w:sz="0" w:space="0" w:color="auto"/>
            <w:bottom w:val="none" w:sz="0" w:space="0" w:color="auto"/>
            <w:right w:val="none" w:sz="0" w:space="0" w:color="auto"/>
          </w:divBdr>
        </w:div>
        <w:div w:id="1990863987">
          <w:marLeft w:val="0"/>
          <w:marRight w:val="0"/>
          <w:marTop w:val="0"/>
          <w:marBottom w:val="0"/>
          <w:divBdr>
            <w:top w:val="none" w:sz="0" w:space="0" w:color="auto"/>
            <w:left w:val="none" w:sz="0" w:space="0" w:color="auto"/>
            <w:bottom w:val="none" w:sz="0" w:space="0" w:color="auto"/>
            <w:right w:val="none" w:sz="0" w:space="0" w:color="auto"/>
          </w:divBdr>
        </w:div>
        <w:div w:id="1080251332">
          <w:marLeft w:val="0"/>
          <w:marRight w:val="0"/>
          <w:marTop w:val="0"/>
          <w:marBottom w:val="0"/>
          <w:divBdr>
            <w:top w:val="none" w:sz="0" w:space="0" w:color="auto"/>
            <w:left w:val="none" w:sz="0" w:space="0" w:color="auto"/>
            <w:bottom w:val="none" w:sz="0" w:space="0" w:color="auto"/>
            <w:right w:val="none" w:sz="0" w:space="0" w:color="auto"/>
          </w:divBdr>
        </w:div>
        <w:div w:id="701595141">
          <w:marLeft w:val="0"/>
          <w:marRight w:val="0"/>
          <w:marTop w:val="0"/>
          <w:marBottom w:val="0"/>
          <w:divBdr>
            <w:top w:val="none" w:sz="0" w:space="0" w:color="auto"/>
            <w:left w:val="none" w:sz="0" w:space="0" w:color="auto"/>
            <w:bottom w:val="none" w:sz="0" w:space="0" w:color="auto"/>
            <w:right w:val="none" w:sz="0" w:space="0" w:color="auto"/>
          </w:divBdr>
        </w:div>
        <w:div w:id="1033769458">
          <w:marLeft w:val="0"/>
          <w:marRight w:val="0"/>
          <w:marTop w:val="0"/>
          <w:marBottom w:val="0"/>
          <w:divBdr>
            <w:top w:val="none" w:sz="0" w:space="0" w:color="auto"/>
            <w:left w:val="none" w:sz="0" w:space="0" w:color="auto"/>
            <w:bottom w:val="none" w:sz="0" w:space="0" w:color="auto"/>
            <w:right w:val="none" w:sz="0" w:space="0" w:color="auto"/>
          </w:divBdr>
        </w:div>
        <w:div w:id="249391442">
          <w:marLeft w:val="0"/>
          <w:marRight w:val="0"/>
          <w:marTop w:val="0"/>
          <w:marBottom w:val="0"/>
          <w:divBdr>
            <w:top w:val="none" w:sz="0" w:space="0" w:color="auto"/>
            <w:left w:val="none" w:sz="0" w:space="0" w:color="auto"/>
            <w:bottom w:val="none" w:sz="0" w:space="0" w:color="auto"/>
            <w:right w:val="none" w:sz="0" w:space="0" w:color="auto"/>
          </w:divBdr>
        </w:div>
        <w:div w:id="248928397">
          <w:marLeft w:val="0"/>
          <w:marRight w:val="0"/>
          <w:marTop w:val="0"/>
          <w:marBottom w:val="0"/>
          <w:divBdr>
            <w:top w:val="none" w:sz="0" w:space="0" w:color="auto"/>
            <w:left w:val="none" w:sz="0" w:space="0" w:color="auto"/>
            <w:bottom w:val="none" w:sz="0" w:space="0" w:color="auto"/>
            <w:right w:val="none" w:sz="0" w:space="0" w:color="auto"/>
          </w:divBdr>
        </w:div>
        <w:div w:id="1012756960">
          <w:marLeft w:val="0"/>
          <w:marRight w:val="0"/>
          <w:marTop w:val="0"/>
          <w:marBottom w:val="0"/>
          <w:divBdr>
            <w:top w:val="none" w:sz="0" w:space="0" w:color="auto"/>
            <w:left w:val="none" w:sz="0" w:space="0" w:color="auto"/>
            <w:bottom w:val="none" w:sz="0" w:space="0" w:color="auto"/>
            <w:right w:val="none" w:sz="0" w:space="0" w:color="auto"/>
          </w:divBdr>
        </w:div>
        <w:div w:id="1436438527">
          <w:marLeft w:val="0"/>
          <w:marRight w:val="0"/>
          <w:marTop w:val="0"/>
          <w:marBottom w:val="0"/>
          <w:divBdr>
            <w:top w:val="none" w:sz="0" w:space="0" w:color="auto"/>
            <w:left w:val="none" w:sz="0" w:space="0" w:color="auto"/>
            <w:bottom w:val="none" w:sz="0" w:space="0" w:color="auto"/>
            <w:right w:val="none" w:sz="0" w:space="0" w:color="auto"/>
          </w:divBdr>
        </w:div>
        <w:div w:id="76027582">
          <w:marLeft w:val="0"/>
          <w:marRight w:val="0"/>
          <w:marTop w:val="0"/>
          <w:marBottom w:val="0"/>
          <w:divBdr>
            <w:top w:val="none" w:sz="0" w:space="0" w:color="auto"/>
            <w:left w:val="none" w:sz="0" w:space="0" w:color="auto"/>
            <w:bottom w:val="none" w:sz="0" w:space="0" w:color="auto"/>
            <w:right w:val="none" w:sz="0" w:space="0" w:color="auto"/>
          </w:divBdr>
        </w:div>
        <w:div w:id="338772449">
          <w:marLeft w:val="0"/>
          <w:marRight w:val="0"/>
          <w:marTop w:val="0"/>
          <w:marBottom w:val="0"/>
          <w:divBdr>
            <w:top w:val="none" w:sz="0" w:space="0" w:color="auto"/>
            <w:left w:val="none" w:sz="0" w:space="0" w:color="auto"/>
            <w:bottom w:val="none" w:sz="0" w:space="0" w:color="auto"/>
            <w:right w:val="none" w:sz="0" w:space="0" w:color="auto"/>
          </w:divBdr>
        </w:div>
        <w:div w:id="51270953">
          <w:marLeft w:val="0"/>
          <w:marRight w:val="0"/>
          <w:marTop w:val="0"/>
          <w:marBottom w:val="0"/>
          <w:divBdr>
            <w:top w:val="none" w:sz="0" w:space="0" w:color="auto"/>
            <w:left w:val="none" w:sz="0" w:space="0" w:color="auto"/>
            <w:bottom w:val="none" w:sz="0" w:space="0" w:color="auto"/>
            <w:right w:val="none" w:sz="0" w:space="0" w:color="auto"/>
          </w:divBdr>
        </w:div>
        <w:div w:id="667252684">
          <w:marLeft w:val="0"/>
          <w:marRight w:val="0"/>
          <w:marTop w:val="0"/>
          <w:marBottom w:val="0"/>
          <w:divBdr>
            <w:top w:val="none" w:sz="0" w:space="0" w:color="auto"/>
            <w:left w:val="none" w:sz="0" w:space="0" w:color="auto"/>
            <w:bottom w:val="none" w:sz="0" w:space="0" w:color="auto"/>
            <w:right w:val="none" w:sz="0" w:space="0" w:color="auto"/>
          </w:divBdr>
        </w:div>
        <w:div w:id="99568611">
          <w:marLeft w:val="0"/>
          <w:marRight w:val="0"/>
          <w:marTop w:val="0"/>
          <w:marBottom w:val="0"/>
          <w:divBdr>
            <w:top w:val="none" w:sz="0" w:space="0" w:color="auto"/>
            <w:left w:val="none" w:sz="0" w:space="0" w:color="auto"/>
            <w:bottom w:val="none" w:sz="0" w:space="0" w:color="auto"/>
            <w:right w:val="none" w:sz="0" w:space="0" w:color="auto"/>
          </w:divBdr>
        </w:div>
        <w:div w:id="1361393788">
          <w:marLeft w:val="0"/>
          <w:marRight w:val="0"/>
          <w:marTop w:val="0"/>
          <w:marBottom w:val="0"/>
          <w:divBdr>
            <w:top w:val="none" w:sz="0" w:space="0" w:color="auto"/>
            <w:left w:val="none" w:sz="0" w:space="0" w:color="auto"/>
            <w:bottom w:val="none" w:sz="0" w:space="0" w:color="auto"/>
            <w:right w:val="none" w:sz="0" w:space="0" w:color="auto"/>
          </w:divBdr>
        </w:div>
        <w:div w:id="396821972">
          <w:marLeft w:val="0"/>
          <w:marRight w:val="0"/>
          <w:marTop w:val="0"/>
          <w:marBottom w:val="0"/>
          <w:divBdr>
            <w:top w:val="none" w:sz="0" w:space="0" w:color="auto"/>
            <w:left w:val="none" w:sz="0" w:space="0" w:color="auto"/>
            <w:bottom w:val="none" w:sz="0" w:space="0" w:color="auto"/>
            <w:right w:val="none" w:sz="0" w:space="0" w:color="auto"/>
          </w:divBdr>
        </w:div>
        <w:div w:id="854348890">
          <w:marLeft w:val="0"/>
          <w:marRight w:val="0"/>
          <w:marTop w:val="0"/>
          <w:marBottom w:val="0"/>
          <w:divBdr>
            <w:top w:val="none" w:sz="0" w:space="0" w:color="auto"/>
            <w:left w:val="none" w:sz="0" w:space="0" w:color="auto"/>
            <w:bottom w:val="none" w:sz="0" w:space="0" w:color="auto"/>
            <w:right w:val="none" w:sz="0" w:space="0" w:color="auto"/>
          </w:divBdr>
          <w:divsChild>
            <w:div w:id="446510276">
              <w:marLeft w:val="0"/>
              <w:marRight w:val="0"/>
              <w:marTop w:val="0"/>
              <w:marBottom w:val="0"/>
              <w:divBdr>
                <w:top w:val="none" w:sz="0" w:space="0" w:color="auto"/>
                <w:left w:val="none" w:sz="0" w:space="0" w:color="auto"/>
                <w:bottom w:val="none" w:sz="0" w:space="0" w:color="auto"/>
                <w:right w:val="none" w:sz="0" w:space="0" w:color="auto"/>
              </w:divBdr>
            </w:div>
            <w:div w:id="1606183858">
              <w:marLeft w:val="0"/>
              <w:marRight w:val="0"/>
              <w:marTop w:val="0"/>
              <w:marBottom w:val="0"/>
              <w:divBdr>
                <w:top w:val="none" w:sz="0" w:space="0" w:color="auto"/>
                <w:left w:val="none" w:sz="0" w:space="0" w:color="auto"/>
                <w:bottom w:val="none" w:sz="0" w:space="0" w:color="auto"/>
                <w:right w:val="none" w:sz="0" w:space="0" w:color="auto"/>
              </w:divBdr>
            </w:div>
            <w:div w:id="1813711209">
              <w:marLeft w:val="0"/>
              <w:marRight w:val="0"/>
              <w:marTop w:val="0"/>
              <w:marBottom w:val="0"/>
              <w:divBdr>
                <w:top w:val="none" w:sz="0" w:space="0" w:color="auto"/>
                <w:left w:val="none" w:sz="0" w:space="0" w:color="auto"/>
                <w:bottom w:val="none" w:sz="0" w:space="0" w:color="auto"/>
                <w:right w:val="none" w:sz="0" w:space="0" w:color="auto"/>
              </w:divBdr>
            </w:div>
            <w:div w:id="694040363">
              <w:marLeft w:val="0"/>
              <w:marRight w:val="0"/>
              <w:marTop w:val="0"/>
              <w:marBottom w:val="0"/>
              <w:divBdr>
                <w:top w:val="none" w:sz="0" w:space="0" w:color="auto"/>
                <w:left w:val="none" w:sz="0" w:space="0" w:color="auto"/>
                <w:bottom w:val="none" w:sz="0" w:space="0" w:color="auto"/>
                <w:right w:val="none" w:sz="0" w:space="0" w:color="auto"/>
              </w:divBdr>
            </w:div>
            <w:div w:id="155845040">
              <w:marLeft w:val="0"/>
              <w:marRight w:val="0"/>
              <w:marTop w:val="0"/>
              <w:marBottom w:val="0"/>
              <w:divBdr>
                <w:top w:val="none" w:sz="0" w:space="0" w:color="auto"/>
                <w:left w:val="none" w:sz="0" w:space="0" w:color="auto"/>
                <w:bottom w:val="none" w:sz="0" w:space="0" w:color="auto"/>
                <w:right w:val="none" w:sz="0" w:space="0" w:color="auto"/>
              </w:divBdr>
            </w:div>
            <w:div w:id="1223327551">
              <w:marLeft w:val="0"/>
              <w:marRight w:val="0"/>
              <w:marTop w:val="0"/>
              <w:marBottom w:val="0"/>
              <w:divBdr>
                <w:top w:val="none" w:sz="0" w:space="0" w:color="auto"/>
                <w:left w:val="none" w:sz="0" w:space="0" w:color="auto"/>
                <w:bottom w:val="none" w:sz="0" w:space="0" w:color="auto"/>
                <w:right w:val="none" w:sz="0" w:space="0" w:color="auto"/>
              </w:divBdr>
            </w:div>
            <w:div w:id="1051803620">
              <w:marLeft w:val="0"/>
              <w:marRight w:val="0"/>
              <w:marTop w:val="0"/>
              <w:marBottom w:val="0"/>
              <w:divBdr>
                <w:top w:val="none" w:sz="0" w:space="0" w:color="auto"/>
                <w:left w:val="none" w:sz="0" w:space="0" w:color="auto"/>
                <w:bottom w:val="none" w:sz="0" w:space="0" w:color="auto"/>
                <w:right w:val="none" w:sz="0" w:space="0" w:color="auto"/>
              </w:divBdr>
            </w:div>
            <w:div w:id="730885286">
              <w:marLeft w:val="0"/>
              <w:marRight w:val="0"/>
              <w:marTop w:val="0"/>
              <w:marBottom w:val="0"/>
              <w:divBdr>
                <w:top w:val="none" w:sz="0" w:space="0" w:color="auto"/>
                <w:left w:val="none" w:sz="0" w:space="0" w:color="auto"/>
                <w:bottom w:val="none" w:sz="0" w:space="0" w:color="auto"/>
                <w:right w:val="none" w:sz="0" w:space="0" w:color="auto"/>
              </w:divBdr>
            </w:div>
            <w:div w:id="1003699368">
              <w:marLeft w:val="0"/>
              <w:marRight w:val="0"/>
              <w:marTop w:val="0"/>
              <w:marBottom w:val="0"/>
              <w:divBdr>
                <w:top w:val="none" w:sz="0" w:space="0" w:color="auto"/>
                <w:left w:val="none" w:sz="0" w:space="0" w:color="auto"/>
                <w:bottom w:val="none" w:sz="0" w:space="0" w:color="auto"/>
                <w:right w:val="none" w:sz="0" w:space="0" w:color="auto"/>
              </w:divBdr>
            </w:div>
            <w:div w:id="48308243">
              <w:marLeft w:val="0"/>
              <w:marRight w:val="0"/>
              <w:marTop w:val="0"/>
              <w:marBottom w:val="0"/>
              <w:divBdr>
                <w:top w:val="none" w:sz="0" w:space="0" w:color="auto"/>
                <w:left w:val="none" w:sz="0" w:space="0" w:color="auto"/>
                <w:bottom w:val="none" w:sz="0" w:space="0" w:color="auto"/>
                <w:right w:val="none" w:sz="0" w:space="0" w:color="auto"/>
              </w:divBdr>
            </w:div>
            <w:div w:id="433593418">
              <w:marLeft w:val="0"/>
              <w:marRight w:val="0"/>
              <w:marTop w:val="0"/>
              <w:marBottom w:val="0"/>
              <w:divBdr>
                <w:top w:val="none" w:sz="0" w:space="0" w:color="auto"/>
                <w:left w:val="none" w:sz="0" w:space="0" w:color="auto"/>
                <w:bottom w:val="none" w:sz="0" w:space="0" w:color="auto"/>
                <w:right w:val="none" w:sz="0" w:space="0" w:color="auto"/>
              </w:divBdr>
            </w:div>
            <w:div w:id="1677145532">
              <w:marLeft w:val="0"/>
              <w:marRight w:val="0"/>
              <w:marTop w:val="0"/>
              <w:marBottom w:val="0"/>
              <w:divBdr>
                <w:top w:val="none" w:sz="0" w:space="0" w:color="auto"/>
                <w:left w:val="none" w:sz="0" w:space="0" w:color="auto"/>
                <w:bottom w:val="none" w:sz="0" w:space="0" w:color="auto"/>
                <w:right w:val="none" w:sz="0" w:space="0" w:color="auto"/>
              </w:divBdr>
            </w:div>
            <w:div w:id="132675679">
              <w:marLeft w:val="0"/>
              <w:marRight w:val="0"/>
              <w:marTop w:val="0"/>
              <w:marBottom w:val="0"/>
              <w:divBdr>
                <w:top w:val="none" w:sz="0" w:space="0" w:color="auto"/>
                <w:left w:val="none" w:sz="0" w:space="0" w:color="auto"/>
                <w:bottom w:val="none" w:sz="0" w:space="0" w:color="auto"/>
                <w:right w:val="none" w:sz="0" w:space="0" w:color="auto"/>
              </w:divBdr>
            </w:div>
            <w:div w:id="58020395">
              <w:marLeft w:val="0"/>
              <w:marRight w:val="0"/>
              <w:marTop w:val="0"/>
              <w:marBottom w:val="0"/>
              <w:divBdr>
                <w:top w:val="none" w:sz="0" w:space="0" w:color="auto"/>
                <w:left w:val="none" w:sz="0" w:space="0" w:color="auto"/>
                <w:bottom w:val="none" w:sz="0" w:space="0" w:color="auto"/>
                <w:right w:val="none" w:sz="0" w:space="0" w:color="auto"/>
              </w:divBdr>
            </w:div>
            <w:div w:id="1651400381">
              <w:marLeft w:val="0"/>
              <w:marRight w:val="0"/>
              <w:marTop w:val="0"/>
              <w:marBottom w:val="0"/>
              <w:divBdr>
                <w:top w:val="none" w:sz="0" w:space="0" w:color="auto"/>
                <w:left w:val="none" w:sz="0" w:space="0" w:color="auto"/>
                <w:bottom w:val="none" w:sz="0" w:space="0" w:color="auto"/>
                <w:right w:val="none" w:sz="0" w:space="0" w:color="auto"/>
              </w:divBdr>
            </w:div>
            <w:div w:id="771314946">
              <w:marLeft w:val="0"/>
              <w:marRight w:val="0"/>
              <w:marTop w:val="0"/>
              <w:marBottom w:val="0"/>
              <w:divBdr>
                <w:top w:val="none" w:sz="0" w:space="0" w:color="auto"/>
                <w:left w:val="none" w:sz="0" w:space="0" w:color="auto"/>
                <w:bottom w:val="none" w:sz="0" w:space="0" w:color="auto"/>
                <w:right w:val="none" w:sz="0" w:space="0" w:color="auto"/>
              </w:divBdr>
            </w:div>
            <w:div w:id="1303999744">
              <w:marLeft w:val="0"/>
              <w:marRight w:val="0"/>
              <w:marTop w:val="0"/>
              <w:marBottom w:val="0"/>
              <w:divBdr>
                <w:top w:val="none" w:sz="0" w:space="0" w:color="auto"/>
                <w:left w:val="none" w:sz="0" w:space="0" w:color="auto"/>
                <w:bottom w:val="none" w:sz="0" w:space="0" w:color="auto"/>
                <w:right w:val="none" w:sz="0" w:space="0" w:color="auto"/>
              </w:divBdr>
            </w:div>
            <w:div w:id="850073540">
              <w:marLeft w:val="0"/>
              <w:marRight w:val="0"/>
              <w:marTop w:val="0"/>
              <w:marBottom w:val="0"/>
              <w:divBdr>
                <w:top w:val="none" w:sz="0" w:space="0" w:color="auto"/>
                <w:left w:val="none" w:sz="0" w:space="0" w:color="auto"/>
                <w:bottom w:val="none" w:sz="0" w:space="0" w:color="auto"/>
                <w:right w:val="none" w:sz="0" w:space="0" w:color="auto"/>
              </w:divBdr>
            </w:div>
            <w:div w:id="1075933778">
              <w:marLeft w:val="0"/>
              <w:marRight w:val="0"/>
              <w:marTop w:val="0"/>
              <w:marBottom w:val="0"/>
              <w:divBdr>
                <w:top w:val="none" w:sz="0" w:space="0" w:color="auto"/>
                <w:left w:val="none" w:sz="0" w:space="0" w:color="auto"/>
                <w:bottom w:val="none" w:sz="0" w:space="0" w:color="auto"/>
                <w:right w:val="none" w:sz="0" w:space="0" w:color="auto"/>
              </w:divBdr>
            </w:div>
            <w:div w:id="14791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938">
      <w:bodyDiv w:val="1"/>
      <w:marLeft w:val="0"/>
      <w:marRight w:val="0"/>
      <w:marTop w:val="0"/>
      <w:marBottom w:val="0"/>
      <w:divBdr>
        <w:top w:val="none" w:sz="0" w:space="0" w:color="auto"/>
        <w:left w:val="none" w:sz="0" w:space="0" w:color="auto"/>
        <w:bottom w:val="none" w:sz="0" w:space="0" w:color="auto"/>
        <w:right w:val="none" w:sz="0" w:space="0" w:color="auto"/>
      </w:divBdr>
      <w:divsChild>
        <w:div w:id="1938557272">
          <w:marLeft w:val="0"/>
          <w:marRight w:val="0"/>
          <w:marTop w:val="0"/>
          <w:marBottom w:val="0"/>
          <w:divBdr>
            <w:top w:val="none" w:sz="0" w:space="0" w:color="auto"/>
            <w:left w:val="none" w:sz="0" w:space="0" w:color="auto"/>
            <w:bottom w:val="none" w:sz="0" w:space="0" w:color="auto"/>
            <w:right w:val="none" w:sz="0" w:space="0" w:color="auto"/>
          </w:divBdr>
        </w:div>
        <w:div w:id="1855269389">
          <w:marLeft w:val="0"/>
          <w:marRight w:val="0"/>
          <w:marTop w:val="0"/>
          <w:marBottom w:val="0"/>
          <w:divBdr>
            <w:top w:val="none" w:sz="0" w:space="0" w:color="auto"/>
            <w:left w:val="none" w:sz="0" w:space="0" w:color="auto"/>
            <w:bottom w:val="none" w:sz="0" w:space="0" w:color="auto"/>
            <w:right w:val="none" w:sz="0" w:space="0" w:color="auto"/>
          </w:divBdr>
        </w:div>
        <w:div w:id="1360353799">
          <w:marLeft w:val="0"/>
          <w:marRight w:val="0"/>
          <w:marTop w:val="0"/>
          <w:marBottom w:val="0"/>
          <w:divBdr>
            <w:top w:val="none" w:sz="0" w:space="0" w:color="auto"/>
            <w:left w:val="none" w:sz="0" w:space="0" w:color="auto"/>
            <w:bottom w:val="none" w:sz="0" w:space="0" w:color="auto"/>
            <w:right w:val="none" w:sz="0" w:space="0" w:color="auto"/>
          </w:divBdr>
        </w:div>
        <w:div w:id="1444619499">
          <w:marLeft w:val="0"/>
          <w:marRight w:val="0"/>
          <w:marTop w:val="0"/>
          <w:marBottom w:val="0"/>
          <w:divBdr>
            <w:top w:val="none" w:sz="0" w:space="0" w:color="auto"/>
            <w:left w:val="none" w:sz="0" w:space="0" w:color="auto"/>
            <w:bottom w:val="none" w:sz="0" w:space="0" w:color="auto"/>
            <w:right w:val="none" w:sz="0" w:space="0" w:color="auto"/>
          </w:divBdr>
        </w:div>
        <w:div w:id="1264415830">
          <w:marLeft w:val="0"/>
          <w:marRight w:val="0"/>
          <w:marTop w:val="0"/>
          <w:marBottom w:val="0"/>
          <w:divBdr>
            <w:top w:val="none" w:sz="0" w:space="0" w:color="auto"/>
            <w:left w:val="none" w:sz="0" w:space="0" w:color="auto"/>
            <w:bottom w:val="none" w:sz="0" w:space="0" w:color="auto"/>
            <w:right w:val="none" w:sz="0" w:space="0" w:color="auto"/>
          </w:divBdr>
        </w:div>
        <w:div w:id="1006638870">
          <w:marLeft w:val="0"/>
          <w:marRight w:val="0"/>
          <w:marTop w:val="0"/>
          <w:marBottom w:val="0"/>
          <w:divBdr>
            <w:top w:val="none" w:sz="0" w:space="0" w:color="auto"/>
            <w:left w:val="none" w:sz="0" w:space="0" w:color="auto"/>
            <w:bottom w:val="none" w:sz="0" w:space="0" w:color="auto"/>
            <w:right w:val="none" w:sz="0" w:space="0" w:color="auto"/>
          </w:divBdr>
        </w:div>
        <w:div w:id="739139976">
          <w:marLeft w:val="0"/>
          <w:marRight w:val="0"/>
          <w:marTop w:val="0"/>
          <w:marBottom w:val="0"/>
          <w:divBdr>
            <w:top w:val="none" w:sz="0" w:space="0" w:color="auto"/>
            <w:left w:val="none" w:sz="0" w:space="0" w:color="auto"/>
            <w:bottom w:val="none" w:sz="0" w:space="0" w:color="auto"/>
            <w:right w:val="none" w:sz="0" w:space="0" w:color="auto"/>
          </w:divBdr>
        </w:div>
        <w:div w:id="895237112">
          <w:marLeft w:val="0"/>
          <w:marRight w:val="0"/>
          <w:marTop w:val="0"/>
          <w:marBottom w:val="0"/>
          <w:divBdr>
            <w:top w:val="none" w:sz="0" w:space="0" w:color="auto"/>
            <w:left w:val="none" w:sz="0" w:space="0" w:color="auto"/>
            <w:bottom w:val="none" w:sz="0" w:space="0" w:color="auto"/>
            <w:right w:val="none" w:sz="0" w:space="0" w:color="auto"/>
          </w:divBdr>
        </w:div>
        <w:div w:id="742797239">
          <w:marLeft w:val="0"/>
          <w:marRight w:val="0"/>
          <w:marTop w:val="0"/>
          <w:marBottom w:val="0"/>
          <w:divBdr>
            <w:top w:val="none" w:sz="0" w:space="0" w:color="auto"/>
            <w:left w:val="none" w:sz="0" w:space="0" w:color="auto"/>
            <w:bottom w:val="none" w:sz="0" w:space="0" w:color="auto"/>
            <w:right w:val="none" w:sz="0" w:space="0" w:color="auto"/>
          </w:divBdr>
        </w:div>
        <w:div w:id="215439602">
          <w:marLeft w:val="0"/>
          <w:marRight w:val="0"/>
          <w:marTop w:val="0"/>
          <w:marBottom w:val="0"/>
          <w:divBdr>
            <w:top w:val="none" w:sz="0" w:space="0" w:color="auto"/>
            <w:left w:val="none" w:sz="0" w:space="0" w:color="auto"/>
            <w:bottom w:val="none" w:sz="0" w:space="0" w:color="auto"/>
            <w:right w:val="none" w:sz="0" w:space="0" w:color="auto"/>
          </w:divBdr>
        </w:div>
        <w:div w:id="1762292617">
          <w:marLeft w:val="0"/>
          <w:marRight w:val="0"/>
          <w:marTop w:val="0"/>
          <w:marBottom w:val="0"/>
          <w:divBdr>
            <w:top w:val="none" w:sz="0" w:space="0" w:color="auto"/>
            <w:left w:val="none" w:sz="0" w:space="0" w:color="auto"/>
            <w:bottom w:val="none" w:sz="0" w:space="0" w:color="auto"/>
            <w:right w:val="none" w:sz="0" w:space="0" w:color="auto"/>
          </w:divBdr>
        </w:div>
        <w:div w:id="1758987871">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 w:id="1275022442">
          <w:marLeft w:val="0"/>
          <w:marRight w:val="0"/>
          <w:marTop w:val="0"/>
          <w:marBottom w:val="0"/>
          <w:divBdr>
            <w:top w:val="none" w:sz="0" w:space="0" w:color="auto"/>
            <w:left w:val="none" w:sz="0" w:space="0" w:color="auto"/>
            <w:bottom w:val="none" w:sz="0" w:space="0" w:color="auto"/>
            <w:right w:val="none" w:sz="0" w:space="0" w:color="auto"/>
          </w:divBdr>
        </w:div>
        <w:div w:id="310526047">
          <w:marLeft w:val="0"/>
          <w:marRight w:val="0"/>
          <w:marTop w:val="0"/>
          <w:marBottom w:val="0"/>
          <w:divBdr>
            <w:top w:val="none" w:sz="0" w:space="0" w:color="auto"/>
            <w:left w:val="none" w:sz="0" w:space="0" w:color="auto"/>
            <w:bottom w:val="none" w:sz="0" w:space="0" w:color="auto"/>
            <w:right w:val="none" w:sz="0" w:space="0" w:color="auto"/>
          </w:divBdr>
        </w:div>
        <w:div w:id="453524431">
          <w:marLeft w:val="0"/>
          <w:marRight w:val="0"/>
          <w:marTop w:val="0"/>
          <w:marBottom w:val="0"/>
          <w:divBdr>
            <w:top w:val="none" w:sz="0" w:space="0" w:color="auto"/>
            <w:left w:val="none" w:sz="0" w:space="0" w:color="auto"/>
            <w:bottom w:val="none" w:sz="0" w:space="0" w:color="auto"/>
            <w:right w:val="none" w:sz="0" w:space="0" w:color="auto"/>
          </w:divBdr>
        </w:div>
        <w:div w:id="121315700">
          <w:marLeft w:val="0"/>
          <w:marRight w:val="0"/>
          <w:marTop w:val="0"/>
          <w:marBottom w:val="0"/>
          <w:divBdr>
            <w:top w:val="none" w:sz="0" w:space="0" w:color="auto"/>
            <w:left w:val="none" w:sz="0" w:space="0" w:color="auto"/>
            <w:bottom w:val="none" w:sz="0" w:space="0" w:color="auto"/>
            <w:right w:val="none" w:sz="0" w:space="0" w:color="auto"/>
          </w:divBdr>
        </w:div>
        <w:div w:id="1704401646">
          <w:marLeft w:val="0"/>
          <w:marRight w:val="0"/>
          <w:marTop w:val="0"/>
          <w:marBottom w:val="0"/>
          <w:divBdr>
            <w:top w:val="none" w:sz="0" w:space="0" w:color="auto"/>
            <w:left w:val="none" w:sz="0" w:space="0" w:color="auto"/>
            <w:bottom w:val="none" w:sz="0" w:space="0" w:color="auto"/>
            <w:right w:val="none" w:sz="0" w:space="0" w:color="auto"/>
          </w:divBdr>
        </w:div>
        <w:div w:id="1054545978">
          <w:marLeft w:val="0"/>
          <w:marRight w:val="0"/>
          <w:marTop w:val="0"/>
          <w:marBottom w:val="0"/>
          <w:divBdr>
            <w:top w:val="none" w:sz="0" w:space="0" w:color="auto"/>
            <w:left w:val="none" w:sz="0" w:space="0" w:color="auto"/>
            <w:bottom w:val="none" w:sz="0" w:space="0" w:color="auto"/>
            <w:right w:val="none" w:sz="0" w:space="0" w:color="auto"/>
          </w:divBdr>
        </w:div>
        <w:div w:id="1926526813">
          <w:marLeft w:val="0"/>
          <w:marRight w:val="0"/>
          <w:marTop w:val="0"/>
          <w:marBottom w:val="0"/>
          <w:divBdr>
            <w:top w:val="none" w:sz="0" w:space="0" w:color="auto"/>
            <w:left w:val="none" w:sz="0" w:space="0" w:color="auto"/>
            <w:bottom w:val="none" w:sz="0" w:space="0" w:color="auto"/>
            <w:right w:val="none" w:sz="0" w:space="0" w:color="auto"/>
          </w:divBdr>
        </w:div>
        <w:div w:id="2073261827">
          <w:marLeft w:val="0"/>
          <w:marRight w:val="0"/>
          <w:marTop w:val="0"/>
          <w:marBottom w:val="0"/>
          <w:divBdr>
            <w:top w:val="none" w:sz="0" w:space="0" w:color="auto"/>
            <w:left w:val="none" w:sz="0" w:space="0" w:color="auto"/>
            <w:bottom w:val="none" w:sz="0" w:space="0" w:color="auto"/>
            <w:right w:val="none" w:sz="0" w:space="0" w:color="auto"/>
          </w:divBdr>
          <w:divsChild>
            <w:div w:id="1690374907">
              <w:marLeft w:val="0"/>
              <w:marRight w:val="0"/>
              <w:marTop w:val="0"/>
              <w:marBottom w:val="0"/>
              <w:divBdr>
                <w:top w:val="none" w:sz="0" w:space="0" w:color="auto"/>
                <w:left w:val="none" w:sz="0" w:space="0" w:color="auto"/>
                <w:bottom w:val="none" w:sz="0" w:space="0" w:color="auto"/>
                <w:right w:val="none" w:sz="0" w:space="0" w:color="auto"/>
              </w:divBdr>
            </w:div>
            <w:div w:id="1014066721">
              <w:marLeft w:val="0"/>
              <w:marRight w:val="0"/>
              <w:marTop w:val="0"/>
              <w:marBottom w:val="0"/>
              <w:divBdr>
                <w:top w:val="none" w:sz="0" w:space="0" w:color="auto"/>
                <w:left w:val="none" w:sz="0" w:space="0" w:color="auto"/>
                <w:bottom w:val="none" w:sz="0" w:space="0" w:color="auto"/>
                <w:right w:val="none" w:sz="0" w:space="0" w:color="auto"/>
              </w:divBdr>
            </w:div>
            <w:div w:id="1939098803">
              <w:marLeft w:val="0"/>
              <w:marRight w:val="0"/>
              <w:marTop w:val="0"/>
              <w:marBottom w:val="0"/>
              <w:divBdr>
                <w:top w:val="none" w:sz="0" w:space="0" w:color="auto"/>
                <w:left w:val="none" w:sz="0" w:space="0" w:color="auto"/>
                <w:bottom w:val="none" w:sz="0" w:space="0" w:color="auto"/>
                <w:right w:val="none" w:sz="0" w:space="0" w:color="auto"/>
              </w:divBdr>
            </w:div>
            <w:div w:id="134496354">
              <w:marLeft w:val="0"/>
              <w:marRight w:val="0"/>
              <w:marTop w:val="0"/>
              <w:marBottom w:val="0"/>
              <w:divBdr>
                <w:top w:val="none" w:sz="0" w:space="0" w:color="auto"/>
                <w:left w:val="none" w:sz="0" w:space="0" w:color="auto"/>
                <w:bottom w:val="none" w:sz="0" w:space="0" w:color="auto"/>
                <w:right w:val="none" w:sz="0" w:space="0" w:color="auto"/>
              </w:divBdr>
            </w:div>
            <w:div w:id="1266184527">
              <w:marLeft w:val="0"/>
              <w:marRight w:val="0"/>
              <w:marTop w:val="0"/>
              <w:marBottom w:val="0"/>
              <w:divBdr>
                <w:top w:val="none" w:sz="0" w:space="0" w:color="auto"/>
                <w:left w:val="none" w:sz="0" w:space="0" w:color="auto"/>
                <w:bottom w:val="none" w:sz="0" w:space="0" w:color="auto"/>
                <w:right w:val="none" w:sz="0" w:space="0" w:color="auto"/>
              </w:divBdr>
            </w:div>
            <w:div w:id="180171811">
              <w:marLeft w:val="0"/>
              <w:marRight w:val="0"/>
              <w:marTop w:val="0"/>
              <w:marBottom w:val="0"/>
              <w:divBdr>
                <w:top w:val="none" w:sz="0" w:space="0" w:color="auto"/>
                <w:left w:val="none" w:sz="0" w:space="0" w:color="auto"/>
                <w:bottom w:val="none" w:sz="0" w:space="0" w:color="auto"/>
                <w:right w:val="none" w:sz="0" w:space="0" w:color="auto"/>
              </w:divBdr>
            </w:div>
            <w:div w:id="1290239054">
              <w:marLeft w:val="0"/>
              <w:marRight w:val="0"/>
              <w:marTop w:val="0"/>
              <w:marBottom w:val="0"/>
              <w:divBdr>
                <w:top w:val="none" w:sz="0" w:space="0" w:color="auto"/>
                <w:left w:val="none" w:sz="0" w:space="0" w:color="auto"/>
                <w:bottom w:val="none" w:sz="0" w:space="0" w:color="auto"/>
                <w:right w:val="none" w:sz="0" w:space="0" w:color="auto"/>
              </w:divBdr>
            </w:div>
            <w:div w:id="1618099666">
              <w:marLeft w:val="0"/>
              <w:marRight w:val="0"/>
              <w:marTop w:val="0"/>
              <w:marBottom w:val="0"/>
              <w:divBdr>
                <w:top w:val="none" w:sz="0" w:space="0" w:color="auto"/>
                <w:left w:val="none" w:sz="0" w:space="0" w:color="auto"/>
                <w:bottom w:val="none" w:sz="0" w:space="0" w:color="auto"/>
                <w:right w:val="none" w:sz="0" w:space="0" w:color="auto"/>
              </w:divBdr>
            </w:div>
            <w:div w:id="1246646769">
              <w:marLeft w:val="0"/>
              <w:marRight w:val="0"/>
              <w:marTop w:val="0"/>
              <w:marBottom w:val="0"/>
              <w:divBdr>
                <w:top w:val="none" w:sz="0" w:space="0" w:color="auto"/>
                <w:left w:val="none" w:sz="0" w:space="0" w:color="auto"/>
                <w:bottom w:val="none" w:sz="0" w:space="0" w:color="auto"/>
                <w:right w:val="none" w:sz="0" w:space="0" w:color="auto"/>
              </w:divBdr>
            </w:div>
            <w:div w:id="412047221">
              <w:marLeft w:val="0"/>
              <w:marRight w:val="0"/>
              <w:marTop w:val="0"/>
              <w:marBottom w:val="0"/>
              <w:divBdr>
                <w:top w:val="none" w:sz="0" w:space="0" w:color="auto"/>
                <w:left w:val="none" w:sz="0" w:space="0" w:color="auto"/>
                <w:bottom w:val="none" w:sz="0" w:space="0" w:color="auto"/>
                <w:right w:val="none" w:sz="0" w:space="0" w:color="auto"/>
              </w:divBdr>
            </w:div>
            <w:div w:id="1420055573">
              <w:marLeft w:val="0"/>
              <w:marRight w:val="0"/>
              <w:marTop w:val="0"/>
              <w:marBottom w:val="0"/>
              <w:divBdr>
                <w:top w:val="none" w:sz="0" w:space="0" w:color="auto"/>
                <w:left w:val="none" w:sz="0" w:space="0" w:color="auto"/>
                <w:bottom w:val="none" w:sz="0" w:space="0" w:color="auto"/>
                <w:right w:val="none" w:sz="0" w:space="0" w:color="auto"/>
              </w:divBdr>
            </w:div>
            <w:div w:id="1123424615">
              <w:marLeft w:val="0"/>
              <w:marRight w:val="0"/>
              <w:marTop w:val="0"/>
              <w:marBottom w:val="0"/>
              <w:divBdr>
                <w:top w:val="none" w:sz="0" w:space="0" w:color="auto"/>
                <w:left w:val="none" w:sz="0" w:space="0" w:color="auto"/>
                <w:bottom w:val="none" w:sz="0" w:space="0" w:color="auto"/>
                <w:right w:val="none" w:sz="0" w:space="0" w:color="auto"/>
              </w:divBdr>
            </w:div>
            <w:div w:id="316804246">
              <w:marLeft w:val="0"/>
              <w:marRight w:val="0"/>
              <w:marTop w:val="0"/>
              <w:marBottom w:val="0"/>
              <w:divBdr>
                <w:top w:val="none" w:sz="0" w:space="0" w:color="auto"/>
                <w:left w:val="none" w:sz="0" w:space="0" w:color="auto"/>
                <w:bottom w:val="none" w:sz="0" w:space="0" w:color="auto"/>
                <w:right w:val="none" w:sz="0" w:space="0" w:color="auto"/>
              </w:divBdr>
            </w:div>
            <w:div w:id="1564026940">
              <w:marLeft w:val="0"/>
              <w:marRight w:val="0"/>
              <w:marTop w:val="0"/>
              <w:marBottom w:val="0"/>
              <w:divBdr>
                <w:top w:val="none" w:sz="0" w:space="0" w:color="auto"/>
                <w:left w:val="none" w:sz="0" w:space="0" w:color="auto"/>
                <w:bottom w:val="none" w:sz="0" w:space="0" w:color="auto"/>
                <w:right w:val="none" w:sz="0" w:space="0" w:color="auto"/>
              </w:divBdr>
            </w:div>
            <w:div w:id="248386780">
              <w:marLeft w:val="0"/>
              <w:marRight w:val="0"/>
              <w:marTop w:val="0"/>
              <w:marBottom w:val="0"/>
              <w:divBdr>
                <w:top w:val="none" w:sz="0" w:space="0" w:color="auto"/>
                <w:left w:val="none" w:sz="0" w:space="0" w:color="auto"/>
                <w:bottom w:val="none" w:sz="0" w:space="0" w:color="auto"/>
                <w:right w:val="none" w:sz="0" w:space="0" w:color="auto"/>
              </w:divBdr>
            </w:div>
            <w:div w:id="1064334824">
              <w:marLeft w:val="0"/>
              <w:marRight w:val="0"/>
              <w:marTop w:val="0"/>
              <w:marBottom w:val="0"/>
              <w:divBdr>
                <w:top w:val="none" w:sz="0" w:space="0" w:color="auto"/>
                <w:left w:val="none" w:sz="0" w:space="0" w:color="auto"/>
                <w:bottom w:val="none" w:sz="0" w:space="0" w:color="auto"/>
                <w:right w:val="none" w:sz="0" w:space="0" w:color="auto"/>
              </w:divBdr>
            </w:div>
            <w:div w:id="1608082859">
              <w:marLeft w:val="0"/>
              <w:marRight w:val="0"/>
              <w:marTop w:val="0"/>
              <w:marBottom w:val="0"/>
              <w:divBdr>
                <w:top w:val="none" w:sz="0" w:space="0" w:color="auto"/>
                <w:left w:val="none" w:sz="0" w:space="0" w:color="auto"/>
                <w:bottom w:val="none" w:sz="0" w:space="0" w:color="auto"/>
                <w:right w:val="none" w:sz="0" w:space="0" w:color="auto"/>
              </w:divBdr>
            </w:div>
            <w:div w:id="154541226">
              <w:marLeft w:val="0"/>
              <w:marRight w:val="0"/>
              <w:marTop w:val="0"/>
              <w:marBottom w:val="0"/>
              <w:divBdr>
                <w:top w:val="none" w:sz="0" w:space="0" w:color="auto"/>
                <w:left w:val="none" w:sz="0" w:space="0" w:color="auto"/>
                <w:bottom w:val="none" w:sz="0" w:space="0" w:color="auto"/>
                <w:right w:val="none" w:sz="0" w:space="0" w:color="auto"/>
              </w:divBdr>
            </w:div>
            <w:div w:id="781076948">
              <w:marLeft w:val="0"/>
              <w:marRight w:val="0"/>
              <w:marTop w:val="0"/>
              <w:marBottom w:val="0"/>
              <w:divBdr>
                <w:top w:val="none" w:sz="0" w:space="0" w:color="auto"/>
                <w:left w:val="none" w:sz="0" w:space="0" w:color="auto"/>
                <w:bottom w:val="none" w:sz="0" w:space="0" w:color="auto"/>
                <w:right w:val="none" w:sz="0" w:space="0" w:color="auto"/>
              </w:divBdr>
            </w:div>
            <w:div w:id="1921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australianwomenshealth.org/2024/10/22/the-ultimate-choice-rent-groceries-or-contraceptives/" TargetMode="External"/><Relationship Id="rId7" Type="http://schemas.openxmlformats.org/officeDocument/2006/relationships/hyperlink" Target="https://www.nhs.uk/contraception/where-to-get-contraception/" TargetMode="External"/><Relationship Id="rId2" Type="http://schemas.openxmlformats.org/officeDocument/2006/relationships/hyperlink" Target="https://www.smh.com.au/politics/federal/why-newer-better-birth-control-pills-cost-australian-women-three-times-more-20230228-p5co3v.html" TargetMode="External"/><Relationship Id="rId1" Type="http://schemas.openxmlformats.org/officeDocument/2006/relationships/hyperlink" Target="https://www.womenshealthmatters.org.au/womens-health-wellbeing/sexual-and-reproductive-health/your-contraception-choices/cost-of-contraception/" TargetMode="External"/><Relationship Id="rId6" Type="http://schemas.openxmlformats.org/officeDocument/2006/relationships/hyperlink" Target="https://www.naccho.org.au/app/uploads/2023/05/Universal-Access-to-Reproductive-Health-Care_NACCHO-submission-1.pdf" TargetMode="External"/><Relationship Id="rId5" Type="http://schemas.openxmlformats.org/officeDocument/2006/relationships/hyperlink" Target="https://www.tandfonline.com/doi/full/10.1080/00224499.2017.1311834" TargetMode="External"/><Relationship Id="rId4" Type="http://schemas.openxmlformats.org/officeDocument/2006/relationships/hyperlink" Target="https://www.pedestrian.tv/news/indigenous-communities-cost-of-liv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4389A-58BE-4289-A93E-E2D4F2DBD5FB}">
  <ds:schemaRefs>
    <ds:schemaRef ds:uri="http://schemas.microsoft.com/sharepoint/v3/contenttype/forms"/>
  </ds:schemaRefs>
</ds:datastoreItem>
</file>

<file path=customXml/itemProps2.xml><?xml version="1.0" encoding="utf-8"?>
<ds:datastoreItem xmlns:ds="http://schemas.openxmlformats.org/officeDocument/2006/customXml" ds:itemID="{E0A43A26-6116-4C74-BDC8-BB28EA495606}">
  <ds:schemaRefs>
    <ds:schemaRef ds:uri="http://www.w3.org/XML/1998/namespace"/>
    <ds:schemaRef ds:uri="153f973e-18e3-4683-9db9-a8b30f12ddca"/>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5b707c4a-f0af-4a30-ae8a-e74992196a0f"/>
  </ds:schemaRefs>
</ds:datastoreItem>
</file>

<file path=customXml/itemProps3.xml><?xml version="1.0" encoding="utf-8"?>
<ds:datastoreItem xmlns:ds="http://schemas.openxmlformats.org/officeDocument/2006/customXml" ds:itemID="{D6D73903-BBC5-4D7A-AA28-AB32026C198E}">
  <ds:schemaRefs>
    <ds:schemaRef ds:uri="http://schemas.openxmlformats.org/officeDocument/2006/bibliography"/>
  </ds:schemaRefs>
</ds:datastoreItem>
</file>

<file path=customXml/itemProps4.xml><?xml version="1.0" encoding="utf-8"?>
<ds:datastoreItem xmlns:ds="http://schemas.openxmlformats.org/officeDocument/2006/customXml" ds:itemID="{DA81E9ED-59EC-4542-A76E-D6D2688BD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Women's Health Alliance;Sexual Health Advocates for Reproductive Equity</dc:creator>
  <cp:keywords/>
  <dc:description/>
  <cp:lastModifiedBy>Sienna Aguilar</cp:lastModifiedBy>
  <cp:revision>2</cp:revision>
  <cp:lastPrinted>2025-04-09T11:11:00Z</cp:lastPrinted>
  <dcterms:created xsi:type="dcterms:W3CDTF">2025-04-22T22:47:00Z</dcterms:created>
  <dcterms:modified xsi:type="dcterms:W3CDTF">2025-04-22T22:47:00Z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0x010100F5319B620C901544A72D510C44F6C46A</vt:lpwstr>
  </property>
  <property fmtid="{D5CDD505-2E9C-101B-9397-08002B2CF9AE}" pid="3" name="MediaServiceImageTags">
    <vt:lpwstr/>
  </property>
</Properties>
</file>