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74420" w14:textId="44595830" w:rsidR="00AB7A24" w:rsidRPr="00893D14" w:rsidRDefault="00AB7A24" w:rsidP="00893D14">
      <w:pPr>
        <w:pStyle w:val="Heading1"/>
      </w:pPr>
      <w:r w:rsidRPr="00893D14">
        <w:t>Toolkit Resource</w:t>
      </w:r>
    </w:p>
    <w:p w14:paraId="0227C11C" w14:textId="51F553A8" w:rsidR="001B5863" w:rsidRDefault="00AB7A24" w:rsidP="00893D14">
      <w:pPr>
        <w:pStyle w:val="Heading2"/>
      </w:pPr>
      <w:r>
        <w:t xml:space="preserve">Policy </w:t>
      </w:r>
      <w:r w:rsidR="005B5B6A">
        <w:t>Activity: Think nation</w:t>
      </w:r>
      <w:r w:rsidR="002C3678">
        <w:t>ally, act locally</w:t>
      </w:r>
      <w:r w:rsidR="001B5863">
        <w:t xml:space="preserve"> </w:t>
      </w:r>
    </w:p>
    <w:p w14:paraId="06D89E17" w14:textId="6D40D93D" w:rsidR="002C3678" w:rsidRPr="00C660B8" w:rsidRDefault="00C660B8" w:rsidP="00C660B8">
      <w:pPr>
        <w:rPr>
          <w:sz w:val="22"/>
          <w:szCs w:val="22"/>
        </w:rPr>
      </w:pPr>
      <w:r w:rsidRPr="00C660B8">
        <w:rPr>
          <w:sz w:val="22"/>
          <w:szCs w:val="22"/>
        </w:rPr>
        <w:t xml:space="preserve">Pick one national health strategy and find a related state/territory policy document. This could be a strategy, action plan, framework or another relevant document that links to a priority or focus area </w:t>
      </w:r>
      <w:proofErr w:type="gramStart"/>
      <w:r w:rsidRPr="00C660B8">
        <w:rPr>
          <w:sz w:val="22"/>
          <w:szCs w:val="22"/>
        </w:rPr>
        <w:t>in</w:t>
      </w:r>
      <w:proofErr w:type="gramEnd"/>
      <w:r w:rsidRPr="00C660B8">
        <w:rPr>
          <w:sz w:val="22"/>
          <w:szCs w:val="22"/>
        </w:rPr>
        <w:t xml:space="preserve"> your chosen national strategy. (If you are unsure, you can also choose one of the </w:t>
      </w:r>
      <w:proofErr w:type="gramStart"/>
      <w:r w:rsidRPr="00C660B8">
        <w:rPr>
          <w:sz w:val="22"/>
          <w:szCs w:val="22"/>
        </w:rPr>
        <w:t>example</w:t>
      </w:r>
      <w:proofErr w:type="gramEnd"/>
      <w:r w:rsidRPr="00C660B8">
        <w:rPr>
          <w:sz w:val="22"/>
          <w:szCs w:val="22"/>
        </w:rPr>
        <w:t xml:space="preserve"> sets provided.)</w:t>
      </w:r>
    </w:p>
    <w:p w14:paraId="7E6A70B5" w14:textId="77777777" w:rsidR="000E5ECF" w:rsidRPr="000E5ECF" w:rsidRDefault="000E5ECF" w:rsidP="000E5ECF">
      <w:pPr>
        <w:rPr>
          <w:sz w:val="22"/>
          <w:szCs w:val="22"/>
          <w:lang w:val="en-AU"/>
        </w:rPr>
      </w:pPr>
    </w:p>
    <w:p w14:paraId="19D9BE3B" w14:textId="5FC13180" w:rsidR="00A071E5" w:rsidRDefault="00D879E8" w:rsidP="00D37682">
      <w:pPr>
        <w:pStyle w:val="ListParagraph"/>
        <w:numPr>
          <w:ilvl w:val="0"/>
          <w:numId w:val="20"/>
        </w:numPr>
        <w:rPr>
          <w:sz w:val="22"/>
          <w:szCs w:val="22"/>
          <w:lang w:val="en-AU"/>
        </w:rPr>
      </w:pPr>
      <w:proofErr w:type="gramStart"/>
      <w:r>
        <w:rPr>
          <w:sz w:val="22"/>
          <w:szCs w:val="22"/>
          <w:lang w:val="en-AU"/>
        </w:rPr>
        <w:t>Are</w:t>
      </w:r>
      <w:proofErr w:type="gramEnd"/>
      <w:r>
        <w:rPr>
          <w:sz w:val="22"/>
          <w:szCs w:val="22"/>
          <w:lang w:val="en-AU"/>
        </w:rPr>
        <w:t xml:space="preserve"> </w:t>
      </w:r>
      <w:r w:rsidR="008F0A5E">
        <w:rPr>
          <w:sz w:val="22"/>
          <w:szCs w:val="22"/>
          <w:lang w:val="en-AU"/>
        </w:rPr>
        <w:t xml:space="preserve">there </w:t>
      </w:r>
      <w:r>
        <w:rPr>
          <w:sz w:val="22"/>
          <w:szCs w:val="22"/>
          <w:lang w:val="en-AU"/>
        </w:rPr>
        <w:t xml:space="preserve">any </w:t>
      </w:r>
      <w:r w:rsidR="00C709A5">
        <w:rPr>
          <w:sz w:val="22"/>
          <w:szCs w:val="22"/>
          <w:lang w:val="en-AU"/>
        </w:rPr>
        <w:t xml:space="preserve">gender-responsive </w:t>
      </w:r>
      <w:r w:rsidR="008F0A5E">
        <w:rPr>
          <w:sz w:val="22"/>
          <w:szCs w:val="22"/>
          <w:lang w:val="en-AU"/>
        </w:rPr>
        <w:t>actions in</w:t>
      </w:r>
      <w:r w:rsidR="00C709A5">
        <w:rPr>
          <w:sz w:val="22"/>
          <w:szCs w:val="22"/>
          <w:lang w:val="en-AU"/>
        </w:rPr>
        <w:t xml:space="preserve"> </w:t>
      </w:r>
      <w:r w:rsidR="008F0A5E">
        <w:rPr>
          <w:sz w:val="22"/>
          <w:szCs w:val="22"/>
          <w:lang w:val="en-AU"/>
        </w:rPr>
        <w:t xml:space="preserve">the policy document </w:t>
      </w:r>
      <w:r w:rsidR="00F274C6">
        <w:rPr>
          <w:sz w:val="22"/>
          <w:szCs w:val="22"/>
          <w:lang w:val="en-AU"/>
        </w:rPr>
        <w:t>for</w:t>
      </w:r>
      <w:r w:rsidR="008F0A5E">
        <w:rPr>
          <w:sz w:val="22"/>
          <w:szCs w:val="22"/>
          <w:lang w:val="en-AU"/>
        </w:rPr>
        <w:t xml:space="preserve"> your state/territory</w:t>
      </w:r>
      <w:r w:rsidR="00C709A5">
        <w:rPr>
          <w:sz w:val="22"/>
          <w:szCs w:val="22"/>
          <w:lang w:val="en-AU"/>
        </w:rPr>
        <w:t>?</w:t>
      </w:r>
      <w:r w:rsidR="001D4120">
        <w:rPr>
          <w:sz w:val="22"/>
          <w:szCs w:val="22"/>
          <w:lang w:val="en-AU"/>
        </w:rPr>
        <w:t xml:space="preserve"> </w:t>
      </w:r>
      <w:r w:rsidR="00196D33" w:rsidRPr="00D37682">
        <w:rPr>
          <w:sz w:val="22"/>
          <w:szCs w:val="22"/>
          <w:lang w:val="en-AU"/>
        </w:rPr>
        <w:t>If so, h</w:t>
      </w:r>
      <w:r w:rsidR="001D4120" w:rsidRPr="00D37682">
        <w:rPr>
          <w:sz w:val="22"/>
          <w:szCs w:val="22"/>
          <w:lang w:val="en-AU"/>
        </w:rPr>
        <w:t>ave you seen this implemented in your local community?</w:t>
      </w:r>
      <w:r w:rsidR="00231114" w:rsidRPr="00231114">
        <w:t xml:space="preserve"> </w:t>
      </w:r>
      <w:r w:rsidR="00231114" w:rsidRPr="00231114">
        <w:rPr>
          <w:sz w:val="22"/>
          <w:szCs w:val="22"/>
          <w:lang w:val="en-AU"/>
        </w:rPr>
        <w:t>If not, what gendered considerations might be missing?</w:t>
      </w:r>
    </w:p>
    <w:p w14:paraId="70770557" w14:textId="77777777" w:rsidR="001B5863" w:rsidRPr="00D37682" w:rsidRDefault="001B5863" w:rsidP="001B5863">
      <w:pPr>
        <w:pStyle w:val="ListParagraph"/>
        <w:rPr>
          <w:sz w:val="22"/>
          <w:szCs w:val="22"/>
          <w:lang w:val="en-AU"/>
        </w:rPr>
      </w:pPr>
    </w:p>
    <w:p w14:paraId="76BA89C9" w14:textId="0C2B0B91" w:rsidR="00A071E5" w:rsidRDefault="00B81923" w:rsidP="00753101">
      <w:pPr>
        <w:pStyle w:val="ListParagraph"/>
        <w:numPr>
          <w:ilvl w:val="0"/>
          <w:numId w:val="20"/>
        </w:numPr>
        <w:rPr>
          <w:sz w:val="22"/>
          <w:szCs w:val="22"/>
          <w:lang w:val="en-AU"/>
        </w:rPr>
      </w:pPr>
      <w:r>
        <w:rPr>
          <w:sz w:val="22"/>
          <w:szCs w:val="22"/>
          <w:lang w:val="en-AU"/>
        </w:rPr>
        <w:t>I</w:t>
      </w:r>
      <w:r w:rsidR="00A071E5">
        <w:rPr>
          <w:sz w:val="22"/>
          <w:szCs w:val="22"/>
          <w:lang w:val="en-AU"/>
        </w:rPr>
        <w:t>f you work in a</w:t>
      </w:r>
      <w:r w:rsidR="00F96190">
        <w:rPr>
          <w:sz w:val="22"/>
          <w:szCs w:val="22"/>
          <w:lang w:val="en-AU"/>
        </w:rPr>
        <w:t>n organisation that interac</w:t>
      </w:r>
      <w:r w:rsidR="006C50E2">
        <w:rPr>
          <w:sz w:val="22"/>
          <w:szCs w:val="22"/>
          <w:lang w:val="en-AU"/>
        </w:rPr>
        <w:t>t</w:t>
      </w:r>
      <w:r w:rsidR="00F96190">
        <w:rPr>
          <w:sz w:val="22"/>
          <w:szCs w:val="22"/>
          <w:lang w:val="en-AU"/>
        </w:rPr>
        <w:t xml:space="preserve">s with the local community, </w:t>
      </w:r>
      <w:r w:rsidR="009C73F5">
        <w:rPr>
          <w:sz w:val="22"/>
          <w:szCs w:val="22"/>
          <w:lang w:val="en-AU"/>
        </w:rPr>
        <w:t xml:space="preserve">how might your </w:t>
      </w:r>
      <w:r w:rsidR="00C74A28">
        <w:rPr>
          <w:sz w:val="22"/>
          <w:szCs w:val="22"/>
          <w:lang w:val="en-AU"/>
        </w:rPr>
        <w:t xml:space="preserve">workplace </w:t>
      </w:r>
      <w:r w:rsidR="009C73F5">
        <w:rPr>
          <w:sz w:val="22"/>
          <w:szCs w:val="22"/>
          <w:lang w:val="en-AU"/>
        </w:rPr>
        <w:t xml:space="preserve">contribute to </w:t>
      </w:r>
      <w:r w:rsidR="006C50E2">
        <w:rPr>
          <w:sz w:val="22"/>
          <w:szCs w:val="22"/>
          <w:lang w:val="en-AU"/>
        </w:rPr>
        <w:t>th</w:t>
      </w:r>
      <w:r w:rsidR="00F6146C">
        <w:rPr>
          <w:sz w:val="22"/>
          <w:szCs w:val="22"/>
          <w:lang w:val="en-AU"/>
        </w:rPr>
        <w:t>is</w:t>
      </w:r>
      <w:r w:rsidR="006C50E2">
        <w:rPr>
          <w:sz w:val="22"/>
          <w:szCs w:val="22"/>
          <w:lang w:val="en-AU"/>
        </w:rPr>
        <w:t xml:space="preserve"> state/territory and national priority?</w:t>
      </w:r>
    </w:p>
    <w:p w14:paraId="7507EE19" w14:textId="77777777" w:rsidR="001B5863" w:rsidRPr="001B5863" w:rsidRDefault="001B5863" w:rsidP="001B5863">
      <w:pPr>
        <w:pStyle w:val="ListParagraph"/>
        <w:rPr>
          <w:sz w:val="22"/>
          <w:szCs w:val="22"/>
          <w:lang w:val="en-AU"/>
        </w:rPr>
      </w:pPr>
    </w:p>
    <w:p w14:paraId="4FAF092C" w14:textId="5DCF100B" w:rsidR="001B5863" w:rsidRPr="001B5863" w:rsidRDefault="00EF2D43" w:rsidP="00536FF3">
      <w:pPr>
        <w:pStyle w:val="ListParagraph"/>
        <w:numPr>
          <w:ilvl w:val="0"/>
          <w:numId w:val="20"/>
        </w:numPr>
        <w:rPr>
          <w:sz w:val="22"/>
          <w:szCs w:val="22"/>
          <w:lang w:val="en-AU"/>
        </w:rPr>
      </w:pPr>
      <w:r w:rsidRPr="001B5863">
        <w:rPr>
          <w:sz w:val="22"/>
          <w:szCs w:val="22"/>
          <w:lang w:val="en-AU"/>
        </w:rPr>
        <w:t xml:space="preserve">What organisations </w:t>
      </w:r>
      <w:r w:rsidR="00C74A28" w:rsidRPr="001B5863">
        <w:rPr>
          <w:sz w:val="22"/>
          <w:szCs w:val="22"/>
          <w:lang w:val="en-AU"/>
        </w:rPr>
        <w:t xml:space="preserve">and groups </w:t>
      </w:r>
      <w:r w:rsidRPr="001B5863">
        <w:rPr>
          <w:sz w:val="22"/>
          <w:szCs w:val="22"/>
          <w:lang w:val="en-AU"/>
        </w:rPr>
        <w:t xml:space="preserve">play a role in implementing </w:t>
      </w:r>
      <w:r w:rsidR="00B81923" w:rsidRPr="001B5863">
        <w:rPr>
          <w:sz w:val="22"/>
          <w:szCs w:val="22"/>
          <w:lang w:val="en-AU"/>
        </w:rPr>
        <w:t xml:space="preserve">this </w:t>
      </w:r>
      <w:r w:rsidRPr="001B5863">
        <w:rPr>
          <w:sz w:val="22"/>
          <w:szCs w:val="22"/>
          <w:lang w:val="en-AU"/>
        </w:rPr>
        <w:t xml:space="preserve">national priority </w:t>
      </w:r>
      <w:r w:rsidR="00F6146C" w:rsidRPr="001B5863">
        <w:rPr>
          <w:sz w:val="22"/>
          <w:szCs w:val="22"/>
          <w:lang w:val="en-AU"/>
        </w:rPr>
        <w:t>in your local community or state/territory</w:t>
      </w:r>
      <w:r w:rsidRPr="001B5863">
        <w:rPr>
          <w:sz w:val="22"/>
          <w:szCs w:val="22"/>
          <w:lang w:val="en-AU"/>
        </w:rPr>
        <w:t>?</w:t>
      </w:r>
    </w:p>
    <w:p w14:paraId="755B814F" w14:textId="385204CE" w:rsidR="00675AD5" w:rsidRDefault="00675AD5" w:rsidP="00675AD5">
      <w:pPr>
        <w:pStyle w:val="ListParagraph"/>
        <w:rPr>
          <w:sz w:val="22"/>
          <w:szCs w:val="22"/>
          <w:lang w:val="en-AU"/>
        </w:rPr>
      </w:pPr>
      <w:r>
        <w:rPr>
          <w:sz w:val="22"/>
          <w:szCs w:val="22"/>
        </w:rPr>
        <w:t>(</w:t>
      </w:r>
      <w:r w:rsidRPr="00675AD5">
        <w:rPr>
          <w:sz w:val="22"/>
          <w:szCs w:val="22"/>
        </w:rPr>
        <w:t>For example, health providers, specific peak bodies, consumer groups, education settings, local community organisations, migrant and refugee services, Aboriginal and Torres Strait Islander community-controlled organisations, community legal services etc.</w:t>
      </w:r>
      <w:r>
        <w:rPr>
          <w:sz w:val="22"/>
          <w:szCs w:val="22"/>
        </w:rPr>
        <w:t>)</w:t>
      </w:r>
    </w:p>
    <w:p w14:paraId="2CCC71A9" w14:textId="77777777" w:rsidR="00775F07" w:rsidRDefault="00775F07" w:rsidP="00775F07">
      <w:pPr>
        <w:rPr>
          <w:sz w:val="22"/>
          <w:szCs w:val="22"/>
          <w:lang w:val="en-AU"/>
        </w:rPr>
      </w:pPr>
    </w:p>
    <w:p w14:paraId="449D63AC" w14:textId="77777777" w:rsidR="001B5863" w:rsidRDefault="001B5863">
      <w:pPr>
        <w:rPr>
          <w:rFonts w:ascii="Rubik regular" w:eastAsia="Rubik" w:hAnsi="Rubik regular" w:cs="Rubik"/>
          <w:color w:val="5A006F"/>
          <w:sz w:val="30"/>
          <w:szCs w:val="30"/>
          <w:lang w:val="en-AU"/>
        </w:rPr>
      </w:pPr>
      <w:r>
        <w:rPr>
          <w:lang w:val="en-AU"/>
        </w:rPr>
        <w:br w:type="page"/>
      </w:r>
    </w:p>
    <w:p w14:paraId="7B60ED95" w14:textId="298C2276" w:rsidR="00775F07" w:rsidRDefault="001B5863" w:rsidP="001B5863">
      <w:pPr>
        <w:pStyle w:val="Heading2"/>
        <w:rPr>
          <w:lang w:val="en-AU"/>
        </w:rPr>
      </w:pPr>
      <w:r>
        <w:rPr>
          <w:lang w:val="en-AU"/>
        </w:rPr>
        <w:lastRenderedPageBreak/>
        <w:t>Example 1</w:t>
      </w:r>
      <w:r w:rsidR="00C35EAE">
        <w:rPr>
          <w:lang w:val="en-AU"/>
        </w:rPr>
        <w:t>: Women’s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C35EAE" w:rsidRPr="00C35EAE" w14:paraId="10CED9FB" w14:textId="77777777" w:rsidTr="00B92A7D">
        <w:tc>
          <w:tcPr>
            <w:tcW w:w="4532" w:type="dxa"/>
          </w:tcPr>
          <w:p w14:paraId="683ED32F" w14:textId="07B08A65" w:rsidR="00C35EAE" w:rsidRPr="00C35EAE" w:rsidRDefault="00C35EAE" w:rsidP="00C35EAE">
            <w:pPr>
              <w:rPr>
                <w:b/>
                <w:bCs/>
                <w:sz w:val="22"/>
                <w:szCs w:val="22"/>
                <w:lang w:val="en-AU"/>
              </w:rPr>
            </w:pPr>
            <w:r w:rsidRPr="00C35EAE">
              <w:rPr>
                <w:b/>
                <w:bCs/>
                <w:sz w:val="22"/>
                <w:szCs w:val="22"/>
                <w:lang w:val="en-AU"/>
              </w:rPr>
              <w:t>National strategy</w:t>
            </w:r>
          </w:p>
        </w:tc>
        <w:tc>
          <w:tcPr>
            <w:tcW w:w="4533" w:type="dxa"/>
          </w:tcPr>
          <w:p w14:paraId="4D38A2EA" w14:textId="7BF94EA8" w:rsidR="00C35EAE" w:rsidRPr="00C35EAE" w:rsidRDefault="00C35EAE" w:rsidP="00C35EAE">
            <w:pPr>
              <w:rPr>
                <w:b/>
                <w:bCs/>
                <w:sz w:val="22"/>
                <w:szCs w:val="22"/>
                <w:lang w:val="en-AU"/>
              </w:rPr>
            </w:pPr>
            <w:r w:rsidRPr="00C35EAE">
              <w:rPr>
                <w:b/>
                <w:bCs/>
                <w:sz w:val="22"/>
                <w:szCs w:val="22"/>
                <w:lang w:val="en-AU"/>
              </w:rPr>
              <w:t>State/territory document</w:t>
            </w:r>
          </w:p>
        </w:tc>
      </w:tr>
      <w:tr w:rsidR="00C35EAE" w14:paraId="40EBF505" w14:textId="77777777" w:rsidTr="00B92A7D">
        <w:tc>
          <w:tcPr>
            <w:tcW w:w="4532" w:type="dxa"/>
          </w:tcPr>
          <w:p w14:paraId="63726F1C" w14:textId="77777777" w:rsidR="00C35EAE" w:rsidRDefault="00C35EAE" w:rsidP="00C35EAE">
            <w:pPr>
              <w:rPr>
                <w:i/>
                <w:iCs/>
                <w:u w:val="single"/>
              </w:rPr>
            </w:pPr>
            <w:hyperlink r:id="rId11" w:history="1">
              <w:r w:rsidRPr="00B92A7D">
                <w:rPr>
                  <w:rStyle w:val="Hyperlink"/>
                  <w:i/>
                  <w:iCs/>
                  <w:sz w:val="22"/>
                  <w:szCs w:val="22"/>
                </w:rPr>
                <w:t>National Women's Health Strategy 2020-2030</w:t>
              </w:r>
            </w:hyperlink>
          </w:p>
          <w:p w14:paraId="07310DCA" w14:textId="77777777" w:rsidR="00B92A7D" w:rsidRDefault="00B92A7D" w:rsidP="00C35EAE">
            <w:pPr>
              <w:rPr>
                <w:i/>
                <w:iCs/>
                <w:sz w:val="22"/>
                <w:szCs w:val="22"/>
                <w:u w:val="single"/>
                <w:lang w:val="en-AU"/>
              </w:rPr>
            </w:pPr>
          </w:p>
          <w:p w14:paraId="1F05DD45" w14:textId="77777777" w:rsidR="00B92A7D" w:rsidRDefault="00B92A7D" w:rsidP="00C35EAE">
            <w:pPr>
              <w:rPr>
                <w:i/>
                <w:iCs/>
                <w:sz w:val="22"/>
                <w:szCs w:val="22"/>
                <w:u w:val="single"/>
                <w:lang w:val="en-AU"/>
              </w:rPr>
            </w:pPr>
          </w:p>
          <w:p w14:paraId="6A8D2608" w14:textId="196050BB" w:rsidR="00B92A7D" w:rsidRPr="00B92A7D" w:rsidRDefault="00B92A7D" w:rsidP="00C35EAE">
            <w:pPr>
              <w:rPr>
                <w:i/>
                <w:iCs/>
                <w:sz w:val="22"/>
                <w:szCs w:val="22"/>
                <w:u w:val="single"/>
                <w:lang w:val="en-AU"/>
              </w:rPr>
            </w:pPr>
            <w:r w:rsidRPr="004C3DE4">
              <w:rPr>
                <w:i/>
                <w:iCs/>
                <w:noProof/>
                <w:sz w:val="22"/>
                <w:szCs w:val="22"/>
                <w:lang w:val="en-AU"/>
              </w:rPr>
              <w:drawing>
                <wp:inline distT="0" distB="0" distL="0" distR="0" wp14:anchorId="485EE35D" wp14:editId="7B4530A9">
                  <wp:extent cx="1204722" cy="1714500"/>
                  <wp:effectExtent l="0" t="0" r="0" b="0"/>
                  <wp:docPr id="35780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06091" name="Picture 1"/>
                          <pic:cNvPicPr/>
                        </pic:nvPicPr>
                        <pic:blipFill>
                          <a:blip r:embed="rId12"/>
                          <a:stretch>
                            <a:fillRect/>
                          </a:stretch>
                        </pic:blipFill>
                        <pic:spPr>
                          <a:xfrm>
                            <a:off x="0" y="0"/>
                            <a:ext cx="1208479" cy="1719847"/>
                          </a:xfrm>
                          <a:prstGeom prst="rect">
                            <a:avLst/>
                          </a:prstGeom>
                        </pic:spPr>
                      </pic:pic>
                    </a:graphicData>
                  </a:graphic>
                </wp:inline>
              </w:drawing>
            </w:r>
          </w:p>
        </w:tc>
        <w:tc>
          <w:tcPr>
            <w:tcW w:w="4533" w:type="dxa"/>
          </w:tcPr>
          <w:p w14:paraId="19F0FC8F" w14:textId="77777777" w:rsidR="00C35EAE" w:rsidRDefault="00C35EAE" w:rsidP="00C35EAE">
            <w:hyperlink r:id="rId13" w:history="1">
              <w:r w:rsidRPr="00CC297B">
                <w:rPr>
                  <w:rStyle w:val="Hyperlink"/>
                  <w:i/>
                  <w:iCs/>
                  <w:sz w:val="22"/>
                  <w:szCs w:val="22"/>
                </w:rPr>
                <w:t>Queensland Women and Girls' Health Strategy 2032</w:t>
              </w:r>
            </w:hyperlink>
          </w:p>
          <w:p w14:paraId="694BBB60" w14:textId="77777777" w:rsidR="00B92A7D" w:rsidRDefault="00B92A7D" w:rsidP="00C35EAE">
            <w:pPr>
              <w:rPr>
                <w:sz w:val="22"/>
                <w:szCs w:val="22"/>
                <w:lang w:val="en-AU"/>
              </w:rPr>
            </w:pPr>
          </w:p>
          <w:p w14:paraId="43F8F56B" w14:textId="7FEAAF15" w:rsidR="00B92A7D" w:rsidRDefault="00B92A7D" w:rsidP="00C35EAE">
            <w:pPr>
              <w:rPr>
                <w:sz w:val="22"/>
                <w:szCs w:val="22"/>
                <w:lang w:val="en-AU"/>
              </w:rPr>
            </w:pPr>
            <w:r w:rsidRPr="00A6571C">
              <w:rPr>
                <w:noProof/>
                <w:sz w:val="22"/>
                <w:szCs w:val="22"/>
                <w:lang w:val="en-AU"/>
              </w:rPr>
              <w:drawing>
                <wp:inline distT="0" distB="0" distL="0" distR="0" wp14:anchorId="3B7D24EB" wp14:editId="4AFE16AC">
                  <wp:extent cx="1186115" cy="1692000"/>
                  <wp:effectExtent l="0" t="0" r="0" b="3810"/>
                  <wp:docPr id="1283650496" name="Picture 1"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50496" name="Picture 1" descr="A group of women posing for a photo&#10;&#10;AI-generated content may be incorrect."/>
                          <pic:cNvPicPr/>
                        </pic:nvPicPr>
                        <pic:blipFill>
                          <a:blip r:embed="rId14"/>
                          <a:stretch>
                            <a:fillRect/>
                          </a:stretch>
                        </pic:blipFill>
                        <pic:spPr>
                          <a:xfrm>
                            <a:off x="0" y="0"/>
                            <a:ext cx="1186115" cy="1692000"/>
                          </a:xfrm>
                          <a:prstGeom prst="rect">
                            <a:avLst/>
                          </a:prstGeom>
                        </pic:spPr>
                      </pic:pic>
                    </a:graphicData>
                  </a:graphic>
                </wp:inline>
              </w:drawing>
            </w:r>
          </w:p>
        </w:tc>
      </w:tr>
    </w:tbl>
    <w:p w14:paraId="6A79E602" w14:textId="77777777" w:rsidR="00C35EAE" w:rsidRPr="00C35EAE" w:rsidRDefault="00C35EAE" w:rsidP="00C35EAE">
      <w:pPr>
        <w:rPr>
          <w:sz w:val="22"/>
          <w:szCs w:val="22"/>
          <w:lang w:val="en-AU"/>
        </w:rPr>
      </w:pPr>
    </w:p>
    <w:p w14:paraId="1BD26F0A" w14:textId="72C8D863" w:rsidR="00CC297B" w:rsidRDefault="00CC297B" w:rsidP="00811012">
      <w:pPr>
        <w:rPr>
          <w:i/>
          <w:iCs/>
          <w:sz w:val="22"/>
          <w:szCs w:val="22"/>
          <w:lang w:val="en-AU"/>
        </w:rPr>
      </w:pPr>
      <w:r w:rsidRPr="00811012">
        <w:rPr>
          <w:i/>
          <w:iCs/>
          <w:sz w:val="22"/>
          <w:szCs w:val="22"/>
          <w:lang w:val="en-AU"/>
        </w:rPr>
        <w:t xml:space="preserve">Both strategies have identified </w:t>
      </w:r>
      <w:r w:rsidRPr="00811012">
        <w:rPr>
          <w:b/>
          <w:bCs/>
          <w:i/>
          <w:iCs/>
          <w:sz w:val="22"/>
          <w:szCs w:val="22"/>
          <w:lang w:val="en-AU"/>
        </w:rPr>
        <w:t>mental health and wellbeing</w:t>
      </w:r>
      <w:r w:rsidRPr="00811012">
        <w:rPr>
          <w:i/>
          <w:iCs/>
          <w:sz w:val="22"/>
          <w:szCs w:val="22"/>
          <w:lang w:val="en-AU"/>
        </w:rPr>
        <w:t xml:space="preserve"> as a priority area</w:t>
      </w:r>
      <w:r w:rsidR="00282766">
        <w:rPr>
          <w:i/>
          <w:iCs/>
          <w:sz w:val="22"/>
          <w:szCs w:val="22"/>
          <w:lang w:val="en-AU"/>
        </w:rPr>
        <w:t>:</w:t>
      </w:r>
    </w:p>
    <w:p w14:paraId="599547C6" w14:textId="77777777" w:rsidR="00325643" w:rsidRPr="00811012" w:rsidRDefault="00325643" w:rsidP="00811012">
      <w:pPr>
        <w:rPr>
          <w:i/>
          <w:iCs/>
          <w:sz w:val="22"/>
          <w:szCs w:val="22"/>
          <w:lang w:val="en-AU"/>
        </w:rPr>
      </w:pPr>
    </w:p>
    <w:p w14:paraId="727FC492" w14:textId="2C6F758B" w:rsidR="00CC297B" w:rsidRDefault="00CC297B" w:rsidP="00753101">
      <w:pPr>
        <w:pStyle w:val="ListParagraph"/>
        <w:numPr>
          <w:ilvl w:val="0"/>
          <w:numId w:val="21"/>
        </w:numPr>
        <w:rPr>
          <w:i/>
          <w:iCs/>
          <w:sz w:val="22"/>
          <w:szCs w:val="22"/>
          <w:lang w:val="en-AU"/>
        </w:rPr>
      </w:pPr>
      <w:r w:rsidRPr="00CC297B">
        <w:rPr>
          <w:i/>
          <w:iCs/>
          <w:sz w:val="22"/>
          <w:szCs w:val="22"/>
          <w:lang w:val="en-AU"/>
        </w:rPr>
        <w:t>Queensland Mental Health Week grants</w:t>
      </w:r>
      <w:r>
        <w:rPr>
          <w:i/>
          <w:iCs/>
          <w:sz w:val="22"/>
          <w:szCs w:val="22"/>
          <w:lang w:val="en-AU"/>
        </w:rPr>
        <w:t xml:space="preserve"> </w:t>
      </w:r>
      <w:r w:rsidR="004F59EE">
        <w:rPr>
          <w:i/>
          <w:iCs/>
          <w:sz w:val="22"/>
          <w:szCs w:val="22"/>
          <w:lang w:val="en-AU"/>
        </w:rPr>
        <w:t>support</w:t>
      </w:r>
      <w:r w:rsidR="00735B97">
        <w:rPr>
          <w:i/>
          <w:iCs/>
          <w:sz w:val="22"/>
          <w:szCs w:val="22"/>
          <w:lang w:val="en-AU"/>
        </w:rPr>
        <w:t xml:space="preserve"> local </w:t>
      </w:r>
      <w:r w:rsidR="004F59EE">
        <w:rPr>
          <w:i/>
          <w:iCs/>
          <w:sz w:val="22"/>
          <w:szCs w:val="22"/>
          <w:lang w:val="en-AU"/>
        </w:rPr>
        <w:t xml:space="preserve">communities host </w:t>
      </w:r>
      <w:r w:rsidR="00735B97">
        <w:rPr>
          <w:i/>
          <w:iCs/>
          <w:sz w:val="22"/>
          <w:szCs w:val="22"/>
          <w:lang w:val="en-AU"/>
        </w:rPr>
        <w:t>events that raise awareness of mental health, bolster belonging and create connections</w:t>
      </w:r>
    </w:p>
    <w:p w14:paraId="66F4D725" w14:textId="421FDD7D" w:rsidR="00901B81" w:rsidRDefault="00901B81" w:rsidP="00753101">
      <w:pPr>
        <w:pStyle w:val="ListParagraph"/>
        <w:numPr>
          <w:ilvl w:val="0"/>
          <w:numId w:val="21"/>
        </w:numPr>
        <w:rPr>
          <w:i/>
          <w:iCs/>
          <w:sz w:val="22"/>
          <w:szCs w:val="22"/>
          <w:lang w:val="en-AU"/>
        </w:rPr>
      </w:pPr>
      <w:hyperlink r:id="rId15" w:history="1">
        <w:r w:rsidRPr="00901B81">
          <w:rPr>
            <w:rStyle w:val="Hyperlink"/>
            <w:i/>
            <w:iCs/>
            <w:sz w:val="22"/>
            <w:szCs w:val="22"/>
          </w:rPr>
          <w:t>1800 4 WOMEN – Women's Health and Equality Queensland</w:t>
        </w:r>
      </w:hyperlink>
      <w:r w:rsidR="00CB5477">
        <w:rPr>
          <w:i/>
          <w:iCs/>
          <w:sz w:val="22"/>
          <w:szCs w:val="22"/>
          <w:lang w:val="en-AU"/>
        </w:rPr>
        <w:t xml:space="preserve"> funded under the </w:t>
      </w:r>
      <w:r w:rsidR="00634893">
        <w:rPr>
          <w:i/>
          <w:iCs/>
          <w:sz w:val="22"/>
          <w:szCs w:val="22"/>
          <w:lang w:val="en-AU"/>
        </w:rPr>
        <w:t xml:space="preserve">strategy </w:t>
      </w:r>
      <w:r w:rsidR="004F59EE">
        <w:rPr>
          <w:i/>
          <w:iCs/>
          <w:sz w:val="22"/>
          <w:szCs w:val="22"/>
          <w:lang w:val="en-AU"/>
        </w:rPr>
        <w:t xml:space="preserve">was established in 2025 </w:t>
      </w:r>
      <w:r w:rsidR="00CB5477">
        <w:rPr>
          <w:i/>
          <w:iCs/>
          <w:sz w:val="22"/>
          <w:szCs w:val="22"/>
          <w:lang w:val="en-AU"/>
        </w:rPr>
        <w:t xml:space="preserve">to provide free phone counselling for women </w:t>
      </w:r>
      <w:r w:rsidR="00634893">
        <w:rPr>
          <w:i/>
          <w:iCs/>
          <w:sz w:val="22"/>
          <w:szCs w:val="22"/>
          <w:lang w:val="en-AU"/>
        </w:rPr>
        <w:t>i</w:t>
      </w:r>
      <w:r w:rsidR="00CB5477">
        <w:rPr>
          <w:i/>
          <w:iCs/>
          <w:sz w:val="22"/>
          <w:szCs w:val="22"/>
          <w:lang w:val="en-AU"/>
        </w:rPr>
        <w:t>n</w:t>
      </w:r>
      <w:r w:rsidR="00634893">
        <w:rPr>
          <w:i/>
          <w:iCs/>
          <w:sz w:val="22"/>
          <w:szCs w:val="22"/>
          <w:lang w:val="en-AU"/>
        </w:rPr>
        <w:t xml:space="preserve"> </w:t>
      </w:r>
      <w:r w:rsidR="00CB5477">
        <w:rPr>
          <w:i/>
          <w:iCs/>
          <w:sz w:val="22"/>
          <w:szCs w:val="22"/>
          <w:lang w:val="en-AU"/>
        </w:rPr>
        <w:t xml:space="preserve">regional and remote Queensland </w:t>
      </w:r>
    </w:p>
    <w:p w14:paraId="7639D7BC" w14:textId="58136F5C" w:rsidR="005B5B6A" w:rsidRDefault="00F6146C" w:rsidP="00753101">
      <w:pPr>
        <w:pStyle w:val="ListParagraph"/>
        <w:numPr>
          <w:ilvl w:val="0"/>
          <w:numId w:val="21"/>
        </w:numPr>
        <w:rPr>
          <w:i/>
          <w:iCs/>
          <w:sz w:val="22"/>
          <w:szCs w:val="22"/>
          <w:lang w:val="en-AU"/>
        </w:rPr>
      </w:pPr>
      <w:r>
        <w:rPr>
          <w:i/>
          <w:iCs/>
          <w:sz w:val="22"/>
          <w:szCs w:val="22"/>
          <w:lang w:val="en-AU"/>
        </w:rPr>
        <w:t>Some l</w:t>
      </w:r>
      <w:r w:rsidR="00B26617" w:rsidRPr="00CC297B">
        <w:rPr>
          <w:i/>
          <w:iCs/>
          <w:sz w:val="22"/>
          <w:szCs w:val="22"/>
          <w:lang w:val="en-AU"/>
        </w:rPr>
        <w:t xml:space="preserve">ocal councils </w:t>
      </w:r>
      <w:r w:rsidR="00E5676C" w:rsidRPr="00CC297B">
        <w:rPr>
          <w:i/>
          <w:iCs/>
          <w:sz w:val="22"/>
          <w:szCs w:val="22"/>
          <w:lang w:val="en-AU"/>
        </w:rPr>
        <w:t>organise mindfulness</w:t>
      </w:r>
      <w:r w:rsidR="00A360DC" w:rsidRPr="00CC297B">
        <w:rPr>
          <w:i/>
          <w:iCs/>
          <w:sz w:val="22"/>
          <w:szCs w:val="22"/>
          <w:lang w:val="en-AU"/>
        </w:rPr>
        <w:t xml:space="preserve"> and meditation programs</w:t>
      </w:r>
      <w:r w:rsidR="00E5676C" w:rsidRPr="00CC297B">
        <w:rPr>
          <w:i/>
          <w:iCs/>
          <w:sz w:val="22"/>
          <w:szCs w:val="22"/>
          <w:lang w:val="en-AU"/>
        </w:rPr>
        <w:t xml:space="preserve"> at</w:t>
      </w:r>
      <w:r w:rsidR="005F3E5F" w:rsidRPr="00CC297B">
        <w:rPr>
          <w:i/>
          <w:iCs/>
          <w:sz w:val="22"/>
          <w:szCs w:val="22"/>
          <w:lang w:val="en-AU"/>
        </w:rPr>
        <w:t xml:space="preserve"> local libraries</w:t>
      </w:r>
      <w:r w:rsidR="008135B7">
        <w:rPr>
          <w:i/>
          <w:iCs/>
          <w:sz w:val="22"/>
          <w:szCs w:val="22"/>
          <w:lang w:val="en-AU"/>
        </w:rPr>
        <w:t>. Some offer free yoga and meditation classes in the community.</w:t>
      </w:r>
    </w:p>
    <w:p w14:paraId="5578C1F4" w14:textId="32CAB2C2" w:rsidR="00F159D8" w:rsidRDefault="00F159D8" w:rsidP="00753101">
      <w:pPr>
        <w:pStyle w:val="ListParagraph"/>
        <w:numPr>
          <w:ilvl w:val="0"/>
          <w:numId w:val="21"/>
        </w:numPr>
        <w:rPr>
          <w:i/>
          <w:iCs/>
          <w:sz w:val="22"/>
          <w:szCs w:val="22"/>
          <w:lang w:val="en-AU"/>
        </w:rPr>
      </w:pPr>
      <w:r>
        <w:rPr>
          <w:i/>
          <w:iCs/>
          <w:sz w:val="22"/>
          <w:szCs w:val="22"/>
          <w:lang w:val="en-AU"/>
        </w:rPr>
        <w:t xml:space="preserve">Are there any examples of </w:t>
      </w:r>
      <w:r w:rsidR="00D10E22">
        <w:rPr>
          <w:i/>
          <w:iCs/>
          <w:sz w:val="22"/>
          <w:szCs w:val="22"/>
          <w:lang w:val="en-AU"/>
        </w:rPr>
        <w:t>local health services</w:t>
      </w:r>
      <w:r w:rsidR="00423FA8">
        <w:rPr>
          <w:i/>
          <w:iCs/>
          <w:sz w:val="22"/>
          <w:szCs w:val="22"/>
          <w:lang w:val="en-AU"/>
        </w:rPr>
        <w:t xml:space="preserve"> running</w:t>
      </w:r>
      <w:r w:rsidR="00D10E22">
        <w:rPr>
          <w:i/>
          <w:iCs/>
          <w:sz w:val="22"/>
          <w:szCs w:val="22"/>
          <w:lang w:val="en-AU"/>
        </w:rPr>
        <w:t xml:space="preserve"> support</w:t>
      </w:r>
      <w:r w:rsidR="00423FA8">
        <w:rPr>
          <w:i/>
          <w:iCs/>
          <w:sz w:val="22"/>
          <w:szCs w:val="22"/>
          <w:lang w:val="en-AU"/>
        </w:rPr>
        <w:t xml:space="preserve"> groups for o</w:t>
      </w:r>
      <w:r w:rsidR="00D10E22">
        <w:rPr>
          <w:i/>
          <w:iCs/>
          <w:sz w:val="22"/>
          <w:szCs w:val="22"/>
          <w:lang w:val="en-AU"/>
        </w:rPr>
        <w:t xml:space="preserve">lder women? </w:t>
      </w:r>
      <w:r w:rsidR="00423FA8">
        <w:rPr>
          <w:i/>
          <w:iCs/>
          <w:sz w:val="22"/>
          <w:szCs w:val="22"/>
          <w:lang w:val="en-AU"/>
        </w:rPr>
        <w:t>School based programs for y</w:t>
      </w:r>
      <w:r w:rsidR="00D10E22">
        <w:rPr>
          <w:i/>
          <w:iCs/>
          <w:sz w:val="22"/>
          <w:szCs w:val="22"/>
          <w:lang w:val="en-AU"/>
        </w:rPr>
        <w:t>oung women and gender diverse youth?</w:t>
      </w:r>
    </w:p>
    <w:p w14:paraId="50F2C504" w14:textId="77777777" w:rsidR="001B5863" w:rsidRDefault="001B5863" w:rsidP="001B5863">
      <w:pPr>
        <w:rPr>
          <w:i/>
          <w:iCs/>
          <w:sz w:val="22"/>
          <w:szCs w:val="22"/>
          <w:lang w:val="en-AU"/>
        </w:rPr>
      </w:pPr>
    </w:p>
    <w:p w14:paraId="3F760B32" w14:textId="77777777" w:rsidR="001B5863" w:rsidRDefault="001B5863">
      <w:pPr>
        <w:rPr>
          <w:rFonts w:ascii="Rubik regular" w:eastAsia="Rubik" w:hAnsi="Rubik regular" w:cs="Rubik"/>
          <w:color w:val="5A006F"/>
          <w:sz w:val="30"/>
          <w:szCs w:val="30"/>
          <w:lang w:val="en-AU"/>
        </w:rPr>
      </w:pPr>
      <w:r>
        <w:rPr>
          <w:lang w:val="en-AU"/>
        </w:rPr>
        <w:br w:type="page"/>
      </w:r>
    </w:p>
    <w:p w14:paraId="331F191A" w14:textId="3B0C02F4" w:rsidR="001B5863" w:rsidRDefault="001B5863" w:rsidP="001B5863">
      <w:pPr>
        <w:pStyle w:val="Heading2"/>
        <w:rPr>
          <w:lang w:val="en-AU"/>
        </w:rPr>
      </w:pPr>
      <w:r>
        <w:rPr>
          <w:lang w:val="en-AU"/>
        </w:rPr>
        <w:lastRenderedPageBreak/>
        <w:t>Example 2</w:t>
      </w:r>
      <w:r w:rsidR="00B92A7D">
        <w:rPr>
          <w:lang w:val="en-AU"/>
        </w:rPr>
        <w:t>: Alcohol and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325643" w:rsidRPr="00C35EAE" w14:paraId="5365B6B2" w14:textId="77777777" w:rsidTr="00B94592">
        <w:tc>
          <w:tcPr>
            <w:tcW w:w="4532" w:type="dxa"/>
          </w:tcPr>
          <w:p w14:paraId="0C6167B3" w14:textId="77777777" w:rsidR="00325643" w:rsidRPr="00C35EAE" w:rsidRDefault="00325643" w:rsidP="00B94592">
            <w:pPr>
              <w:rPr>
                <w:b/>
                <w:bCs/>
                <w:sz w:val="22"/>
                <w:szCs w:val="22"/>
                <w:lang w:val="en-AU"/>
              </w:rPr>
            </w:pPr>
            <w:r w:rsidRPr="00C35EAE">
              <w:rPr>
                <w:b/>
                <w:bCs/>
                <w:sz w:val="22"/>
                <w:szCs w:val="22"/>
                <w:lang w:val="en-AU"/>
              </w:rPr>
              <w:t>National strategy</w:t>
            </w:r>
          </w:p>
        </w:tc>
        <w:tc>
          <w:tcPr>
            <w:tcW w:w="4533" w:type="dxa"/>
          </w:tcPr>
          <w:p w14:paraId="0FD40237" w14:textId="77777777" w:rsidR="00325643" w:rsidRPr="00C35EAE" w:rsidRDefault="00325643" w:rsidP="00B94592">
            <w:pPr>
              <w:rPr>
                <w:b/>
                <w:bCs/>
                <w:sz w:val="22"/>
                <w:szCs w:val="22"/>
                <w:lang w:val="en-AU"/>
              </w:rPr>
            </w:pPr>
            <w:r w:rsidRPr="00C35EAE">
              <w:rPr>
                <w:b/>
                <w:bCs/>
                <w:sz w:val="22"/>
                <w:szCs w:val="22"/>
                <w:lang w:val="en-AU"/>
              </w:rPr>
              <w:t>State/territory document</w:t>
            </w:r>
          </w:p>
        </w:tc>
      </w:tr>
      <w:tr w:rsidR="00325643" w14:paraId="2F637D87" w14:textId="77777777" w:rsidTr="00B94592">
        <w:tc>
          <w:tcPr>
            <w:tcW w:w="4532" w:type="dxa"/>
          </w:tcPr>
          <w:p w14:paraId="001EA5C8" w14:textId="2A234F9A" w:rsidR="00325643" w:rsidRPr="00325643" w:rsidRDefault="00325643" w:rsidP="00B94592">
            <w:pPr>
              <w:rPr>
                <w:i/>
                <w:iCs/>
                <w:u w:val="single"/>
              </w:rPr>
            </w:pPr>
            <w:hyperlink r:id="rId16" w:history="1">
              <w:r w:rsidRPr="00325643">
                <w:rPr>
                  <w:rStyle w:val="Hyperlink"/>
                  <w:i/>
                  <w:iCs/>
                  <w:sz w:val="22"/>
                  <w:szCs w:val="22"/>
                  <w:lang w:val="en-AU"/>
                </w:rPr>
                <w:t>National Alcohol Strategy 2019–2028</w:t>
              </w:r>
            </w:hyperlink>
          </w:p>
          <w:p w14:paraId="32CA9856" w14:textId="77777777" w:rsidR="00325643" w:rsidRDefault="00325643" w:rsidP="00B94592">
            <w:pPr>
              <w:rPr>
                <w:i/>
                <w:iCs/>
                <w:sz w:val="22"/>
                <w:szCs w:val="22"/>
                <w:u w:val="single"/>
                <w:lang w:val="en-AU"/>
              </w:rPr>
            </w:pPr>
          </w:p>
          <w:p w14:paraId="2142FB4E" w14:textId="77777777" w:rsidR="00325643" w:rsidRDefault="00325643" w:rsidP="00B94592">
            <w:pPr>
              <w:rPr>
                <w:i/>
                <w:iCs/>
                <w:sz w:val="22"/>
                <w:szCs w:val="22"/>
                <w:u w:val="single"/>
                <w:lang w:val="en-AU"/>
              </w:rPr>
            </w:pPr>
          </w:p>
          <w:p w14:paraId="21AF9BF5" w14:textId="447E50EB" w:rsidR="00325643" w:rsidRPr="00B92A7D" w:rsidRDefault="00325643" w:rsidP="00B94592">
            <w:pPr>
              <w:rPr>
                <w:i/>
                <w:iCs/>
                <w:sz w:val="22"/>
                <w:szCs w:val="22"/>
                <w:u w:val="single"/>
                <w:lang w:val="en-AU"/>
              </w:rPr>
            </w:pPr>
            <w:r>
              <w:rPr>
                <w:noProof/>
              </w:rPr>
              <w:drawing>
                <wp:inline distT="0" distB="0" distL="0" distR="0" wp14:anchorId="3CF323D5" wp14:editId="56B281C3">
                  <wp:extent cx="1209220" cy="1713600"/>
                  <wp:effectExtent l="0" t="0" r="0" b="1270"/>
                  <wp:docPr id="1117635576" name="Picture 1" descr="National Alcohol Strateg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Alcohol Strategy 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220" cy="1713600"/>
                          </a:xfrm>
                          <a:prstGeom prst="rect">
                            <a:avLst/>
                          </a:prstGeom>
                          <a:noFill/>
                          <a:ln>
                            <a:noFill/>
                          </a:ln>
                        </pic:spPr>
                      </pic:pic>
                    </a:graphicData>
                  </a:graphic>
                </wp:inline>
              </w:drawing>
            </w:r>
          </w:p>
        </w:tc>
        <w:tc>
          <w:tcPr>
            <w:tcW w:w="4533" w:type="dxa"/>
          </w:tcPr>
          <w:p w14:paraId="68FEB774" w14:textId="05A74682" w:rsidR="00325643" w:rsidRDefault="00325643" w:rsidP="00B94592">
            <w:hyperlink r:id="rId18" w:history="1">
              <w:r>
                <w:rPr>
                  <w:rStyle w:val="Hyperlink"/>
                  <w:i/>
                  <w:iCs/>
                  <w:sz w:val="22"/>
                  <w:szCs w:val="22"/>
                </w:rPr>
                <w:t>NSW A</w:t>
              </w:r>
              <w:r w:rsidRPr="00C3737C">
                <w:rPr>
                  <w:rStyle w:val="Hyperlink"/>
                  <w:i/>
                  <w:iCs/>
                  <w:sz w:val="22"/>
                  <w:szCs w:val="22"/>
                </w:rPr>
                <w:t>lcohol and Other Drugs Workforce Strategy 2024-2032</w:t>
              </w:r>
            </w:hyperlink>
          </w:p>
          <w:p w14:paraId="0ED0D8DA" w14:textId="77777777" w:rsidR="00325643" w:rsidRDefault="00325643" w:rsidP="00B94592">
            <w:pPr>
              <w:rPr>
                <w:sz w:val="22"/>
                <w:szCs w:val="22"/>
                <w:lang w:val="en-AU"/>
              </w:rPr>
            </w:pPr>
          </w:p>
          <w:p w14:paraId="7D1BD266" w14:textId="3FB80C33" w:rsidR="00325643" w:rsidRDefault="00325643" w:rsidP="00B94592">
            <w:pPr>
              <w:rPr>
                <w:sz w:val="22"/>
                <w:szCs w:val="22"/>
                <w:lang w:val="en-AU"/>
              </w:rPr>
            </w:pPr>
            <w:r>
              <w:rPr>
                <w:noProof/>
              </w:rPr>
              <w:drawing>
                <wp:inline distT="0" distB="0" distL="0" distR="0" wp14:anchorId="12B8E0E3" wp14:editId="59982E91">
                  <wp:extent cx="1210169" cy="1713600"/>
                  <wp:effectExtent l="0" t="0" r="9525" b="1270"/>
                  <wp:docPr id="1937376150" name="Picture 2" descr="Alcohol and Other Drugs Workforce Strategy 202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ohol and Other Drugs Workforce Strategy 2024-20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169" cy="1713600"/>
                          </a:xfrm>
                          <a:prstGeom prst="rect">
                            <a:avLst/>
                          </a:prstGeom>
                          <a:noFill/>
                          <a:ln>
                            <a:noFill/>
                          </a:ln>
                        </pic:spPr>
                      </pic:pic>
                    </a:graphicData>
                  </a:graphic>
                </wp:inline>
              </w:drawing>
            </w:r>
          </w:p>
        </w:tc>
      </w:tr>
    </w:tbl>
    <w:p w14:paraId="3D414784" w14:textId="77777777" w:rsidR="00325643" w:rsidRPr="00325643" w:rsidRDefault="00325643" w:rsidP="00325643">
      <w:pPr>
        <w:rPr>
          <w:lang w:val="en-AU"/>
        </w:rPr>
      </w:pPr>
    </w:p>
    <w:p w14:paraId="2DD0DD6E" w14:textId="77777777" w:rsidR="00325643" w:rsidRDefault="00325643" w:rsidP="00562AB4">
      <w:pPr>
        <w:rPr>
          <w:rFonts w:ascii="Wingdings" w:eastAsia="Wingdings" w:hAnsi="Wingdings" w:cs="Wingdings"/>
          <w:sz w:val="22"/>
          <w:szCs w:val="22"/>
          <w:lang w:val="en-AU"/>
        </w:rPr>
      </w:pPr>
    </w:p>
    <w:p w14:paraId="49909DC5" w14:textId="3769DF8A" w:rsidR="001A0EA5" w:rsidRDefault="001327DD" w:rsidP="00562AB4">
      <w:pPr>
        <w:rPr>
          <w:i/>
          <w:iCs/>
          <w:sz w:val="22"/>
          <w:szCs w:val="22"/>
        </w:rPr>
      </w:pPr>
      <w:r w:rsidRPr="00282766">
        <w:rPr>
          <w:i/>
          <w:iCs/>
          <w:sz w:val="22"/>
          <w:szCs w:val="22"/>
        </w:rPr>
        <w:t>National priorit</w:t>
      </w:r>
      <w:r w:rsidR="00282766" w:rsidRPr="00282766">
        <w:rPr>
          <w:i/>
          <w:iCs/>
          <w:sz w:val="22"/>
          <w:szCs w:val="22"/>
        </w:rPr>
        <w:t>ies</w:t>
      </w:r>
      <w:r w:rsidRPr="00282766">
        <w:rPr>
          <w:i/>
          <w:iCs/>
          <w:sz w:val="22"/>
          <w:szCs w:val="22"/>
        </w:rPr>
        <w:t xml:space="preserve"> include ‘s</w:t>
      </w:r>
      <w:r w:rsidR="006B613E" w:rsidRPr="00282766">
        <w:rPr>
          <w:i/>
          <w:iCs/>
          <w:sz w:val="22"/>
          <w:szCs w:val="22"/>
        </w:rPr>
        <w:t>upporting individuals to obtain help and systems to respond</w:t>
      </w:r>
      <w:r w:rsidRPr="00282766">
        <w:rPr>
          <w:i/>
          <w:iCs/>
          <w:sz w:val="22"/>
          <w:szCs w:val="22"/>
        </w:rPr>
        <w:t>’</w:t>
      </w:r>
      <w:r w:rsidR="00325643">
        <w:rPr>
          <w:i/>
          <w:iCs/>
          <w:sz w:val="22"/>
          <w:szCs w:val="22"/>
        </w:rPr>
        <w:t>.</w:t>
      </w:r>
    </w:p>
    <w:p w14:paraId="2DFF54ED" w14:textId="77777777" w:rsidR="00325643" w:rsidRPr="00282766" w:rsidRDefault="00325643" w:rsidP="00562AB4">
      <w:pPr>
        <w:rPr>
          <w:i/>
          <w:iCs/>
          <w:sz w:val="22"/>
          <w:szCs w:val="22"/>
        </w:rPr>
      </w:pPr>
    </w:p>
    <w:p w14:paraId="388A03E5" w14:textId="71AF7282" w:rsidR="001327DD" w:rsidRDefault="001327DD" w:rsidP="00562AB4">
      <w:pPr>
        <w:rPr>
          <w:i/>
          <w:iCs/>
          <w:sz w:val="22"/>
          <w:szCs w:val="22"/>
        </w:rPr>
      </w:pPr>
      <w:r w:rsidRPr="00282766">
        <w:rPr>
          <w:i/>
          <w:iCs/>
          <w:sz w:val="22"/>
          <w:szCs w:val="22"/>
        </w:rPr>
        <w:t xml:space="preserve">NSW </w:t>
      </w:r>
      <w:r w:rsidR="00282766" w:rsidRPr="00282766">
        <w:rPr>
          <w:i/>
          <w:iCs/>
          <w:sz w:val="22"/>
          <w:szCs w:val="22"/>
        </w:rPr>
        <w:t>goals include to ‘build capability of the health system to respond to AOD use and harms, while reducing stigma’</w:t>
      </w:r>
      <w:r w:rsidR="00282766">
        <w:rPr>
          <w:i/>
          <w:iCs/>
          <w:sz w:val="22"/>
          <w:szCs w:val="22"/>
        </w:rPr>
        <w:t>.</w:t>
      </w:r>
    </w:p>
    <w:p w14:paraId="7D07E5CF" w14:textId="77777777" w:rsidR="00325643" w:rsidRDefault="00325643" w:rsidP="00562AB4">
      <w:pPr>
        <w:rPr>
          <w:i/>
          <w:iCs/>
          <w:sz w:val="22"/>
          <w:szCs w:val="22"/>
        </w:rPr>
      </w:pPr>
    </w:p>
    <w:p w14:paraId="30D4418B" w14:textId="18A9D69E" w:rsidR="002B599E" w:rsidRDefault="00DB7B1D" w:rsidP="00753101">
      <w:pPr>
        <w:pStyle w:val="ListParagraph"/>
        <w:numPr>
          <w:ilvl w:val="0"/>
          <w:numId w:val="21"/>
        </w:numPr>
        <w:rPr>
          <w:i/>
          <w:iCs/>
          <w:sz w:val="22"/>
          <w:szCs w:val="22"/>
          <w:lang w:val="en-AU"/>
        </w:rPr>
      </w:pPr>
      <w:r>
        <w:rPr>
          <w:i/>
          <w:iCs/>
          <w:sz w:val="22"/>
          <w:szCs w:val="22"/>
          <w:lang w:val="en-AU"/>
        </w:rPr>
        <w:t>The national strategy</w:t>
      </w:r>
      <w:r w:rsidR="00EF4718">
        <w:rPr>
          <w:i/>
          <w:iCs/>
          <w:sz w:val="22"/>
          <w:szCs w:val="22"/>
          <w:lang w:val="en-AU"/>
        </w:rPr>
        <w:t xml:space="preserve"> considers </w:t>
      </w:r>
      <w:r w:rsidR="00D16BDA">
        <w:rPr>
          <w:i/>
          <w:iCs/>
          <w:sz w:val="22"/>
          <w:szCs w:val="22"/>
          <w:lang w:val="en-AU"/>
        </w:rPr>
        <w:t xml:space="preserve">the impacts of </w:t>
      </w:r>
      <w:r w:rsidR="00534339">
        <w:rPr>
          <w:i/>
          <w:iCs/>
          <w:sz w:val="22"/>
          <w:szCs w:val="22"/>
          <w:lang w:val="en-AU"/>
        </w:rPr>
        <w:t xml:space="preserve">consuming </w:t>
      </w:r>
      <w:r w:rsidR="00AB40A7">
        <w:rPr>
          <w:i/>
          <w:iCs/>
          <w:sz w:val="22"/>
          <w:szCs w:val="22"/>
          <w:lang w:val="en-AU"/>
        </w:rPr>
        <w:t xml:space="preserve">alcohol during pregnancy </w:t>
      </w:r>
      <w:r w:rsidR="00534339">
        <w:rPr>
          <w:i/>
          <w:iCs/>
          <w:sz w:val="22"/>
          <w:szCs w:val="22"/>
          <w:lang w:val="en-AU"/>
        </w:rPr>
        <w:t>and measures to</w:t>
      </w:r>
      <w:r w:rsidR="00EF4718">
        <w:rPr>
          <w:i/>
          <w:iCs/>
          <w:sz w:val="22"/>
          <w:szCs w:val="22"/>
          <w:lang w:val="en-AU"/>
        </w:rPr>
        <w:t xml:space="preserve"> </w:t>
      </w:r>
      <w:r w:rsidR="00AB2809">
        <w:rPr>
          <w:i/>
          <w:iCs/>
          <w:sz w:val="22"/>
          <w:szCs w:val="22"/>
          <w:lang w:val="en-AU"/>
        </w:rPr>
        <w:t xml:space="preserve">reduce risks of </w:t>
      </w:r>
      <w:r w:rsidR="006E0EA6">
        <w:rPr>
          <w:i/>
          <w:iCs/>
          <w:sz w:val="22"/>
          <w:szCs w:val="22"/>
          <w:lang w:val="en-AU"/>
        </w:rPr>
        <w:t>long-term</w:t>
      </w:r>
      <w:r w:rsidR="00AB2809">
        <w:rPr>
          <w:i/>
          <w:iCs/>
          <w:sz w:val="22"/>
          <w:szCs w:val="22"/>
          <w:lang w:val="en-AU"/>
        </w:rPr>
        <w:t xml:space="preserve"> damage to the developing baby, such as </w:t>
      </w:r>
      <w:proofErr w:type="spellStart"/>
      <w:r w:rsidR="002B599E">
        <w:rPr>
          <w:i/>
          <w:iCs/>
          <w:sz w:val="22"/>
          <w:szCs w:val="22"/>
          <w:lang w:val="en-AU"/>
        </w:rPr>
        <w:t>fetal</w:t>
      </w:r>
      <w:proofErr w:type="spellEnd"/>
      <w:r w:rsidR="002B599E">
        <w:rPr>
          <w:i/>
          <w:iCs/>
          <w:sz w:val="22"/>
          <w:szCs w:val="22"/>
          <w:lang w:val="en-AU"/>
        </w:rPr>
        <w:t xml:space="preserve"> alcohol spectrum disorder (FASD). </w:t>
      </w:r>
    </w:p>
    <w:p w14:paraId="1CF02F43" w14:textId="2D79B2FC" w:rsidR="00282766" w:rsidRDefault="002B599E" w:rsidP="00753101">
      <w:pPr>
        <w:pStyle w:val="ListParagraph"/>
        <w:numPr>
          <w:ilvl w:val="0"/>
          <w:numId w:val="21"/>
        </w:numPr>
        <w:rPr>
          <w:i/>
          <w:iCs/>
          <w:sz w:val="22"/>
          <w:szCs w:val="22"/>
          <w:lang w:val="en-AU"/>
        </w:rPr>
      </w:pPr>
      <w:r>
        <w:rPr>
          <w:i/>
          <w:iCs/>
          <w:sz w:val="22"/>
          <w:szCs w:val="22"/>
          <w:lang w:val="en-AU"/>
        </w:rPr>
        <w:t>W</w:t>
      </w:r>
      <w:r w:rsidR="00AB40A7">
        <w:rPr>
          <w:i/>
          <w:iCs/>
          <w:sz w:val="22"/>
          <w:szCs w:val="22"/>
          <w:lang w:val="en-AU"/>
        </w:rPr>
        <w:t xml:space="preserve">omen as </w:t>
      </w:r>
      <w:r w:rsidR="008A5467">
        <w:rPr>
          <w:i/>
          <w:iCs/>
          <w:sz w:val="22"/>
          <w:szCs w:val="22"/>
          <w:lang w:val="en-AU"/>
        </w:rPr>
        <w:t>part of the</w:t>
      </w:r>
      <w:r>
        <w:rPr>
          <w:i/>
          <w:iCs/>
          <w:sz w:val="22"/>
          <w:szCs w:val="22"/>
          <w:lang w:val="en-AU"/>
        </w:rPr>
        <w:t xml:space="preserve"> alcohol and other drug</w:t>
      </w:r>
      <w:r w:rsidR="008A5467">
        <w:rPr>
          <w:i/>
          <w:iCs/>
          <w:sz w:val="22"/>
          <w:szCs w:val="22"/>
          <w:lang w:val="en-AU"/>
        </w:rPr>
        <w:t xml:space="preserve"> </w:t>
      </w:r>
      <w:r>
        <w:rPr>
          <w:i/>
          <w:iCs/>
          <w:sz w:val="22"/>
          <w:szCs w:val="22"/>
          <w:lang w:val="en-AU"/>
        </w:rPr>
        <w:t>(</w:t>
      </w:r>
      <w:r w:rsidR="008A5467">
        <w:rPr>
          <w:i/>
          <w:iCs/>
          <w:sz w:val="22"/>
          <w:szCs w:val="22"/>
          <w:lang w:val="en-AU"/>
        </w:rPr>
        <w:t>AOD</w:t>
      </w:r>
      <w:r>
        <w:rPr>
          <w:i/>
          <w:iCs/>
          <w:sz w:val="22"/>
          <w:szCs w:val="22"/>
          <w:lang w:val="en-AU"/>
        </w:rPr>
        <w:t>)</w:t>
      </w:r>
      <w:r w:rsidR="008A5467">
        <w:rPr>
          <w:i/>
          <w:iCs/>
          <w:sz w:val="22"/>
          <w:szCs w:val="22"/>
          <w:lang w:val="en-AU"/>
        </w:rPr>
        <w:t xml:space="preserve"> workforce or as part of </w:t>
      </w:r>
      <w:r w:rsidR="00BD2A35">
        <w:rPr>
          <w:i/>
          <w:iCs/>
          <w:sz w:val="22"/>
          <w:szCs w:val="22"/>
          <w:lang w:val="en-AU"/>
        </w:rPr>
        <w:t xml:space="preserve">the community </w:t>
      </w:r>
      <w:r w:rsidR="00AB40A7">
        <w:rPr>
          <w:i/>
          <w:iCs/>
          <w:sz w:val="22"/>
          <w:szCs w:val="22"/>
          <w:lang w:val="en-AU"/>
        </w:rPr>
        <w:t>are not mentioned once in the NSW strategy</w:t>
      </w:r>
      <w:r w:rsidR="00BD2A35">
        <w:rPr>
          <w:i/>
          <w:iCs/>
          <w:sz w:val="22"/>
          <w:szCs w:val="22"/>
          <w:lang w:val="en-AU"/>
        </w:rPr>
        <w:t>.</w:t>
      </w:r>
    </w:p>
    <w:p w14:paraId="1A49CC7D" w14:textId="7842F931" w:rsidR="00EE7258" w:rsidRPr="006E0EA6" w:rsidRDefault="00F375A5" w:rsidP="00753101">
      <w:pPr>
        <w:pStyle w:val="ListParagraph"/>
        <w:numPr>
          <w:ilvl w:val="0"/>
          <w:numId w:val="21"/>
        </w:numPr>
        <w:rPr>
          <w:i/>
          <w:iCs/>
          <w:sz w:val="22"/>
          <w:szCs w:val="22"/>
          <w:lang w:val="en-AU"/>
        </w:rPr>
      </w:pPr>
      <w:r w:rsidRPr="00F375A5">
        <w:rPr>
          <w:i/>
          <w:iCs/>
          <w:sz w:val="22"/>
          <w:szCs w:val="22"/>
        </w:rPr>
        <w:t>The Women’s Alcohol and other Drug (AOD) Services Network</w:t>
      </w:r>
      <w:r w:rsidR="002627FD">
        <w:rPr>
          <w:i/>
          <w:iCs/>
          <w:sz w:val="22"/>
          <w:szCs w:val="22"/>
        </w:rPr>
        <w:t xml:space="preserve">, supported by the </w:t>
      </w:r>
      <w:r w:rsidR="002627FD" w:rsidRPr="002627FD">
        <w:rPr>
          <w:i/>
          <w:iCs/>
          <w:sz w:val="22"/>
          <w:szCs w:val="22"/>
        </w:rPr>
        <w:t xml:space="preserve">Network of Alcohol and other Drugs Agencies (NADA) </w:t>
      </w:r>
      <w:r>
        <w:rPr>
          <w:i/>
          <w:iCs/>
          <w:sz w:val="22"/>
          <w:szCs w:val="22"/>
        </w:rPr>
        <w:t xml:space="preserve">in NSW </w:t>
      </w:r>
      <w:r w:rsidR="002627FD">
        <w:rPr>
          <w:i/>
          <w:iCs/>
          <w:sz w:val="22"/>
          <w:szCs w:val="22"/>
        </w:rPr>
        <w:t xml:space="preserve">previously </w:t>
      </w:r>
      <w:r>
        <w:rPr>
          <w:i/>
          <w:iCs/>
          <w:sz w:val="22"/>
          <w:szCs w:val="22"/>
        </w:rPr>
        <w:t xml:space="preserve">developed </w:t>
      </w:r>
      <w:hyperlink r:id="rId20" w:history="1">
        <w:r w:rsidRPr="00694960">
          <w:rPr>
            <w:rStyle w:val="Hyperlink"/>
            <w:i/>
            <w:iCs/>
            <w:sz w:val="22"/>
            <w:szCs w:val="22"/>
          </w:rPr>
          <w:t>a gender responsive model of care</w:t>
        </w:r>
      </w:hyperlink>
      <w:r>
        <w:rPr>
          <w:i/>
          <w:iCs/>
          <w:sz w:val="22"/>
          <w:szCs w:val="22"/>
        </w:rPr>
        <w:t xml:space="preserve"> for</w:t>
      </w:r>
      <w:r w:rsidR="00A77817">
        <w:rPr>
          <w:i/>
          <w:iCs/>
          <w:sz w:val="22"/>
          <w:szCs w:val="22"/>
        </w:rPr>
        <w:t xml:space="preserve"> women’s only AOD service provision.</w:t>
      </w:r>
      <w:r w:rsidR="00694960">
        <w:rPr>
          <w:i/>
          <w:iCs/>
          <w:sz w:val="22"/>
          <w:szCs w:val="22"/>
        </w:rPr>
        <w:t xml:space="preserve"> This was</w:t>
      </w:r>
      <w:r w:rsidR="006E0EA6">
        <w:rPr>
          <w:i/>
          <w:iCs/>
          <w:sz w:val="22"/>
          <w:szCs w:val="22"/>
        </w:rPr>
        <w:t xml:space="preserve"> developed with support of funding from the then NSW Ministry of Health.</w:t>
      </w:r>
    </w:p>
    <w:p w14:paraId="61E9805E" w14:textId="096CC3A8" w:rsidR="002E2518" w:rsidRDefault="006E0EA6" w:rsidP="002E2518">
      <w:pPr>
        <w:pStyle w:val="ListParagraph"/>
        <w:numPr>
          <w:ilvl w:val="0"/>
          <w:numId w:val="21"/>
        </w:numPr>
        <w:rPr>
          <w:i/>
          <w:iCs/>
          <w:sz w:val="22"/>
          <w:szCs w:val="22"/>
          <w:lang w:val="en-AU"/>
        </w:rPr>
      </w:pPr>
      <w:r>
        <w:rPr>
          <w:i/>
          <w:iCs/>
          <w:sz w:val="22"/>
          <w:szCs w:val="22"/>
          <w:lang w:val="en-AU"/>
        </w:rPr>
        <w:t>Are there any examples of local women’s support groups? Community based groups for young women and gender diverse youth</w:t>
      </w:r>
      <w:r w:rsidR="00553CCC">
        <w:rPr>
          <w:i/>
          <w:iCs/>
          <w:sz w:val="22"/>
          <w:szCs w:val="22"/>
          <w:lang w:val="en-AU"/>
        </w:rPr>
        <w:t xml:space="preserve"> experiencing or caring for someone </w:t>
      </w:r>
      <w:r w:rsidR="00DD16D2">
        <w:rPr>
          <w:i/>
          <w:iCs/>
          <w:sz w:val="22"/>
          <w:szCs w:val="22"/>
          <w:lang w:val="en-AU"/>
        </w:rPr>
        <w:t>who uses alcohol or other drugs</w:t>
      </w:r>
      <w:r>
        <w:rPr>
          <w:i/>
          <w:iCs/>
          <w:sz w:val="22"/>
          <w:szCs w:val="22"/>
          <w:lang w:val="en-AU"/>
        </w:rPr>
        <w:t xml:space="preserve">? Regional or remote based </w:t>
      </w:r>
      <w:r w:rsidR="00553CCC">
        <w:rPr>
          <w:i/>
          <w:iCs/>
          <w:sz w:val="22"/>
          <w:szCs w:val="22"/>
          <w:lang w:val="en-AU"/>
        </w:rPr>
        <w:t>support groups?</w:t>
      </w:r>
      <w:r w:rsidR="001B5863">
        <w:rPr>
          <w:i/>
          <w:iCs/>
          <w:sz w:val="22"/>
          <w:szCs w:val="22"/>
          <w:lang w:val="en-AU"/>
        </w:rPr>
        <w:br/>
      </w:r>
    </w:p>
    <w:p w14:paraId="4D5DED7B" w14:textId="77777777" w:rsidR="00165D62" w:rsidRDefault="00165D62" w:rsidP="002E2518">
      <w:pPr>
        <w:rPr>
          <w:sz w:val="22"/>
          <w:szCs w:val="22"/>
          <w:lang w:val="en-AU"/>
        </w:rPr>
      </w:pPr>
    </w:p>
    <w:p w14:paraId="029B923A" w14:textId="77777777" w:rsidR="00165D62" w:rsidRDefault="00165D62" w:rsidP="002E2518">
      <w:pPr>
        <w:rPr>
          <w:sz w:val="22"/>
          <w:szCs w:val="22"/>
          <w:lang w:val="en-AU"/>
        </w:rPr>
      </w:pPr>
    </w:p>
    <w:p w14:paraId="4957A9A7" w14:textId="77777777" w:rsidR="00B447D4" w:rsidRDefault="00B447D4" w:rsidP="002E2518">
      <w:pPr>
        <w:rPr>
          <w:sz w:val="22"/>
          <w:szCs w:val="22"/>
          <w:lang w:val="en-AU"/>
        </w:rPr>
      </w:pPr>
    </w:p>
    <w:p w14:paraId="7E701EBA" w14:textId="77777777" w:rsidR="00B447D4" w:rsidRDefault="00B447D4" w:rsidP="002E2518">
      <w:pPr>
        <w:rPr>
          <w:sz w:val="22"/>
          <w:szCs w:val="22"/>
          <w:lang w:val="en-AU"/>
        </w:rPr>
      </w:pPr>
    </w:p>
    <w:p w14:paraId="79902061" w14:textId="4EB4E0F4" w:rsidR="00165D62" w:rsidRDefault="00165D62" w:rsidP="002E2518">
      <w:pPr>
        <w:rPr>
          <w:sz w:val="22"/>
          <w:szCs w:val="22"/>
        </w:rPr>
      </w:pPr>
      <w:r>
        <w:rPr>
          <w:sz w:val="22"/>
          <w:szCs w:val="22"/>
          <w:lang w:val="en-AU"/>
        </w:rPr>
        <w:t>This</w:t>
      </w:r>
      <w:r w:rsidRPr="00165D62">
        <w:rPr>
          <w:sz w:val="22"/>
          <w:szCs w:val="22"/>
        </w:rPr>
        <w:t xml:space="preserve"> resource is from the ‘</w:t>
      </w:r>
      <w:hyperlink r:id="rId21" w:history="1">
        <w:r w:rsidRPr="00B447D4">
          <w:rPr>
            <w:rStyle w:val="Hyperlink"/>
            <w:sz w:val="22"/>
            <w:szCs w:val="22"/>
          </w:rPr>
          <w:t>Introduction to Gender-Responsive Health</w:t>
        </w:r>
      </w:hyperlink>
      <w:r w:rsidRPr="00165D62">
        <w:rPr>
          <w:sz w:val="22"/>
          <w:szCs w:val="22"/>
        </w:rPr>
        <w:t xml:space="preserve">’ e-learning course by </w:t>
      </w:r>
      <w:hyperlink r:id="rId22" w:history="1">
        <w:r w:rsidRPr="00B447D4">
          <w:rPr>
            <w:rStyle w:val="Hyperlink"/>
            <w:sz w:val="22"/>
            <w:szCs w:val="22"/>
          </w:rPr>
          <w:t>Australian Women’s Health Alliance</w:t>
        </w:r>
      </w:hyperlink>
      <w:r w:rsidRPr="00165D62">
        <w:rPr>
          <w:sz w:val="22"/>
          <w:szCs w:val="22"/>
        </w:rPr>
        <w:t>.</w:t>
      </w:r>
    </w:p>
    <w:p w14:paraId="4149A7BC" w14:textId="77777777" w:rsidR="00165D62" w:rsidRDefault="00165D62" w:rsidP="002E2518">
      <w:pPr>
        <w:rPr>
          <w:sz w:val="22"/>
          <w:szCs w:val="22"/>
        </w:rPr>
      </w:pPr>
    </w:p>
    <w:p w14:paraId="46BE050E" w14:textId="00E10EB1" w:rsidR="002E2518" w:rsidRPr="002E2518" w:rsidRDefault="00165D62" w:rsidP="002E2518">
      <w:pPr>
        <w:rPr>
          <w:sz w:val="22"/>
          <w:szCs w:val="22"/>
          <w:lang w:val="en-AU"/>
        </w:rPr>
      </w:pPr>
      <w:r w:rsidRPr="00165D62">
        <w:rPr>
          <w:sz w:val="22"/>
          <w:szCs w:val="22"/>
        </w:rPr>
        <w:t xml:space="preserve">Last updated </w:t>
      </w:r>
      <w:r w:rsidR="00DA721D">
        <w:rPr>
          <w:sz w:val="22"/>
          <w:szCs w:val="22"/>
        </w:rPr>
        <w:t>May</w:t>
      </w:r>
      <w:r>
        <w:rPr>
          <w:sz w:val="22"/>
          <w:szCs w:val="22"/>
        </w:rPr>
        <w:t xml:space="preserve"> 2025</w:t>
      </w:r>
    </w:p>
    <w:sectPr w:rsidR="002E2518" w:rsidRPr="002E2518" w:rsidSect="002B5496">
      <w:headerReference w:type="even" r:id="rId23"/>
      <w:headerReference w:type="default" r:id="rId24"/>
      <w:footerReference w:type="even" r:id="rId25"/>
      <w:footerReference w:type="default" r:id="rId26"/>
      <w:headerReference w:type="first" r:id="rId27"/>
      <w:footerReference w:type="first" r:id="rId28"/>
      <w:endnotePr>
        <w:numFmt w:val="decimal"/>
      </w:endnotePr>
      <w:pgSz w:w="11909" w:h="16834"/>
      <w:pgMar w:top="212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38294" w14:textId="77777777" w:rsidR="00FC3FAD" w:rsidRDefault="00FC3FAD">
      <w:pPr>
        <w:spacing w:line="240" w:lineRule="auto"/>
      </w:pPr>
      <w:r>
        <w:separator/>
      </w:r>
    </w:p>
  </w:endnote>
  <w:endnote w:type="continuationSeparator" w:id="0">
    <w:p w14:paraId="7845F693" w14:textId="77777777" w:rsidR="00FC3FAD" w:rsidRDefault="00FC3FAD">
      <w:pPr>
        <w:spacing w:line="240" w:lineRule="auto"/>
      </w:pPr>
      <w:r>
        <w:continuationSeparator/>
      </w:r>
    </w:p>
  </w:endnote>
  <w:endnote w:type="continuationNotice" w:id="1">
    <w:p w14:paraId="49B01A44" w14:textId="77777777" w:rsidR="00FC3FAD" w:rsidRDefault="00FC3F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Rubik regular">
    <w:panose1 w:val="00000000000000000000"/>
    <w:charset w:val="00"/>
    <w:family w:val="roman"/>
    <w:notTrueType/>
    <w:pitch w:val="default"/>
  </w:font>
  <w:font w:name="Rubik">
    <w:altName w:val="Calibri"/>
    <w:panose1 w:val="00000000000000000000"/>
    <w:charset w:val="00"/>
    <w:family w:val="auto"/>
    <w:pitch w:val="variable"/>
    <w:sig w:usb0="A0002A6F" w:usb1="C000205B" w:usb2="00000000" w:usb3="00000000" w:csb0="000000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193E" w14:textId="77777777" w:rsidR="002E2518" w:rsidRDefault="002E2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9858" w14:textId="77777777" w:rsidR="008F25C6" w:rsidRDefault="006A143E">
    <w:pPr>
      <w:jc w:val="right"/>
      <w:rPr>
        <w:color w:val="000000"/>
      </w:rPr>
    </w:pPr>
    <w:r>
      <w:rPr>
        <w:noProof/>
      </w:rPr>
      <w:drawing>
        <wp:anchor distT="114300" distB="114300" distL="114300" distR="114300" simplePos="0" relativeHeight="251656192" behindDoc="0" locked="0" layoutInCell="1" hidden="0" allowOverlap="1" wp14:anchorId="0E54A69D" wp14:editId="60888690">
          <wp:simplePos x="0" y="0"/>
          <wp:positionH relativeFrom="column">
            <wp:posOffset>-964565</wp:posOffset>
          </wp:positionH>
          <wp:positionV relativeFrom="paragraph">
            <wp:posOffset>523875</wp:posOffset>
          </wp:positionV>
          <wp:extent cx="7631430" cy="125730"/>
          <wp:effectExtent l="0" t="0" r="0" b="0"/>
          <wp:wrapNone/>
          <wp:docPr id="854930143" name="Picture 854930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4930143" name="Picture 854930143">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31430" cy="125730"/>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3B7B" w14:textId="77777777" w:rsidR="008F25C6" w:rsidRDefault="006A143E">
    <w:pPr>
      <w:jc w:val="right"/>
      <w:rPr>
        <w:color w:val="000000"/>
      </w:rPr>
    </w:pPr>
    <w:r>
      <w:rPr>
        <w:noProof/>
      </w:rPr>
      <w:drawing>
        <wp:anchor distT="114300" distB="114300" distL="114300" distR="114300" simplePos="0" relativeHeight="251657216" behindDoc="0" locked="0" layoutInCell="1" hidden="0" allowOverlap="1" wp14:anchorId="1FF0289C" wp14:editId="5B529939">
          <wp:simplePos x="0" y="0"/>
          <wp:positionH relativeFrom="column">
            <wp:posOffset>-896620</wp:posOffset>
          </wp:positionH>
          <wp:positionV relativeFrom="paragraph">
            <wp:posOffset>521970</wp:posOffset>
          </wp:positionV>
          <wp:extent cx="7632000" cy="133200"/>
          <wp:effectExtent l="0" t="0" r="0" b="635"/>
          <wp:wrapNone/>
          <wp:docPr id="1877179319" name="Picture 1877179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7179319" name="Picture 1877179319">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32000" cy="133200"/>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B2357" w14:textId="77777777" w:rsidR="00FC3FAD" w:rsidRDefault="00FC3FAD">
      <w:pPr>
        <w:spacing w:line="240" w:lineRule="auto"/>
      </w:pPr>
      <w:r>
        <w:separator/>
      </w:r>
    </w:p>
  </w:footnote>
  <w:footnote w:type="continuationSeparator" w:id="0">
    <w:p w14:paraId="2CA3EEC2" w14:textId="77777777" w:rsidR="00FC3FAD" w:rsidRDefault="00FC3FAD">
      <w:pPr>
        <w:spacing w:line="240" w:lineRule="auto"/>
      </w:pPr>
      <w:r>
        <w:continuationSeparator/>
      </w:r>
    </w:p>
  </w:footnote>
  <w:footnote w:type="continuationNotice" w:id="1">
    <w:p w14:paraId="554F2B8C" w14:textId="77777777" w:rsidR="00FC3FAD" w:rsidRDefault="00FC3F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5913" w14:textId="77777777" w:rsidR="002E2518" w:rsidRDefault="002E2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10F1" w14:textId="4AE61173" w:rsidR="008F25C6" w:rsidRDefault="006A143E">
    <w:r>
      <w:rPr>
        <w:noProof/>
      </w:rPr>
      <w:drawing>
        <wp:inline distT="0" distB="0" distL="0" distR="0" wp14:anchorId="3F2434FA" wp14:editId="6B113615">
          <wp:extent cx="533400" cy="466725"/>
          <wp:effectExtent l="0" t="0" r="0" b="9525"/>
          <wp:docPr id="1781817302" name="Picture 1781817302" descr="The Australian Women's Health Alliance logo with four graphic icons only, the first and second shapes are stacked on top of the third and fourth shap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781817302" name="Picture 1781817302" descr="The Australian Women's Health Alliance logo with four graphic icons only, the first and second shapes are stacked on top of the third and fourth shapes.">
                    <a:extLst>
                      <a:ext uri="{C183D7F6-B498-43B3-948B-1728B52AA6E4}">
                        <adec:decorative xmlns:adec="http://schemas.microsoft.com/office/drawing/2017/decorative" val="0"/>
                      </a:ext>
                    </a:extLst>
                  </pic:cNvPr>
                  <pic:cNvPicPr preferRelativeResize="0"/>
                </pic:nvPicPr>
                <pic:blipFill>
                  <a:blip r:embed="rId1">
                    <a:extLst>
                      <a:ext uri="{28A0092B-C50C-407E-A947-70E740481C1C}">
                        <a14:useLocalDpi xmlns:a14="http://schemas.microsoft.com/office/drawing/2010/main" val="0"/>
                      </a:ext>
                    </a:extLst>
                  </a:blip>
                  <a:srcRect r="67058"/>
                  <a:stretch>
                    <a:fillRect/>
                  </a:stretch>
                </pic:blipFill>
                <pic:spPr>
                  <a:xfrm>
                    <a:off x="0" y="0"/>
                    <a:ext cx="533400" cy="466725"/>
                  </a:xfrm>
                  <a:prstGeom prst="rect">
                    <a:avLst/>
                  </a:prstGeom>
                  <a:ln/>
                </pic:spPr>
              </pic:pic>
            </a:graphicData>
          </a:graphic>
        </wp:inline>
      </w:drawing>
    </w:r>
  </w:p>
  <w:p w14:paraId="1817B2DD" w14:textId="77777777" w:rsidR="008F25C6" w:rsidRDefault="008F25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D062" w14:textId="77777777" w:rsidR="008F25C6" w:rsidRDefault="006A143E" w:rsidP="1A1A1CC6">
    <w:pPr>
      <w:rPr>
        <w:color w:val="7030A0"/>
      </w:rPr>
    </w:pPr>
    <w:r>
      <w:rPr>
        <w:noProof/>
      </w:rPr>
      <w:drawing>
        <wp:anchor distT="114300" distB="114300" distL="114300" distR="114300" simplePos="0" relativeHeight="251658240" behindDoc="0" locked="0" layoutInCell="1" hidden="0" allowOverlap="1" wp14:anchorId="709F1E9F" wp14:editId="2366B193">
          <wp:simplePos x="0" y="0"/>
          <wp:positionH relativeFrom="page">
            <wp:posOffset>-1424</wp:posOffset>
          </wp:positionH>
          <wp:positionV relativeFrom="page">
            <wp:posOffset>-6985</wp:posOffset>
          </wp:positionV>
          <wp:extent cx="7938000" cy="46800"/>
          <wp:effectExtent l="0" t="0" r="0" b="0"/>
          <wp:wrapNone/>
          <wp:docPr id="1424279754" name="Picture 1424279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4279754" name="Picture 1424279754">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38000" cy="46800"/>
                  </a:xfrm>
                  <a:prstGeom prst="rect">
                    <a:avLst/>
                  </a:prstGeom>
                  <a:ln/>
                </pic:spPr>
              </pic:pic>
            </a:graphicData>
          </a:graphic>
          <wp14:sizeRelH relativeFrom="margin">
            <wp14:pctWidth>0</wp14:pctWidth>
          </wp14:sizeRelH>
          <wp14:sizeRelV relativeFrom="margin">
            <wp14:pctHeight>0</wp14:pctHeight>
          </wp14:sizeRelV>
        </wp:anchor>
      </w:drawing>
    </w:r>
    <w:r w:rsidR="1A1A1CC6" w:rsidRPr="1A1A1CC6">
      <w:rPr>
        <w:color w:val="7030A0"/>
      </w:rPr>
      <w:t xml:space="preserve">             </w:t>
    </w:r>
  </w:p>
  <w:tbl>
    <w:tblPr>
      <w:tblStyle w:val="PlainTable4"/>
      <w:tblW w:w="0" w:type="auto"/>
      <w:tblLayout w:type="fixed"/>
      <w:tblLook w:val="06A0" w:firstRow="1" w:lastRow="0" w:firstColumn="1" w:lastColumn="0" w:noHBand="1" w:noVBand="1"/>
      <w:tblCaption w:val="Header"/>
      <w:tblDescription w:val="The logo consists of the text “Australian Women’s Health Alliance” in purple. The text is accompanied by a graphic of four figures. The logo is set against a white background. &#10;&#10;You can also read the details: &#10;PO Box 341, Leichhardt, NSW 2040&#10;www.australianwomenshealth.org&#10;Reg. No. A023 83 &#10;ABN 84 238 300 000"/>
    </w:tblPr>
    <w:tblGrid>
      <w:gridCol w:w="4538"/>
    </w:tblGrid>
    <w:tr w:rsidR="000377AE" w14:paraId="103CF016" w14:textId="77777777" w:rsidTr="1A1A1C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0E571FF6" w14:textId="77777777" w:rsidR="000377AE" w:rsidRDefault="000377AE" w:rsidP="1A1A1CC6">
          <w:pPr>
            <w:rPr>
              <w:color w:val="7030A0"/>
            </w:rPr>
          </w:pPr>
          <w:r>
            <w:rPr>
              <w:noProof/>
            </w:rPr>
            <w:drawing>
              <wp:inline distT="0" distB="0" distL="0" distR="0" wp14:anchorId="35B718F6" wp14:editId="4C4576EC">
                <wp:extent cx="2151426" cy="733425"/>
                <wp:effectExtent l="0" t="0" r="0" b="0"/>
                <wp:docPr id="833293377" name="Picture 833293377" descr="The Australian Women’s Health Alliance logo, which consists of a graphic of four different coloured geometric shapes, with the first and second shapes stacked on top of the third and fourth shapes. To the right of graphic is the text “Australian Women’s Health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3377" name="Picture 833293377" descr="The Australian Women’s Health Alliance logo, which consists of a graphic of four different coloured geometric shapes, with the first and second shapes stacked on top of the third and fourth shapes. To the right of graphic is the text “Australian Women’s Health Alliance”. "/>
                        <pic:cNvPicPr/>
                      </pic:nvPicPr>
                      <pic:blipFill>
                        <a:blip r:embed="rId2">
                          <a:extLst>
                            <a:ext uri="{28A0092B-C50C-407E-A947-70E740481C1C}">
                              <a14:useLocalDpi xmlns:a14="http://schemas.microsoft.com/office/drawing/2010/main" val="0"/>
                            </a:ext>
                          </a:extLst>
                        </a:blip>
                        <a:srcRect r="54006"/>
                        <a:stretch>
                          <a:fillRect/>
                        </a:stretch>
                      </pic:blipFill>
                      <pic:spPr>
                        <a:xfrm>
                          <a:off x="0" y="0"/>
                          <a:ext cx="2151426" cy="733425"/>
                        </a:xfrm>
                        <a:prstGeom prst="rect">
                          <a:avLst/>
                        </a:prstGeom>
                      </pic:spPr>
                    </pic:pic>
                  </a:graphicData>
                </a:graphic>
              </wp:inline>
            </w:drawing>
          </w:r>
        </w:p>
        <w:p w14:paraId="3F71EA79" w14:textId="77777777" w:rsidR="000377AE" w:rsidRDefault="000377AE" w:rsidP="1A1A1CC6"/>
      </w:tc>
    </w:tr>
  </w:tbl>
  <w:p w14:paraId="0CD34474" w14:textId="77777777" w:rsidR="1A1A1CC6" w:rsidRDefault="1A1A1CC6" w:rsidP="1A1A1CC6">
    <w:pPr>
      <w:rPr>
        <w:color w:val="7030A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167"/>
    <w:multiLevelType w:val="hybridMultilevel"/>
    <w:tmpl w:val="D32CB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E1171"/>
    <w:multiLevelType w:val="hybridMultilevel"/>
    <w:tmpl w:val="A9689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E01F6"/>
    <w:multiLevelType w:val="hybridMultilevel"/>
    <w:tmpl w:val="AECA1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653D4"/>
    <w:multiLevelType w:val="multilevel"/>
    <w:tmpl w:val="215066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0B7C95"/>
    <w:multiLevelType w:val="multilevel"/>
    <w:tmpl w:val="AB8E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50F5A"/>
    <w:multiLevelType w:val="hybridMultilevel"/>
    <w:tmpl w:val="288A9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8792E"/>
    <w:multiLevelType w:val="hybridMultilevel"/>
    <w:tmpl w:val="DED06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94EA9"/>
    <w:multiLevelType w:val="hybridMultilevel"/>
    <w:tmpl w:val="2242B858"/>
    <w:lvl w:ilvl="0" w:tplc="0D386656">
      <w:numFmt w:val="bullet"/>
      <w:lvlText w:val=""/>
      <w:lvlJc w:val="left"/>
      <w:pPr>
        <w:ind w:left="720" w:hanging="360"/>
      </w:pPr>
      <w:rPr>
        <w:rFonts w:ascii="Wingdings" w:eastAsia="Calibri" w:hAnsi="Wingdings" w:cs="Calibri" w:hint="default"/>
      </w:rPr>
    </w:lvl>
    <w:lvl w:ilvl="1" w:tplc="4CB4E552">
      <w:start w:val="1"/>
      <w:numFmt w:val="bullet"/>
      <w:lvlText w:val="➡"/>
      <w:lvlJc w:val="left"/>
      <w:pPr>
        <w:ind w:left="1440" w:hanging="360"/>
      </w:pPr>
      <w:rPr>
        <w:rFonts w:ascii="Segoe UI Emoji" w:hAnsi="Segoe UI Emoj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92732E"/>
    <w:multiLevelType w:val="hybridMultilevel"/>
    <w:tmpl w:val="980467B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33173F"/>
    <w:multiLevelType w:val="multilevel"/>
    <w:tmpl w:val="8F065C56"/>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11E52"/>
    <w:multiLevelType w:val="multilevel"/>
    <w:tmpl w:val="AB8E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D777BF"/>
    <w:multiLevelType w:val="multilevel"/>
    <w:tmpl w:val="AB8E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2D3996"/>
    <w:multiLevelType w:val="multilevel"/>
    <w:tmpl w:val="FFDC3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641CE1"/>
    <w:multiLevelType w:val="hybridMultilevel"/>
    <w:tmpl w:val="428A0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654C82"/>
    <w:multiLevelType w:val="multilevel"/>
    <w:tmpl w:val="A4B42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F1EEA"/>
    <w:multiLevelType w:val="hybridMultilevel"/>
    <w:tmpl w:val="39A00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CE3712"/>
    <w:multiLevelType w:val="hybridMultilevel"/>
    <w:tmpl w:val="CBC2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B91C9D"/>
    <w:multiLevelType w:val="multilevel"/>
    <w:tmpl w:val="AB8E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5021F"/>
    <w:multiLevelType w:val="hybridMultilevel"/>
    <w:tmpl w:val="0FF0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893D81"/>
    <w:multiLevelType w:val="multilevel"/>
    <w:tmpl w:val="7F345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F4018C"/>
    <w:multiLevelType w:val="multilevel"/>
    <w:tmpl w:val="AB8E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492827"/>
    <w:multiLevelType w:val="multilevel"/>
    <w:tmpl w:val="0330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87629B"/>
    <w:multiLevelType w:val="hybridMultilevel"/>
    <w:tmpl w:val="2DCE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FE144D"/>
    <w:multiLevelType w:val="multilevel"/>
    <w:tmpl w:val="059A6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278737">
    <w:abstractNumId w:val="12"/>
  </w:num>
  <w:num w:numId="2" w16cid:durableId="759133080">
    <w:abstractNumId w:val="23"/>
  </w:num>
  <w:num w:numId="3" w16cid:durableId="1638027046">
    <w:abstractNumId w:val="14"/>
  </w:num>
  <w:num w:numId="4" w16cid:durableId="1220019760">
    <w:abstractNumId w:val="3"/>
  </w:num>
  <w:num w:numId="5" w16cid:durableId="950548466">
    <w:abstractNumId w:val="5"/>
  </w:num>
  <w:num w:numId="6" w16cid:durableId="1188328363">
    <w:abstractNumId w:val="13"/>
  </w:num>
  <w:num w:numId="7" w16cid:durableId="1260672803">
    <w:abstractNumId w:val="19"/>
  </w:num>
  <w:num w:numId="8" w16cid:durableId="685012985">
    <w:abstractNumId w:val="15"/>
  </w:num>
  <w:num w:numId="9" w16cid:durableId="1953583739">
    <w:abstractNumId w:val="1"/>
  </w:num>
  <w:num w:numId="10" w16cid:durableId="1812097284">
    <w:abstractNumId w:val="2"/>
  </w:num>
  <w:num w:numId="11" w16cid:durableId="627736076">
    <w:abstractNumId w:val="16"/>
  </w:num>
  <w:num w:numId="12" w16cid:durableId="1695766012">
    <w:abstractNumId w:val="22"/>
  </w:num>
  <w:num w:numId="13" w16cid:durableId="442461061">
    <w:abstractNumId w:val="6"/>
  </w:num>
  <w:num w:numId="14" w16cid:durableId="1290940348">
    <w:abstractNumId w:val="0"/>
  </w:num>
  <w:num w:numId="15" w16cid:durableId="677194283">
    <w:abstractNumId w:val="17"/>
  </w:num>
  <w:num w:numId="16" w16cid:durableId="1662999013">
    <w:abstractNumId w:val="20"/>
  </w:num>
  <w:num w:numId="17" w16cid:durableId="1908567864">
    <w:abstractNumId w:val="4"/>
  </w:num>
  <w:num w:numId="18" w16cid:durableId="655570347">
    <w:abstractNumId w:val="10"/>
  </w:num>
  <w:num w:numId="19" w16cid:durableId="944196761">
    <w:abstractNumId w:val="11"/>
  </w:num>
  <w:num w:numId="20" w16cid:durableId="1897860580">
    <w:abstractNumId w:val="9"/>
  </w:num>
  <w:num w:numId="21" w16cid:durableId="1702851921">
    <w:abstractNumId w:val="7"/>
  </w:num>
  <w:num w:numId="22" w16cid:durableId="2014412417">
    <w:abstractNumId w:val="8"/>
  </w:num>
  <w:num w:numId="23" w16cid:durableId="391345409">
    <w:abstractNumId w:val="18"/>
  </w:num>
  <w:num w:numId="24" w16cid:durableId="281307773">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78"/>
    <w:rsid w:val="00001378"/>
    <w:rsid w:val="00006632"/>
    <w:rsid w:val="00010605"/>
    <w:rsid w:val="00026DFD"/>
    <w:rsid w:val="000273FA"/>
    <w:rsid w:val="00030DE0"/>
    <w:rsid w:val="000320E0"/>
    <w:rsid w:val="00033342"/>
    <w:rsid w:val="000377AE"/>
    <w:rsid w:val="00051488"/>
    <w:rsid w:val="00052FD5"/>
    <w:rsid w:val="00052FE1"/>
    <w:rsid w:val="00054607"/>
    <w:rsid w:val="000622F1"/>
    <w:rsid w:val="0006321F"/>
    <w:rsid w:val="00083FC9"/>
    <w:rsid w:val="000849FA"/>
    <w:rsid w:val="00090340"/>
    <w:rsid w:val="00091456"/>
    <w:rsid w:val="00092411"/>
    <w:rsid w:val="00095108"/>
    <w:rsid w:val="000A12ED"/>
    <w:rsid w:val="000A3A3F"/>
    <w:rsid w:val="000B0061"/>
    <w:rsid w:val="000B13A4"/>
    <w:rsid w:val="000B6B9E"/>
    <w:rsid w:val="000C113C"/>
    <w:rsid w:val="000C3078"/>
    <w:rsid w:val="000C71D1"/>
    <w:rsid w:val="000C7ABA"/>
    <w:rsid w:val="000D2880"/>
    <w:rsid w:val="000D3ADA"/>
    <w:rsid w:val="000D4F71"/>
    <w:rsid w:val="000E4C60"/>
    <w:rsid w:val="000E4EE5"/>
    <w:rsid w:val="000E54B4"/>
    <w:rsid w:val="000E5ECF"/>
    <w:rsid w:val="000E65E9"/>
    <w:rsid w:val="000F4274"/>
    <w:rsid w:val="000F5572"/>
    <w:rsid w:val="000F59D1"/>
    <w:rsid w:val="00102D58"/>
    <w:rsid w:val="00114C44"/>
    <w:rsid w:val="00114EE6"/>
    <w:rsid w:val="00116FB2"/>
    <w:rsid w:val="001175C8"/>
    <w:rsid w:val="0011776F"/>
    <w:rsid w:val="0013200F"/>
    <w:rsid w:val="001327DD"/>
    <w:rsid w:val="00136B98"/>
    <w:rsid w:val="00140437"/>
    <w:rsid w:val="00144E05"/>
    <w:rsid w:val="00157B87"/>
    <w:rsid w:val="001605B5"/>
    <w:rsid w:val="00163A2C"/>
    <w:rsid w:val="00165D62"/>
    <w:rsid w:val="001758DD"/>
    <w:rsid w:val="001767E4"/>
    <w:rsid w:val="0018612B"/>
    <w:rsid w:val="0018789B"/>
    <w:rsid w:val="001902D8"/>
    <w:rsid w:val="001934C8"/>
    <w:rsid w:val="00194D2D"/>
    <w:rsid w:val="00196646"/>
    <w:rsid w:val="00196D33"/>
    <w:rsid w:val="001A0984"/>
    <w:rsid w:val="001A0DC8"/>
    <w:rsid w:val="001A0EA5"/>
    <w:rsid w:val="001A0EDE"/>
    <w:rsid w:val="001A4453"/>
    <w:rsid w:val="001A4C07"/>
    <w:rsid w:val="001B0945"/>
    <w:rsid w:val="001B48D9"/>
    <w:rsid w:val="001B5863"/>
    <w:rsid w:val="001B702E"/>
    <w:rsid w:val="001C51E3"/>
    <w:rsid w:val="001D1BE8"/>
    <w:rsid w:val="001D4120"/>
    <w:rsid w:val="001D48CF"/>
    <w:rsid w:val="001E107F"/>
    <w:rsid w:val="001E5A3F"/>
    <w:rsid w:val="001F2ABC"/>
    <w:rsid w:val="00201A94"/>
    <w:rsid w:val="002046AC"/>
    <w:rsid w:val="00204A31"/>
    <w:rsid w:val="00214A92"/>
    <w:rsid w:val="00217421"/>
    <w:rsid w:val="0022179C"/>
    <w:rsid w:val="002307B2"/>
    <w:rsid w:val="00231114"/>
    <w:rsid w:val="00236C2E"/>
    <w:rsid w:val="00236D55"/>
    <w:rsid w:val="002422DE"/>
    <w:rsid w:val="00242DBD"/>
    <w:rsid w:val="00253216"/>
    <w:rsid w:val="002613CF"/>
    <w:rsid w:val="002627FD"/>
    <w:rsid w:val="00265E8B"/>
    <w:rsid w:val="00266260"/>
    <w:rsid w:val="00267668"/>
    <w:rsid w:val="00271723"/>
    <w:rsid w:val="0028162A"/>
    <w:rsid w:val="00282766"/>
    <w:rsid w:val="00293B0E"/>
    <w:rsid w:val="002950EF"/>
    <w:rsid w:val="002A696E"/>
    <w:rsid w:val="002A7500"/>
    <w:rsid w:val="002B1292"/>
    <w:rsid w:val="002B3054"/>
    <w:rsid w:val="002B3613"/>
    <w:rsid w:val="002B5496"/>
    <w:rsid w:val="002B599E"/>
    <w:rsid w:val="002C3678"/>
    <w:rsid w:val="002D54D3"/>
    <w:rsid w:val="002D70CB"/>
    <w:rsid w:val="002D74B1"/>
    <w:rsid w:val="002D7609"/>
    <w:rsid w:val="002E0D4F"/>
    <w:rsid w:val="002E1868"/>
    <w:rsid w:val="002E2518"/>
    <w:rsid w:val="002E64C0"/>
    <w:rsid w:val="00300D27"/>
    <w:rsid w:val="00302CFE"/>
    <w:rsid w:val="00303506"/>
    <w:rsid w:val="00303695"/>
    <w:rsid w:val="00324C11"/>
    <w:rsid w:val="0032553D"/>
    <w:rsid w:val="00325643"/>
    <w:rsid w:val="00325D78"/>
    <w:rsid w:val="0033061A"/>
    <w:rsid w:val="00330B52"/>
    <w:rsid w:val="00333FE0"/>
    <w:rsid w:val="00337F8B"/>
    <w:rsid w:val="00340B32"/>
    <w:rsid w:val="00340E89"/>
    <w:rsid w:val="0034485E"/>
    <w:rsid w:val="00347713"/>
    <w:rsid w:val="00350500"/>
    <w:rsid w:val="0035121B"/>
    <w:rsid w:val="00351282"/>
    <w:rsid w:val="00355A36"/>
    <w:rsid w:val="00357B28"/>
    <w:rsid w:val="00362F82"/>
    <w:rsid w:val="00363C60"/>
    <w:rsid w:val="00373643"/>
    <w:rsid w:val="00381A87"/>
    <w:rsid w:val="00382A22"/>
    <w:rsid w:val="00384E2C"/>
    <w:rsid w:val="00385C91"/>
    <w:rsid w:val="00385EFA"/>
    <w:rsid w:val="0039152D"/>
    <w:rsid w:val="00397B30"/>
    <w:rsid w:val="003A067A"/>
    <w:rsid w:val="003A24B6"/>
    <w:rsid w:val="003A2D34"/>
    <w:rsid w:val="003A3383"/>
    <w:rsid w:val="003A433B"/>
    <w:rsid w:val="003B0ED6"/>
    <w:rsid w:val="003B15B8"/>
    <w:rsid w:val="003B7D20"/>
    <w:rsid w:val="003C3E06"/>
    <w:rsid w:val="003C55CA"/>
    <w:rsid w:val="003C747A"/>
    <w:rsid w:val="003D4573"/>
    <w:rsid w:val="003D5001"/>
    <w:rsid w:val="003D554A"/>
    <w:rsid w:val="003E14F8"/>
    <w:rsid w:val="003E1552"/>
    <w:rsid w:val="003E73C6"/>
    <w:rsid w:val="003F0E1D"/>
    <w:rsid w:val="003F12D0"/>
    <w:rsid w:val="003F1342"/>
    <w:rsid w:val="003F7104"/>
    <w:rsid w:val="004000B5"/>
    <w:rsid w:val="004009CF"/>
    <w:rsid w:val="00402DF5"/>
    <w:rsid w:val="00406D30"/>
    <w:rsid w:val="00407541"/>
    <w:rsid w:val="00413166"/>
    <w:rsid w:val="00415E5E"/>
    <w:rsid w:val="00417693"/>
    <w:rsid w:val="004212CC"/>
    <w:rsid w:val="00421816"/>
    <w:rsid w:val="00422DE9"/>
    <w:rsid w:val="00423FA8"/>
    <w:rsid w:val="00432DDF"/>
    <w:rsid w:val="00433E59"/>
    <w:rsid w:val="00443981"/>
    <w:rsid w:val="00447BE7"/>
    <w:rsid w:val="00451497"/>
    <w:rsid w:val="00453BAC"/>
    <w:rsid w:val="00454AA4"/>
    <w:rsid w:val="00462886"/>
    <w:rsid w:val="00472023"/>
    <w:rsid w:val="004771B6"/>
    <w:rsid w:val="00483F31"/>
    <w:rsid w:val="00494193"/>
    <w:rsid w:val="0049796E"/>
    <w:rsid w:val="004A3419"/>
    <w:rsid w:val="004A41E8"/>
    <w:rsid w:val="004B047B"/>
    <w:rsid w:val="004B49FD"/>
    <w:rsid w:val="004B7000"/>
    <w:rsid w:val="004C12ED"/>
    <w:rsid w:val="004C3DE4"/>
    <w:rsid w:val="004C3EB0"/>
    <w:rsid w:val="004C5CD3"/>
    <w:rsid w:val="004D5C20"/>
    <w:rsid w:val="004E2783"/>
    <w:rsid w:val="004E3FF8"/>
    <w:rsid w:val="004E4AE5"/>
    <w:rsid w:val="004F12B9"/>
    <w:rsid w:val="004F2FFC"/>
    <w:rsid w:val="004F4D12"/>
    <w:rsid w:val="004F4F9B"/>
    <w:rsid w:val="004F59EE"/>
    <w:rsid w:val="004F601F"/>
    <w:rsid w:val="00500087"/>
    <w:rsid w:val="00503E6C"/>
    <w:rsid w:val="005078EE"/>
    <w:rsid w:val="005111E7"/>
    <w:rsid w:val="00511590"/>
    <w:rsid w:val="00511DAA"/>
    <w:rsid w:val="00513DC9"/>
    <w:rsid w:val="00517493"/>
    <w:rsid w:val="00524F2A"/>
    <w:rsid w:val="00527975"/>
    <w:rsid w:val="00530954"/>
    <w:rsid w:val="0053137A"/>
    <w:rsid w:val="00534339"/>
    <w:rsid w:val="005430FE"/>
    <w:rsid w:val="005457E8"/>
    <w:rsid w:val="00553CCC"/>
    <w:rsid w:val="005560D9"/>
    <w:rsid w:val="00562AB4"/>
    <w:rsid w:val="00563900"/>
    <w:rsid w:val="00566AB4"/>
    <w:rsid w:val="00571048"/>
    <w:rsid w:val="00571072"/>
    <w:rsid w:val="0057456D"/>
    <w:rsid w:val="00574C99"/>
    <w:rsid w:val="00580736"/>
    <w:rsid w:val="00584DFA"/>
    <w:rsid w:val="00592364"/>
    <w:rsid w:val="00593121"/>
    <w:rsid w:val="0059396D"/>
    <w:rsid w:val="00595594"/>
    <w:rsid w:val="00595989"/>
    <w:rsid w:val="00596863"/>
    <w:rsid w:val="005A0494"/>
    <w:rsid w:val="005A4C8A"/>
    <w:rsid w:val="005A6DAE"/>
    <w:rsid w:val="005B5B6A"/>
    <w:rsid w:val="005C1A26"/>
    <w:rsid w:val="005C5364"/>
    <w:rsid w:val="005C7763"/>
    <w:rsid w:val="005D559B"/>
    <w:rsid w:val="005D6BF1"/>
    <w:rsid w:val="005E13E8"/>
    <w:rsid w:val="005F3721"/>
    <w:rsid w:val="005F3E5F"/>
    <w:rsid w:val="005F731C"/>
    <w:rsid w:val="00600D7F"/>
    <w:rsid w:val="00606C6C"/>
    <w:rsid w:val="00610EF2"/>
    <w:rsid w:val="00622AD1"/>
    <w:rsid w:val="00625246"/>
    <w:rsid w:val="00627014"/>
    <w:rsid w:val="00634893"/>
    <w:rsid w:val="00635B5A"/>
    <w:rsid w:val="006369ED"/>
    <w:rsid w:val="00644BFD"/>
    <w:rsid w:val="00652417"/>
    <w:rsid w:val="00654B59"/>
    <w:rsid w:val="00664C74"/>
    <w:rsid w:val="00664D0C"/>
    <w:rsid w:val="006708A5"/>
    <w:rsid w:val="006724EE"/>
    <w:rsid w:val="00673F7B"/>
    <w:rsid w:val="00675AD5"/>
    <w:rsid w:val="00676619"/>
    <w:rsid w:val="0068A65F"/>
    <w:rsid w:val="00690CBF"/>
    <w:rsid w:val="0069328F"/>
    <w:rsid w:val="00694960"/>
    <w:rsid w:val="006969C8"/>
    <w:rsid w:val="006A0B42"/>
    <w:rsid w:val="006A143E"/>
    <w:rsid w:val="006A45DF"/>
    <w:rsid w:val="006B215A"/>
    <w:rsid w:val="006B2290"/>
    <w:rsid w:val="006B613E"/>
    <w:rsid w:val="006B689D"/>
    <w:rsid w:val="006B7307"/>
    <w:rsid w:val="006C05E5"/>
    <w:rsid w:val="006C50E2"/>
    <w:rsid w:val="006C662D"/>
    <w:rsid w:val="006D15E3"/>
    <w:rsid w:val="006D3129"/>
    <w:rsid w:val="006D3925"/>
    <w:rsid w:val="006D488A"/>
    <w:rsid w:val="006D74A7"/>
    <w:rsid w:val="006E02A9"/>
    <w:rsid w:val="006E0CB2"/>
    <w:rsid w:val="006E0EA6"/>
    <w:rsid w:val="006E6357"/>
    <w:rsid w:val="006E6FC8"/>
    <w:rsid w:val="006F2156"/>
    <w:rsid w:val="006F2F48"/>
    <w:rsid w:val="006F5877"/>
    <w:rsid w:val="0070421B"/>
    <w:rsid w:val="007043C4"/>
    <w:rsid w:val="007065C3"/>
    <w:rsid w:val="00707320"/>
    <w:rsid w:val="007107AB"/>
    <w:rsid w:val="007149A3"/>
    <w:rsid w:val="00722604"/>
    <w:rsid w:val="00726944"/>
    <w:rsid w:val="00727C3F"/>
    <w:rsid w:val="00735679"/>
    <w:rsid w:val="00735B97"/>
    <w:rsid w:val="00736605"/>
    <w:rsid w:val="0074732A"/>
    <w:rsid w:val="00752024"/>
    <w:rsid w:val="00753101"/>
    <w:rsid w:val="00754867"/>
    <w:rsid w:val="00770E48"/>
    <w:rsid w:val="00772F47"/>
    <w:rsid w:val="0077455B"/>
    <w:rsid w:val="0077471B"/>
    <w:rsid w:val="00774755"/>
    <w:rsid w:val="00775F07"/>
    <w:rsid w:val="00780EF9"/>
    <w:rsid w:val="007837F6"/>
    <w:rsid w:val="00790CE3"/>
    <w:rsid w:val="007941BB"/>
    <w:rsid w:val="007957BB"/>
    <w:rsid w:val="007A13DF"/>
    <w:rsid w:val="007A1AA7"/>
    <w:rsid w:val="007B15E5"/>
    <w:rsid w:val="007B219C"/>
    <w:rsid w:val="007B4729"/>
    <w:rsid w:val="007B5C7B"/>
    <w:rsid w:val="007C7D56"/>
    <w:rsid w:val="007D2D12"/>
    <w:rsid w:val="007D2DE0"/>
    <w:rsid w:val="007E794E"/>
    <w:rsid w:val="007F1586"/>
    <w:rsid w:val="007F327A"/>
    <w:rsid w:val="00802EA5"/>
    <w:rsid w:val="00803623"/>
    <w:rsid w:val="00811012"/>
    <w:rsid w:val="008135B7"/>
    <w:rsid w:val="00815CDE"/>
    <w:rsid w:val="008203D6"/>
    <w:rsid w:val="00820E1D"/>
    <w:rsid w:val="00821A72"/>
    <w:rsid w:val="00833F5D"/>
    <w:rsid w:val="00847452"/>
    <w:rsid w:val="00847472"/>
    <w:rsid w:val="00847A98"/>
    <w:rsid w:val="00853FAA"/>
    <w:rsid w:val="00855A57"/>
    <w:rsid w:val="00857BC3"/>
    <w:rsid w:val="00861C2E"/>
    <w:rsid w:val="00874A2B"/>
    <w:rsid w:val="008824A0"/>
    <w:rsid w:val="008827C5"/>
    <w:rsid w:val="00883A9F"/>
    <w:rsid w:val="00883C4D"/>
    <w:rsid w:val="00893D14"/>
    <w:rsid w:val="008A5467"/>
    <w:rsid w:val="008A5BD3"/>
    <w:rsid w:val="008A79D0"/>
    <w:rsid w:val="008B194C"/>
    <w:rsid w:val="008B1B17"/>
    <w:rsid w:val="008B3D47"/>
    <w:rsid w:val="008D2FBB"/>
    <w:rsid w:val="008E22A1"/>
    <w:rsid w:val="008E2C05"/>
    <w:rsid w:val="008F0A5E"/>
    <w:rsid w:val="008F25C6"/>
    <w:rsid w:val="008F2802"/>
    <w:rsid w:val="008F3B51"/>
    <w:rsid w:val="008F3C65"/>
    <w:rsid w:val="00901B81"/>
    <w:rsid w:val="009049A9"/>
    <w:rsid w:val="00910003"/>
    <w:rsid w:val="009121BF"/>
    <w:rsid w:val="0091445B"/>
    <w:rsid w:val="0092128A"/>
    <w:rsid w:val="00922530"/>
    <w:rsid w:val="00925D25"/>
    <w:rsid w:val="00934027"/>
    <w:rsid w:val="009351E2"/>
    <w:rsid w:val="009361F8"/>
    <w:rsid w:val="009439AD"/>
    <w:rsid w:val="0094437F"/>
    <w:rsid w:val="00945565"/>
    <w:rsid w:val="00947490"/>
    <w:rsid w:val="009542DC"/>
    <w:rsid w:val="009545DE"/>
    <w:rsid w:val="00954D90"/>
    <w:rsid w:val="00954F62"/>
    <w:rsid w:val="009556A8"/>
    <w:rsid w:val="00957794"/>
    <w:rsid w:val="00960A37"/>
    <w:rsid w:val="0096199F"/>
    <w:rsid w:val="00961A44"/>
    <w:rsid w:val="0096205A"/>
    <w:rsid w:val="00962CED"/>
    <w:rsid w:val="00963EFC"/>
    <w:rsid w:val="00970A6E"/>
    <w:rsid w:val="0097157E"/>
    <w:rsid w:val="0097417A"/>
    <w:rsid w:val="00975F75"/>
    <w:rsid w:val="0097678D"/>
    <w:rsid w:val="00977638"/>
    <w:rsid w:val="00981B3E"/>
    <w:rsid w:val="009841BB"/>
    <w:rsid w:val="00992720"/>
    <w:rsid w:val="00993286"/>
    <w:rsid w:val="009A4DEF"/>
    <w:rsid w:val="009A6432"/>
    <w:rsid w:val="009A73C4"/>
    <w:rsid w:val="009B6FE8"/>
    <w:rsid w:val="009C1841"/>
    <w:rsid w:val="009C73F5"/>
    <w:rsid w:val="009D2032"/>
    <w:rsid w:val="009D2CB2"/>
    <w:rsid w:val="009D447A"/>
    <w:rsid w:val="009D7A87"/>
    <w:rsid w:val="009F4AC8"/>
    <w:rsid w:val="009F7390"/>
    <w:rsid w:val="00A071E5"/>
    <w:rsid w:val="00A07DE1"/>
    <w:rsid w:val="00A220ED"/>
    <w:rsid w:val="00A2686D"/>
    <w:rsid w:val="00A33C8E"/>
    <w:rsid w:val="00A3516A"/>
    <w:rsid w:val="00A360DC"/>
    <w:rsid w:val="00A40C01"/>
    <w:rsid w:val="00A4354C"/>
    <w:rsid w:val="00A460CF"/>
    <w:rsid w:val="00A53EDD"/>
    <w:rsid w:val="00A6571C"/>
    <w:rsid w:val="00A73A06"/>
    <w:rsid w:val="00A776DA"/>
    <w:rsid w:val="00A77817"/>
    <w:rsid w:val="00A846C8"/>
    <w:rsid w:val="00A84B1C"/>
    <w:rsid w:val="00A92369"/>
    <w:rsid w:val="00AA0A58"/>
    <w:rsid w:val="00AA0B64"/>
    <w:rsid w:val="00AA691B"/>
    <w:rsid w:val="00AA7E26"/>
    <w:rsid w:val="00AB0416"/>
    <w:rsid w:val="00AB0A60"/>
    <w:rsid w:val="00AB2809"/>
    <w:rsid w:val="00AB40A7"/>
    <w:rsid w:val="00AB6A6B"/>
    <w:rsid w:val="00AB6A8D"/>
    <w:rsid w:val="00AB7A24"/>
    <w:rsid w:val="00AC0825"/>
    <w:rsid w:val="00AC56D8"/>
    <w:rsid w:val="00AD59C9"/>
    <w:rsid w:val="00AD7BCD"/>
    <w:rsid w:val="00AE1960"/>
    <w:rsid w:val="00AF0FA5"/>
    <w:rsid w:val="00AF44ED"/>
    <w:rsid w:val="00AF4E39"/>
    <w:rsid w:val="00AF6E4D"/>
    <w:rsid w:val="00B001DF"/>
    <w:rsid w:val="00B005D8"/>
    <w:rsid w:val="00B01365"/>
    <w:rsid w:val="00B01AD1"/>
    <w:rsid w:val="00B02269"/>
    <w:rsid w:val="00B06B1C"/>
    <w:rsid w:val="00B11A91"/>
    <w:rsid w:val="00B23448"/>
    <w:rsid w:val="00B24CC7"/>
    <w:rsid w:val="00B253F2"/>
    <w:rsid w:val="00B26617"/>
    <w:rsid w:val="00B348DC"/>
    <w:rsid w:val="00B35748"/>
    <w:rsid w:val="00B40B86"/>
    <w:rsid w:val="00B41C1B"/>
    <w:rsid w:val="00B42D71"/>
    <w:rsid w:val="00B43123"/>
    <w:rsid w:val="00B447D4"/>
    <w:rsid w:val="00B4507E"/>
    <w:rsid w:val="00B46B6F"/>
    <w:rsid w:val="00B51433"/>
    <w:rsid w:val="00B531AA"/>
    <w:rsid w:val="00B538CD"/>
    <w:rsid w:val="00B63E52"/>
    <w:rsid w:val="00B715FE"/>
    <w:rsid w:val="00B71B9D"/>
    <w:rsid w:val="00B72390"/>
    <w:rsid w:val="00B77BD6"/>
    <w:rsid w:val="00B80D43"/>
    <w:rsid w:val="00B81923"/>
    <w:rsid w:val="00B85196"/>
    <w:rsid w:val="00B8575D"/>
    <w:rsid w:val="00B86F83"/>
    <w:rsid w:val="00B87595"/>
    <w:rsid w:val="00B92A7D"/>
    <w:rsid w:val="00B92E9C"/>
    <w:rsid w:val="00B94F73"/>
    <w:rsid w:val="00B964F3"/>
    <w:rsid w:val="00B97AA1"/>
    <w:rsid w:val="00BA7176"/>
    <w:rsid w:val="00BB0A41"/>
    <w:rsid w:val="00BC26CD"/>
    <w:rsid w:val="00BC336F"/>
    <w:rsid w:val="00BD0CC0"/>
    <w:rsid w:val="00BD2A35"/>
    <w:rsid w:val="00BD73D7"/>
    <w:rsid w:val="00BE2DC4"/>
    <w:rsid w:val="00BE3C10"/>
    <w:rsid w:val="00BE6651"/>
    <w:rsid w:val="00BF2EE5"/>
    <w:rsid w:val="00BF72E2"/>
    <w:rsid w:val="00C01EFD"/>
    <w:rsid w:val="00C078A2"/>
    <w:rsid w:val="00C101FC"/>
    <w:rsid w:val="00C143BB"/>
    <w:rsid w:val="00C22DF2"/>
    <w:rsid w:val="00C23A01"/>
    <w:rsid w:val="00C23EE5"/>
    <w:rsid w:val="00C2416A"/>
    <w:rsid w:val="00C273EB"/>
    <w:rsid w:val="00C275D2"/>
    <w:rsid w:val="00C3066F"/>
    <w:rsid w:val="00C30D2D"/>
    <w:rsid w:val="00C33FA6"/>
    <w:rsid w:val="00C35EAE"/>
    <w:rsid w:val="00C364E3"/>
    <w:rsid w:val="00C3737C"/>
    <w:rsid w:val="00C40947"/>
    <w:rsid w:val="00C42F01"/>
    <w:rsid w:val="00C440CB"/>
    <w:rsid w:val="00C4786D"/>
    <w:rsid w:val="00C524BF"/>
    <w:rsid w:val="00C53339"/>
    <w:rsid w:val="00C54B71"/>
    <w:rsid w:val="00C660B8"/>
    <w:rsid w:val="00C709A5"/>
    <w:rsid w:val="00C74A28"/>
    <w:rsid w:val="00C754AA"/>
    <w:rsid w:val="00C7775B"/>
    <w:rsid w:val="00C93ACD"/>
    <w:rsid w:val="00CA5EFF"/>
    <w:rsid w:val="00CA7CE7"/>
    <w:rsid w:val="00CB5477"/>
    <w:rsid w:val="00CB56F5"/>
    <w:rsid w:val="00CC297B"/>
    <w:rsid w:val="00CC2D1A"/>
    <w:rsid w:val="00CC4D1A"/>
    <w:rsid w:val="00CC69C4"/>
    <w:rsid w:val="00CC7C7F"/>
    <w:rsid w:val="00CD36C7"/>
    <w:rsid w:val="00CD44BB"/>
    <w:rsid w:val="00CD4800"/>
    <w:rsid w:val="00CD5430"/>
    <w:rsid w:val="00CE004C"/>
    <w:rsid w:val="00CE3893"/>
    <w:rsid w:val="00CF030C"/>
    <w:rsid w:val="00CF4633"/>
    <w:rsid w:val="00D042B6"/>
    <w:rsid w:val="00D05BF6"/>
    <w:rsid w:val="00D10E22"/>
    <w:rsid w:val="00D16BDA"/>
    <w:rsid w:val="00D203EC"/>
    <w:rsid w:val="00D214DF"/>
    <w:rsid w:val="00D2468E"/>
    <w:rsid w:val="00D26D86"/>
    <w:rsid w:val="00D30FA3"/>
    <w:rsid w:val="00D31AA9"/>
    <w:rsid w:val="00D3254B"/>
    <w:rsid w:val="00D33C26"/>
    <w:rsid w:val="00D3424F"/>
    <w:rsid w:val="00D35757"/>
    <w:rsid w:val="00D362FF"/>
    <w:rsid w:val="00D37682"/>
    <w:rsid w:val="00D40C3A"/>
    <w:rsid w:val="00D42F2E"/>
    <w:rsid w:val="00D43423"/>
    <w:rsid w:val="00D45B95"/>
    <w:rsid w:val="00D501D9"/>
    <w:rsid w:val="00D52247"/>
    <w:rsid w:val="00D603E4"/>
    <w:rsid w:val="00D604CF"/>
    <w:rsid w:val="00D63537"/>
    <w:rsid w:val="00D651B2"/>
    <w:rsid w:val="00D725CF"/>
    <w:rsid w:val="00D8161F"/>
    <w:rsid w:val="00D81A40"/>
    <w:rsid w:val="00D82895"/>
    <w:rsid w:val="00D879E8"/>
    <w:rsid w:val="00D95324"/>
    <w:rsid w:val="00D96A39"/>
    <w:rsid w:val="00DA1DC8"/>
    <w:rsid w:val="00DA3110"/>
    <w:rsid w:val="00DA3264"/>
    <w:rsid w:val="00DA5193"/>
    <w:rsid w:val="00DA6085"/>
    <w:rsid w:val="00DA721D"/>
    <w:rsid w:val="00DA769C"/>
    <w:rsid w:val="00DB3AA0"/>
    <w:rsid w:val="00DB7B1D"/>
    <w:rsid w:val="00DC0778"/>
    <w:rsid w:val="00DC4C2B"/>
    <w:rsid w:val="00DC5982"/>
    <w:rsid w:val="00DD16D2"/>
    <w:rsid w:val="00DD1FEE"/>
    <w:rsid w:val="00DD29AF"/>
    <w:rsid w:val="00DD7FDA"/>
    <w:rsid w:val="00DE0D51"/>
    <w:rsid w:val="00DE34E2"/>
    <w:rsid w:val="00DE4F7E"/>
    <w:rsid w:val="00DE638C"/>
    <w:rsid w:val="00DF66B8"/>
    <w:rsid w:val="00DF7BB9"/>
    <w:rsid w:val="00E00406"/>
    <w:rsid w:val="00E05082"/>
    <w:rsid w:val="00E0589E"/>
    <w:rsid w:val="00E10100"/>
    <w:rsid w:val="00E106F7"/>
    <w:rsid w:val="00E20BE3"/>
    <w:rsid w:val="00E30A1F"/>
    <w:rsid w:val="00E40242"/>
    <w:rsid w:val="00E41FB7"/>
    <w:rsid w:val="00E46847"/>
    <w:rsid w:val="00E52CBF"/>
    <w:rsid w:val="00E55D1F"/>
    <w:rsid w:val="00E5676C"/>
    <w:rsid w:val="00E60941"/>
    <w:rsid w:val="00E63502"/>
    <w:rsid w:val="00E700F8"/>
    <w:rsid w:val="00E70986"/>
    <w:rsid w:val="00E71360"/>
    <w:rsid w:val="00E73A29"/>
    <w:rsid w:val="00E74486"/>
    <w:rsid w:val="00E8111A"/>
    <w:rsid w:val="00E86686"/>
    <w:rsid w:val="00E913B0"/>
    <w:rsid w:val="00E92334"/>
    <w:rsid w:val="00E95390"/>
    <w:rsid w:val="00EA3654"/>
    <w:rsid w:val="00EB2F33"/>
    <w:rsid w:val="00EB337F"/>
    <w:rsid w:val="00EC21BF"/>
    <w:rsid w:val="00EC6667"/>
    <w:rsid w:val="00EC6EF0"/>
    <w:rsid w:val="00ED68C9"/>
    <w:rsid w:val="00EE202B"/>
    <w:rsid w:val="00EE4116"/>
    <w:rsid w:val="00EE7258"/>
    <w:rsid w:val="00EF2B7A"/>
    <w:rsid w:val="00EF2D43"/>
    <w:rsid w:val="00EF4718"/>
    <w:rsid w:val="00EF4735"/>
    <w:rsid w:val="00EF4792"/>
    <w:rsid w:val="00EF5765"/>
    <w:rsid w:val="00EF59D0"/>
    <w:rsid w:val="00F04C93"/>
    <w:rsid w:val="00F06544"/>
    <w:rsid w:val="00F06AF6"/>
    <w:rsid w:val="00F101C2"/>
    <w:rsid w:val="00F126C9"/>
    <w:rsid w:val="00F159D8"/>
    <w:rsid w:val="00F1680D"/>
    <w:rsid w:val="00F17D43"/>
    <w:rsid w:val="00F240FB"/>
    <w:rsid w:val="00F25150"/>
    <w:rsid w:val="00F25AD3"/>
    <w:rsid w:val="00F26491"/>
    <w:rsid w:val="00F274C6"/>
    <w:rsid w:val="00F32353"/>
    <w:rsid w:val="00F32C8A"/>
    <w:rsid w:val="00F338BD"/>
    <w:rsid w:val="00F375A5"/>
    <w:rsid w:val="00F41B2B"/>
    <w:rsid w:val="00F43B17"/>
    <w:rsid w:val="00F52915"/>
    <w:rsid w:val="00F5379A"/>
    <w:rsid w:val="00F53AA8"/>
    <w:rsid w:val="00F54662"/>
    <w:rsid w:val="00F60C1C"/>
    <w:rsid w:val="00F6146C"/>
    <w:rsid w:val="00F61752"/>
    <w:rsid w:val="00F66A50"/>
    <w:rsid w:val="00F71EBB"/>
    <w:rsid w:val="00F83BF7"/>
    <w:rsid w:val="00F843C6"/>
    <w:rsid w:val="00F90A6A"/>
    <w:rsid w:val="00F91CEF"/>
    <w:rsid w:val="00F95264"/>
    <w:rsid w:val="00F9586B"/>
    <w:rsid w:val="00F96190"/>
    <w:rsid w:val="00F97C61"/>
    <w:rsid w:val="00FA6302"/>
    <w:rsid w:val="00FB05D7"/>
    <w:rsid w:val="00FB0779"/>
    <w:rsid w:val="00FB1E3F"/>
    <w:rsid w:val="00FB2EE6"/>
    <w:rsid w:val="00FB4456"/>
    <w:rsid w:val="00FB451C"/>
    <w:rsid w:val="00FB5685"/>
    <w:rsid w:val="00FB66EA"/>
    <w:rsid w:val="00FC04B1"/>
    <w:rsid w:val="00FC0DF9"/>
    <w:rsid w:val="00FC1390"/>
    <w:rsid w:val="00FC3FAD"/>
    <w:rsid w:val="00FD5C10"/>
    <w:rsid w:val="00FE08FC"/>
    <w:rsid w:val="015D85EE"/>
    <w:rsid w:val="036DA061"/>
    <w:rsid w:val="03A725A4"/>
    <w:rsid w:val="0482BDFC"/>
    <w:rsid w:val="055C53FE"/>
    <w:rsid w:val="055DF9FF"/>
    <w:rsid w:val="06063612"/>
    <w:rsid w:val="0691C2D8"/>
    <w:rsid w:val="079390ED"/>
    <w:rsid w:val="090669A5"/>
    <w:rsid w:val="0A02A867"/>
    <w:rsid w:val="0A3E4D7D"/>
    <w:rsid w:val="0B14F328"/>
    <w:rsid w:val="0B824128"/>
    <w:rsid w:val="0C0BFD60"/>
    <w:rsid w:val="0C237362"/>
    <w:rsid w:val="0C5ED419"/>
    <w:rsid w:val="0C85ADEA"/>
    <w:rsid w:val="0CFDC8B3"/>
    <w:rsid w:val="0D819FEB"/>
    <w:rsid w:val="0D82542C"/>
    <w:rsid w:val="0DAE96CF"/>
    <w:rsid w:val="0DB4DCCD"/>
    <w:rsid w:val="0EDE67E9"/>
    <w:rsid w:val="0F16BBC9"/>
    <w:rsid w:val="0FD562FA"/>
    <w:rsid w:val="1008E5E8"/>
    <w:rsid w:val="103FCE0B"/>
    <w:rsid w:val="1087B753"/>
    <w:rsid w:val="11482721"/>
    <w:rsid w:val="126962BE"/>
    <w:rsid w:val="128039E0"/>
    <w:rsid w:val="128A9E3A"/>
    <w:rsid w:val="13288843"/>
    <w:rsid w:val="1450BDA1"/>
    <w:rsid w:val="152E1780"/>
    <w:rsid w:val="153AAAFB"/>
    <w:rsid w:val="154B54A6"/>
    <w:rsid w:val="17241BD2"/>
    <w:rsid w:val="1780B468"/>
    <w:rsid w:val="18CD423F"/>
    <w:rsid w:val="1A1A1CC6"/>
    <w:rsid w:val="1A8B7261"/>
    <w:rsid w:val="1AD34AE2"/>
    <w:rsid w:val="1CC6745A"/>
    <w:rsid w:val="1DAD8155"/>
    <w:rsid w:val="1F0238EE"/>
    <w:rsid w:val="1FDC3435"/>
    <w:rsid w:val="1FDFAEFA"/>
    <w:rsid w:val="217E8AC4"/>
    <w:rsid w:val="21C0468C"/>
    <w:rsid w:val="222CC2B0"/>
    <w:rsid w:val="2397561F"/>
    <w:rsid w:val="257A2575"/>
    <w:rsid w:val="259F7083"/>
    <w:rsid w:val="26B12715"/>
    <w:rsid w:val="271EC56E"/>
    <w:rsid w:val="284E8F4E"/>
    <w:rsid w:val="285C0644"/>
    <w:rsid w:val="29915D66"/>
    <w:rsid w:val="2A1CA086"/>
    <w:rsid w:val="2B1FB38F"/>
    <w:rsid w:val="2B64AFA3"/>
    <w:rsid w:val="2BA9B059"/>
    <w:rsid w:val="2BB062BF"/>
    <w:rsid w:val="2BDEDB98"/>
    <w:rsid w:val="2D011F5C"/>
    <w:rsid w:val="2D758082"/>
    <w:rsid w:val="2D77FFD4"/>
    <w:rsid w:val="2E6866B6"/>
    <w:rsid w:val="2E712E76"/>
    <w:rsid w:val="31C5C551"/>
    <w:rsid w:val="35EBE6FC"/>
    <w:rsid w:val="370A42A7"/>
    <w:rsid w:val="387EE59D"/>
    <w:rsid w:val="398EE30D"/>
    <w:rsid w:val="39D3B6D9"/>
    <w:rsid w:val="3AD6C8E1"/>
    <w:rsid w:val="3B2AC20F"/>
    <w:rsid w:val="3BCF0BB3"/>
    <w:rsid w:val="3C1E1445"/>
    <w:rsid w:val="3EFF4C5A"/>
    <w:rsid w:val="3F741BC8"/>
    <w:rsid w:val="3FA7C4E9"/>
    <w:rsid w:val="3FC74C08"/>
    <w:rsid w:val="403C02A3"/>
    <w:rsid w:val="409B1CBB"/>
    <w:rsid w:val="40BEF8EF"/>
    <w:rsid w:val="40ED7944"/>
    <w:rsid w:val="41E95490"/>
    <w:rsid w:val="420C5148"/>
    <w:rsid w:val="4236D8EC"/>
    <w:rsid w:val="42C636F8"/>
    <w:rsid w:val="43A7C7A4"/>
    <w:rsid w:val="44D8813D"/>
    <w:rsid w:val="462DC5BA"/>
    <w:rsid w:val="46C1F575"/>
    <w:rsid w:val="472F588C"/>
    <w:rsid w:val="4B262CE8"/>
    <w:rsid w:val="4B9E2321"/>
    <w:rsid w:val="4C1B8226"/>
    <w:rsid w:val="4C3E1623"/>
    <w:rsid w:val="4C5B0EE3"/>
    <w:rsid w:val="4C61DEB9"/>
    <w:rsid w:val="4D921077"/>
    <w:rsid w:val="4E0EE339"/>
    <w:rsid w:val="4E1D54C6"/>
    <w:rsid w:val="4E9A5B46"/>
    <w:rsid w:val="4F75A3D7"/>
    <w:rsid w:val="5099A487"/>
    <w:rsid w:val="51C82766"/>
    <w:rsid w:val="52216D44"/>
    <w:rsid w:val="53A72EDE"/>
    <w:rsid w:val="54F1DB20"/>
    <w:rsid w:val="5B465113"/>
    <w:rsid w:val="5C4ABACC"/>
    <w:rsid w:val="5C94198A"/>
    <w:rsid w:val="5E476D94"/>
    <w:rsid w:val="602723CD"/>
    <w:rsid w:val="611DF240"/>
    <w:rsid w:val="6324A41F"/>
    <w:rsid w:val="636E2DEB"/>
    <w:rsid w:val="638ACBD1"/>
    <w:rsid w:val="6494F58A"/>
    <w:rsid w:val="65DDE727"/>
    <w:rsid w:val="674AFC5C"/>
    <w:rsid w:val="67EFA832"/>
    <w:rsid w:val="686171A2"/>
    <w:rsid w:val="68CB94BA"/>
    <w:rsid w:val="692CB194"/>
    <w:rsid w:val="69CD20B0"/>
    <w:rsid w:val="69FE732A"/>
    <w:rsid w:val="6B50CEB1"/>
    <w:rsid w:val="6C075206"/>
    <w:rsid w:val="6D682BAE"/>
    <w:rsid w:val="6D83B398"/>
    <w:rsid w:val="6EF638FE"/>
    <w:rsid w:val="6F9523CE"/>
    <w:rsid w:val="6FE13D70"/>
    <w:rsid w:val="70037320"/>
    <w:rsid w:val="7007C8F1"/>
    <w:rsid w:val="706E7A9E"/>
    <w:rsid w:val="7123B770"/>
    <w:rsid w:val="721AE834"/>
    <w:rsid w:val="7299E082"/>
    <w:rsid w:val="72C326D8"/>
    <w:rsid w:val="75B3AE14"/>
    <w:rsid w:val="75D18144"/>
    <w:rsid w:val="76464902"/>
    <w:rsid w:val="7875B1CE"/>
    <w:rsid w:val="787A88CB"/>
    <w:rsid w:val="79C50278"/>
    <w:rsid w:val="7A1F0F55"/>
    <w:rsid w:val="7A2420FF"/>
    <w:rsid w:val="7A515A17"/>
    <w:rsid w:val="7A7D3B68"/>
    <w:rsid w:val="7ADE65BA"/>
    <w:rsid w:val="7CFED165"/>
    <w:rsid w:val="7DB7E8A2"/>
    <w:rsid w:val="7E55DE60"/>
    <w:rsid w:val="7F04C322"/>
    <w:rsid w:val="7F0CB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84469"/>
  <w15:docId w15:val="{D46F0428-DDB5-41CB-A37F-FE15C35F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7AE"/>
    <w:pPr>
      <w:keepNext/>
      <w:keepLines/>
      <w:outlineLvl w:val="0"/>
    </w:pPr>
    <w:rPr>
      <w:rFonts w:ascii="Rubik regular" w:eastAsia="Rubik" w:hAnsi="Rubik regular" w:cs="Rubik"/>
      <w:color w:val="5A006F"/>
      <w:sz w:val="36"/>
      <w:szCs w:val="36"/>
    </w:rPr>
  </w:style>
  <w:style w:type="paragraph" w:styleId="Heading2">
    <w:name w:val="heading 2"/>
    <w:basedOn w:val="Normal"/>
    <w:next w:val="Normal"/>
    <w:link w:val="Heading2Char"/>
    <w:uiPriority w:val="9"/>
    <w:unhideWhenUsed/>
    <w:qFormat/>
    <w:rsid w:val="000377AE"/>
    <w:pPr>
      <w:keepNext/>
      <w:keepLines/>
      <w:spacing w:after="320"/>
      <w:outlineLvl w:val="1"/>
    </w:pPr>
    <w:rPr>
      <w:rFonts w:ascii="Rubik regular" w:eastAsia="Rubik" w:hAnsi="Rubik regular" w:cs="Rubik"/>
      <w:color w:val="5A006F"/>
      <w:sz w:val="30"/>
      <w:szCs w:val="30"/>
    </w:rPr>
  </w:style>
  <w:style w:type="paragraph" w:styleId="Heading3">
    <w:name w:val="heading 3"/>
    <w:basedOn w:val="Normal"/>
    <w:next w:val="Normal"/>
    <w:uiPriority w:val="9"/>
    <w:unhideWhenUsed/>
    <w:qFormat/>
    <w:rsid w:val="00302CFE"/>
    <w:pPr>
      <w:keepNext/>
      <w:keepLines/>
      <w:outlineLvl w:val="2"/>
    </w:pPr>
    <w:rPr>
      <w:rFonts w:ascii="Rubik regular" w:hAnsi="Rubik regular"/>
      <w:color w:val="6F1A82"/>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ubik" w:eastAsia="Rubik" w:hAnsi="Rubik" w:cs="Rubik"/>
      <w:color w:val="5A006F"/>
      <w:sz w:val="24"/>
      <w:szCs w:val="24"/>
    </w:rPr>
  </w:style>
  <w:style w:type="paragraph" w:styleId="Subtitle">
    <w:name w:val="Subtitle"/>
    <w:basedOn w:val="Normal"/>
    <w:next w:val="Normal"/>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character" w:styleId="Hyperlink">
    <w:name w:val="Hyperlink"/>
    <w:basedOn w:val="DefaultParagraphFont"/>
    <w:uiPriority w:val="99"/>
    <w:unhideWhenUsed/>
    <w:rsid w:val="002B5496"/>
    <w:rPr>
      <w:color w:val="0000FF" w:themeColor="hyperlink"/>
      <w:u w:val="single"/>
    </w:rPr>
  </w:style>
  <w:style w:type="character" w:styleId="UnresolvedMention">
    <w:name w:val="Unresolved Mention"/>
    <w:basedOn w:val="DefaultParagraphFont"/>
    <w:uiPriority w:val="99"/>
    <w:semiHidden/>
    <w:unhideWhenUsed/>
    <w:rsid w:val="002B5496"/>
    <w:rPr>
      <w:color w:val="605E5C"/>
      <w:shd w:val="clear" w:color="auto" w:fill="E1DFDD"/>
    </w:rPr>
  </w:style>
  <w:style w:type="paragraph" w:styleId="ListParagraph">
    <w:name w:val="List Paragraph"/>
    <w:basedOn w:val="Normal"/>
    <w:uiPriority w:val="34"/>
    <w:qFormat/>
    <w:rsid w:val="002B5496"/>
    <w:pPr>
      <w:ind w:left="720"/>
      <w:contextualSpacing/>
    </w:pPr>
  </w:style>
  <w:style w:type="paragraph" w:styleId="EndnoteText">
    <w:name w:val="endnote text"/>
    <w:basedOn w:val="Normal"/>
    <w:link w:val="EndnoteTextChar"/>
    <w:uiPriority w:val="99"/>
    <w:unhideWhenUsed/>
    <w:rsid w:val="001A0EDE"/>
    <w:pPr>
      <w:spacing w:line="240" w:lineRule="auto"/>
    </w:pPr>
    <w:rPr>
      <w:rFonts w:asciiTheme="minorHAnsi" w:eastAsia="Times New Roman" w:hAnsiTheme="minorHAnsi" w:cs="Times New Roman"/>
      <w:lang w:val="en-AU" w:eastAsia="en-US"/>
    </w:rPr>
  </w:style>
  <w:style w:type="character" w:customStyle="1" w:styleId="EndnoteTextChar">
    <w:name w:val="Endnote Text Char"/>
    <w:basedOn w:val="DefaultParagraphFont"/>
    <w:link w:val="EndnoteText"/>
    <w:uiPriority w:val="99"/>
    <w:rsid w:val="001A0EDE"/>
    <w:rPr>
      <w:rFonts w:asciiTheme="minorHAnsi" w:eastAsia="Times New Roman" w:hAnsiTheme="minorHAnsi" w:cs="Times New Roman"/>
      <w:lang w:val="en-AU" w:eastAsia="en-US"/>
    </w:rPr>
  </w:style>
  <w:style w:type="character" w:styleId="EndnoteReference">
    <w:name w:val="endnote reference"/>
    <w:basedOn w:val="DefaultParagraphFont"/>
    <w:uiPriority w:val="99"/>
    <w:semiHidden/>
    <w:unhideWhenUsed/>
    <w:rsid w:val="001A0EDE"/>
    <w:rPr>
      <w:vertAlign w:val="superscript"/>
    </w:rPr>
  </w:style>
  <w:style w:type="character" w:customStyle="1" w:styleId="Heading2Char">
    <w:name w:val="Heading 2 Char"/>
    <w:basedOn w:val="DefaultParagraphFont"/>
    <w:link w:val="Heading2"/>
    <w:uiPriority w:val="9"/>
    <w:rsid w:val="000377AE"/>
    <w:rPr>
      <w:rFonts w:ascii="Rubik regular" w:eastAsia="Rubik" w:hAnsi="Rubik regular" w:cs="Rubik"/>
      <w:color w:val="5A006F"/>
      <w:sz w:val="30"/>
      <w:szCs w:val="30"/>
    </w:rPr>
  </w:style>
  <w:style w:type="character" w:styleId="FollowedHyperlink">
    <w:name w:val="FollowedHyperlink"/>
    <w:basedOn w:val="DefaultParagraphFont"/>
    <w:uiPriority w:val="99"/>
    <w:semiHidden/>
    <w:unhideWhenUsed/>
    <w:rsid w:val="00D3424F"/>
    <w:rPr>
      <w:color w:val="800080" w:themeColor="followed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Heading1"/>
    <w:link w:val="Style1Char"/>
    <w:rsid w:val="000377AE"/>
  </w:style>
  <w:style w:type="character" w:customStyle="1" w:styleId="Heading1Char">
    <w:name w:val="Heading 1 Char"/>
    <w:basedOn w:val="DefaultParagraphFont"/>
    <w:link w:val="Heading1"/>
    <w:uiPriority w:val="9"/>
    <w:rsid w:val="000377AE"/>
    <w:rPr>
      <w:rFonts w:ascii="Rubik regular" w:eastAsia="Rubik" w:hAnsi="Rubik regular" w:cs="Rubik"/>
      <w:color w:val="5A006F"/>
      <w:sz w:val="36"/>
      <w:szCs w:val="36"/>
    </w:rPr>
  </w:style>
  <w:style w:type="character" w:customStyle="1" w:styleId="Style1Char">
    <w:name w:val="Style1 Char"/>
    <w:basedOn w:val="Heading1Char"/>
    <w:link w:val="Style1"/>
    <w:rsid w:val="000377AE"/>
    <w:rPr>
      <w:rFonts w:ascii="Rubik regular" w:eastAsia="Rubik" w:hAnsi="Rubik regular" w:cs="Rubik"/>
      <w:color w:val="5A006F"/>
      <w:sz w:val="36"/>
      <w:szCs w:val="36"/>
    </w:rPr>
  </w:style>
  <w:style w:type="character" w:styleId="CommentReference">
    <w:name w:val="annotation reference"/>
    <w:basedOn w:val="DefaultParagraphFont"/>
    <w:uiPriority w:val="99"/>
    <w:semiHidden/>
    <w:unhideWhenUsed/>
    <w:rsid w:val="00975F75"/>
    <w:rPr>
      <w:sz w:val="16"/>
      <w:szCs w:val="16"/>
    </w:rPr>
  </w:style>
  <w:style w:type="paragraph" w:styleId="CommentText">
    <w:name w:val="annotation text"/>
    <w:basedOn w:val="Normal"/>
    <w:link w:val="CommentTextChar"/>
    <w:uiPriority w:val="99"/>
    <w:unhideWhenUsed/>
    <w:rsid w:val="00975F75"/>
    <w:pPr>
      <w:spacing w:line="240" w:lineRule="auto"/>
    </w:pPr>
  </w:style>
  <w:style w:type="character" w:customStyle="1" w:styleId="CommentTextChar">
    <w:name w:val="Comment Text Char"/>
    <w:basedOn w:val="DefaultParagraphFont"/>
    <w:link w:val="CommentText"/>
    <w:uiPriority w:val="99"/>
    <w:rsid w:val="00975F75"/>
  </w:style>
  <w:style w:type="paragraph" w:styleId="CommentSubject">
    <w:name w:val="annotation subject"/>
    <w:basedOn w:val="CommentText"/>
    <w:next w:val="CommentText"/>
    <w:link w:val="CommentSubjectChar"/>
    <w:uiPriority w:val="99"/>
    <w:semiHidden/>
    <w:unhideWhenUsed/>
    <w:rsid w:val="00975F75"/>
    <w:rPr>
      <w:b/>
      <w:bCs/>
    </w:rPr>
  </w:style>
  <w:style w:type="character" w:customStyle="1" w:styleId="CommentSubjectChar">
    <w:name w:val="Comment Subject Char"/>
    <w:basedOn w:val="CommentTextChar"/>
    <w:link w:val="CommentSubject"/>
    <w:uiPriority w:val="99"/>
    <w:semiHidden/>
    <w:rsid w:val="00975F75"/>
    <w:rPr>
      <w:b/>
      <w:bCs/>
    </w:rPr>
  </w:style>
  <w:style w:type="paragraph" w:styleId="Revision">
    <w:name w:val="Revision"/>
    <w:hidden/>
    <w:uiPriority w:val="99"/>
    <w:semiHidden/>
    <w:rsid w:val="00C01EFD"/>
    <w:pPr>
      <w:spacing w:line="240" w:lineRule="auto"/>
    </w:pPr>
  </w:style>
  <w:style w:type="character" w:styleId="Mention">
    <w:name w:val="Mention"/>
    <w:basedOn w:val="DefaultParagraphFont"/>
    <w:uiPriority w:val="99"/>
    <w:unhideWhenUsed/>
    <w:rsid w:val="00CC7C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4033">
      <w:bodyDiv w:val="1"/>
      <w:marLeft w:val="0"/>
      <w:marRight w:val="0"/>
      <w:marTop w:val="0"/>
      <w:marBottom w:val="0"/>
      <w:divBdr>
        <w:top w:val="none" w:sz="0" w:space="0" w:color="auto"/>
        <w:left w:val="none" w:sz="0" w:space="0" w:color="auto"/>
        <w:bottom w:val="none" w:sz="0" w:space="0" w:color="auto"/>
        <w:right w:val="none" w:sz="0" w:space="0" w:color="auto"/>
      </w:divBdr>
    </w:div>
    <w:div w:id="187060418">
      <w:bodyDiv w:val="1"/>
      <w:marLeft w:val="0"/>
      <w:marRight w:val="0"/>
      <w:marTop w:val="0"/>
      <w:marBottom w:val="0"/>
      <w:divBdr>
        <w:top w:val="none" w:sz="0" w:space="0" w:color="auto"/>
        <w:left w:val="none" w:sz="0" w:space="0" w:color="auto"/>
        <w:bottom w:val="none" w:sz="0" w:space="0" w:color="auto"/>
        <w:right w:val="none" w:sz="0" w:space="0" w:color="auto"/>
      </w:divBdr>
    </w:div>
    <w:div w:id="212087553">
      <w:bodyDiv w:val="1"/>
      <w:marLeft w:val="0"/>
      <w:marRight w:val="0"/>
      <w:marTop w:val="0"/>
      <w:marBottom w:val="0"/>
      <w:divBdr>
        <w:top w:val="none" w:sz="0" w:space="0" w:color="auto"/>
        <w:left w:val="none" w:sz="0" w:space="0" w:color="auto"/>
        <w:bottom w:val="none" w:sz="0" w:space="0" w:color="auto"/>
        <w:right w:val="none" w:sz="0" w:space="0" w:color="auto"/>
      </w:divBdr>
    </w:div>
    <w:div w:id="249628988">
      <w:bodyDiv w:val="1"/>
      <w:marLeft w:val="0"/>
      <w:marRight w:val="0"/>
      <w:marTop w:val="0"/>
      <w:marBottom w:val="0"/>
      <w:divBdr>
        <w:top w:val="none" w:sz="0" w:space="0" w:color="auto"/>
        <w:left w:val="none" w:sz="0" w:space="0" w:color="auto"/>
        <w:bottom w:val="none" w:sz="0" w:space="0" w:color="auto"/>
        <w:right w:val="none" w:sz="0" w:space="0" w:color="auto"/>
      </w:divBdr>
    </w:div>
    <w:div w:id="317152654">
      <w:bodyDiv w:val="1"/>
      <w:marLeft w:val="0"/>
      <w:marRight w:val="0"/>
      <w:marTop w:val="0"/>
      <w:marBottom w:val="0"/>
      <w:divBdr>
        <w:top w:val="none" w:sz="0" w:space="0" w:color="auto"/>
        <w:left w:val="none" w:sz="0" w:space="0" w:color="auto"/>
        <w:bottom w:val="none" w:sz="0" w:space="0" w:color="auto"/>
        <w:right w:val="none" w:sz="0" w:space="0" w:color="auto"/>
      </w:divBdr>
      <w:divsChild>
        <w:div w:id="951863408">
          <w:marLeft w:val="0"/>
          <w:marRight w:val="0"/>
          <w:marTop w:val="0"/>
          <w:marBottom w:val="0"/>
          <w:divBdr>
            <w:top w:val="none" w:sz="0" w:space="0" w:color="auto"/>
            <w:left w:val="none" w:sz="0" w:space="0" w:color="auto"/>
            <w:bottom w:val="none" w:sz="0" w:space="0" w:color="auto"/>
            <w:right w:val="none" w:sz="0" w:space="0" w:color="auto"/>
          </w:divBdr>
        </w:div>
        <w:div w:id="150873647">
          <w:marLeft w:val="0"/>
          <w:marRight w:val="0"/>
          <w:marTop w:val="0"/>
          <w:marBottom w:val="0"/>
          <w:divBdr>
            <w:top w:val="none" w:sz="0" w:space="0" w:color="auto"/>
            <w:left w:val="none" w:sz="0" w:space="0" w:color="auto"/>
            <w:bottom w:val="none" w:sz="0" w:space="0" w:color="auto"/>
            <w:right w:val="none" w:sz="0" w:space="0" w:color="auto"/>
          </w:divBdr>
        </w:div>
        <w:div w:id="2118134334">
          <w:marLeft w:val="0"/>
          <w:marRight w:val="0"/>
          <w:marTop w:val="0"/>
          <w:marBottom w:val="0"/>
          <w:divBdr>
            <w:top w:val="none" w:sz="0" w:space="0" w:color="auto"/>
            <w:left w:val="none" w:sz="0" w:space="0" w:color="auto"/>
            <w:bottom w:val="none" w:sz="0" w:space="0" w:color="auto"/>
            <w:right w:val="none" w:sz="0" w:space="0" w:color="auto"/>
          </w:divBdr>
        </w:div>
      </w:divsChild>
    </w:div>
    <w:div w:id="319045850">
      <w:bodyDiv w:val="1"/>
      <w:marLeft w:val="0"/>
      <w:marRight w:val="0"/>
      <w:marTop w:val="0"/>
      <w:marBottom w:val="0"/>
      <w:divBdr>
        <w:top w:val="none" w:sz="0" w:space="0" w:color="auto"/>
        <w:left w:val="none" w:sz="0" w:space="0" w:color="auto"/>
        <w:bottom w:val="none" w:sz="0" w:space="0" w:color="auto"/>
        <w:right w:val="none" w:sz="0" w:space="0" w:color="auto"/>
      </w:divBdr>
    </w:div>
    <w:div w:id="437875320">
      <w:bodyDiv w:val="1"/>
      <w:marLeft w:val="0"/>
      <w:marRight w:val="0"/>
      <w:marTop w:val="0"/>
      <w:marBottom w:val="0"/>
      <w:divBdr>
        <w:top w:val="none" w:sz="0" w:space="0" w:color="auto"/>
        <w:left w:val="none" w:sz="0" w:space="0" w:color="auto"/>
        <w:bottom w:val="none" w:sz="0" w:space="0" w:color="auto"/>
        <w:right w:val="none" w:sz="0" w:space="0" w:color="auto"/>
      </w:divBdr>
    </w:div>
    <w:div w:id="692077059">
      <w:bodyDiv w:val="1"/>
      <w:marLeft w:val="0"/>
      <w:marRight w:val="0"/>
      <w:marTop w:val="0"/>
      <w:marBottom w:val="0"/>
      <w:divBdr>
        <w:top w:val="none" w:sz="0" w:space="0" w:color="auto"/>
        <w:left w:val="none" w:sz="0" w:space="0" w:color="auto"/>
        <w:bottom w:val="none" w:sz="0" w:space="0" w:color="auto"/>
        <w:right w:val="none" w:sz="0" w:space="0" w:color="auto"/>
      </w:divBdr>
      <w:divsChild>
        <w:div w:id="1689256995">
          <w:marLeft w:val="0"/>
          <w:marRight w:val="0"/>
          <w:marTop w:val="0"/>
          <w:marBottom w:val="0"/>
          <w:divBdr>
            <w:top w:val="none" w:sz="0" w:space="0" w:color="auto"/>
            <w:left w:val="none" w:sz="0" w:space="0" w:color="auto"/>
            <w:bottom w:val="none" w:sz="0" w:space="0" w:color="auto"/>
            <w:right w:val="none" w:sz="0" w:space="0" w:color="auto"/>
          </w:divBdr>
        </w:div>
      </w:divsChild>
    </w:div>
    <w:div w:id="790709579">
      <w:bodyDiv w:val="1"/>
      <w:marLeft w:val="0"/>
      <w:marRight w:val="0"/>
      <w:marTop w:val="0"/>
      <w:marBottom w:val="0"/>
      <w:divBdr>
        <w:top w:val="none" w:sz="0" w:space="0" w:color="auto"/>
        <w:left w:val="none" w:sz="0" w:space="0" w:color="auto"/>
        <w:bottom w:val="none" w:sz="0" w:space="0" w:color="auto"/>
        <w:right w:val="none" w:sz="0" w:space="0" w:color="auto"/>
      </w:divBdr>
      <w:divsChild>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 w:id="986938442">
      <w:bodyDiv w:val="1"/>
      <w:marLeft w:val="0"/>
      <w:marRight w:val="0"/>
      <w:marTop w:val="0"/>
      <w:marBottom w:val="0"/>
      <w:divBdr>
        <w:top w:val="none" w:sz="0" w:space="0" w:color="auto"/>
        <w:left w:val="none" w:sz="0" w:space="0" w:color="auto"/>
        <w:bottom w:val="none" w:sz="0" w:space="0" w:color="auto"/>
        <w:right w:val="none" w:sz="0" w:space="0" w:color="auto"/>
      </w:divBdr>
    </w:div>
    <w:div w:id="998926778">
      <w:bodyDiv w:val="1"/>
      <w:marLeft w:val="0"/>
      <w:marRight w:val="0"/>
      <w:marTop w:val="0"/>
      <w:marBottom w:val="0"/>
      <w:divBdr>
        <w:top w:val="none" w:sz="0" w:space="0" w:color="auto"/>
        <w:left w:val="none" w:sz="0" w:space="0" w:color="auto"/>
        <w:bottom w:val="none" w:sz="0" w:space="0" w:color="auto"/>
        <w:right w:val="none" w:sz="0" w:space="0" w:color="auto"/>
      </w:divBdr>
      <w:divsChild>
        <w:div w:id="425270766">
          <w:marLeft w:val="0"/>
          <w:marRight w:val="0"/>
          <w:marTop w:val="0"/>
          <w:marBottom w:val="0"/>
          <w:divBdr>
            <w:top w:val="none" w:sz="0" w:space="0" w:color="auto"/>
            <w:left w:val="none" w:sz="0" w:space="0" w:color="auto"/>
            <w:bottom w:val="none" w:sz="0" w:space="0" w:color="auto"/>
            <w:right w:val="none" w:sz="0" w:space="0" w:color="auto"/>
          </w:divBdr>
        </w:div>
      </w:divsChild>
    </w:div>
    <w:div w:id="1117943513">
      <w:bodyDiv w:val="1"/>
      <w:marLeft w:val="0"/>
      <w:marRight w:val="0"/>
      <w:marTop w:val="0"/>
      <w:marBottom w:val="0"/>
      <w:divBdr>
        <w:top w:val="none" w:sz="0" w:space="0" w:color="auto"/>
        <w:left w:val="none" w:sz="0" w:space="0" w:color="auto"/>
        <w:bottom w:val="none" w:sz="0" w:space="0" w:color="auto"/>
        <w:right w:val="none" w:sz="0" w:space="0" w:color="auto"/>
      </w:divBdr>
    </w:div>
    <w:div w:id="1182360958">
      <w:bodyDiv w:val="1"/>
      <w:marLeft w:val="0"/>
      <w:marRight w:val="0"/>
      <w:marTop w:val="0"/>
      <w:marBottom w:val="0"/>
      <w:divBdr>
        <w:top w:val="none" w:sz="0" w:space="0" w:color="auto"/>
        <w:left w:val="none" w:sz="0" w:space="0" w:color="auto"/>
        <w:bottom w:val="none" w:sz="0" w:space="0" w:color="auto"/>
        <w:right w:val="none" w:sz="0" w:space="0" w:color="auto"/>
      </w:divBdr>
    </w:div>
    <w:div w:id="1374840782">
      <w:bodyDiv w:val="1"/>
      <w:marLeft w:val="0"/>
      <w:marRight w:val="0"/>
      <w:marTop w:val="0"/>
      <w:marBottom w:val="0"/>
      <w:divBdr>
        <w:top w:val="none" w:sz="0" w:space="0" w:color="auto"/>
        <w:left w:val="none" w:sz="0" w:space="0" w:color="auto"/>
        <w:bottom w:val="none" w:sz="0" w:space="0" w:color="auto"/>
        <w:right w:val="none" w:sz="0" w:space="0" w:color="auto"/>
      </w:divBdr>
    </w:div>
    <w:div w:id="1389765763">
      <w:bodyDiv w:val="1"/>
      <w:marLeft w:val="0"/>
      <w:marRight w:val="0"/>
      <w:marTop w:val="0"/>
      <w:marBottom w:val="0"/>
      <w:divBdr>
        <w:top w:val="none" w:sz="0" w:space="0" w:color="auto"/>
        <w:left w:val="none" w:sz="0" w:space="0" w:color="auto"/>
        <w:bottom w:val="none" w:sz="0" w:space="0" w:color="auto"/>
        <w:right w:val="none" w:sz="0" w:space="0" w:color="auto"/>
      </w:divBdr>
    </w:div>
    <w:div w:id="1569269430">
      <w:bodyDiv w:val="1"/>
      <w:marLeft w:val="0"/>
      <w:marRight w:val="0"/>
      <w:marTop w:val="0"/>
      <w:marBottom w:val="0"/>
      <w:divBdr>
        <w:top w:val="none" w:sz="0" w:space="0" w:color="auto"/>
        <w:left w:val="none" w:sz="0" w:space="0" w:color="auto"/>
        <w:bottom w:val="none" w:sz="0" w:space="0" w:color="auto"/>
        <w:right w:val="none" w:sz="0" w:space="0" w:color="auto"/>
      </w:divBdr>
    </w:div>
    <w:div w:id="1590919144">
      <w:bodyDiv w:val="1"/>
      <w:marLeft w:val="0"/>
      <w:marRight w:val="0"/>
      <w:marTop w:val="0"/>
      <w:marBottom w:val="0"/>
      <w:divBdr>
        <w:top w:val="none" w:sz="0" w:space="0" w:color="auto"/>
        <w:left w:val="none" w:sz="0" w:space="0" w:color="auto"/>
        <w:bottom w:val="none" w:sz="0" w:space="0" w:color="auto"/>
        <w:right w:val="none" w:sz="0" w:space="0" w:color="auto"/>
      </w:divBdr>
    </w:div>
    <w:div w:id="1640066078">
      <w:bodyDiv w:val="1"/>
      <w:marLeft w:val="0"/>
      <w:marRight w:val="0"/>
      <w:marTop w:val="0"/>
      <w:marBottom w:val="0"/>
      <w:divBdr>
        <w:top w:val="none" w:sz="0" w:space="0" w:color="auto"/>
        <w:left w:val="none" w:sz="0" w:space="0" w:color="auto"/>
        <w:bottom w:val="none" w:sz="0" w:space="0" w:color="auto"/>
        <w:right w:val="none" w:sz="0" w:space="0" w:color="auto"/>
      </w:divBdr>
      <w:divsChild>
        <w:div w:id="279993216">
          <w:marLeft w:val="0"/>
          <w:marRight w:val="0"/>
          <w:marTop w:val="0"/>
          <w:marBottom w:val="0"/>
          <w:divBdr>
            <w:top w:val="none" w:sz="0" w:space="0" w:color="auto"/>
            <w:left w:val="none" w:sz="0" w:space="0" w:color="auto"/>
            <w:bottom w:val="none" w:sz="0" w:space="0" w:color="auto"/>
            <w:right w:val="none" w:sz="0" w:space="0" w:color="auto"/>
          </w:divBdr>
        </w:div>
      </w:divsChild>
    </w:div>
    <w:div w:id="1642030220">
      <w:bodyDiv w:val="1"/>
      <w:marLeft w:val="0"/>
      <w:marRight w:val="0"/>
      <w:marTop w:val="0"/>
      <w:marBottom w:val="0"/>
      <w:divBdr>
        <w:top w:val="none" w:sz="0" w:space="0" w:color="auto"/>
        <w:left w:val="none" w:sz="0" w:space="0" w:color="auto"/>
        <w:bottom w:val="none" w:sz="0" w:space="0" w:color="auto"/>
        <w:right w:val="none" w:sz="0" w:space="0" w:color="auto"/>
      </w:divBdr>
    </w:div>
    <w:div w:id="1739523016">
      <w:bodyDiv w:val="1"/>
      <w:marLeft w:val="0"/>
      <w:marRight w:val="0"/>
      <w:marTop w:val="0"/>
      <w:marBottom w:val="0"/>
      <w:divBdr>
        <w:top w:val="none" w:sz="0" w:space="0" w:color="auto"/>
        <w:left w:val="none" w:sz="0" w:space="0" w:color="auto"/>
        <w:bottom w:val="none" w:sz="0" w:space="0" w:color="auto"/>
        <w:right w:val="none" w:sz="0" w:space="0" w:color="auto"/>
      </w:divBdr>
      <w:divsChild>
        <w:div w:id="57947696">
          <w:marLeft w:val="0"/>
          <w:marRight w:val="0"/>
          <w:marTop w:val="0"/>
          <w:marBottom w:val="0"/>
          <w:divBdr>
            <w:top w:val="none" w:sz="0" w:space="0" w:color="auto"/>
            <w:left w:val="none" w:sz="0" w:space="0" w:color="auto"/>
            <w:bottom w:val="none" w:sz="0" w:space="0" w:color="auto"/>
            <w:right w:val="none" w:sz="0" w:space="0" w:color="auto"/>
          </w:divBdr>
        </w:div>
      </w:divsChild>
    </w:div>
    <w:div w:id="1848016712">
      <w:bodyDiv w:val="1"/>
      <w:marLeft w:val="0"/>
      <w:marRight w:val="0"/>
      <w:marTop w:val="0"/>
      <w:marBottom w:val="0"/>
      <w:divBdr>
        <w:top w:val="none" w:sz="0" w:space="0" w:color="auto"/>
        <w:left w:val="none" w:sz="0" w:space="0" w:color="auto"/>
        <w:bottom w:val="none" w:sz="0" w:space="0" w:color="auto"/>
        <w:right w:val="none" w:sz="0" w:space="0" w:color="auto"/>
      </w:divBdr>
    </w:div>
    <w:div w:id="1967345383">
      <w:bodyDiv w:val="1"/>
      <w:marLeft w:val="0"/>
      <w:marRight w:val="0"/>
      <w:marTop w:val="0"/>
      <w:marBottom w:val="0"/>
      <w:divBdr>
        <w:top w:val="none" w:sz="0" w:space="0" w:color="auto"/>
        <w:left w:val="none" w:sz="0" w:space="0" w:color="auto"/>
        <w:bottom w:val="none" w:sz="0" w:space="0" w:color="auto"/>
        <w:right w:val="none" w:sz="0" w:space="0" w:color="auto"/>
      </w:divBdr>
      <w:divsChild>
        <w:div w:id="1461655016">
          <w:marLeft w:val="0"/>
          <w:marRight w:val="0"/>
          <w:marTop w:val="0"/>
          <w:marBottom w:val="0"/>
          <w:divBdr>
            <w:top w:val="none" w:sz="0" w:space="0" w:color="auto"/>
            <w:left w:val="none" w:sz="0" w:space="0" w:color="auto"/>
            <w:bottom w:val="none" w:sz="0" w:space="0" w:color="auto"/>
            <w:right w:val="none" w:sz="0" w:space="0" w:color="auto"/>
          </w:divBdr>
        </w:div>
      </w:divsChild>
    </w:div>
    <w:div w:id="2043361834">
      <w:bodyDiv w:val="1"/>
      <w:marLeft w:val="0"/>
      <w:marRight w:val="0"/>
      <w:marTop w:val="0"/>
      <w:marBottom w:val="0"/>
      <w:divBdr>
        <w:top w:val="none" w:sz="0" w:space="0" w:color="auto"/>
        <w:left w:val="none" w:sz="0" w:space="0" w:color="auto"/>
        <w:bottom w:val="none" w:sz="0" w:space="0" w:color="auto"/>
        <w:right w:val="none" w:sz="0" w:space="0" w:color="auto"/>
      </w:divBdr>
      <w:divsChild>
        <w:div w:id="833566884">
          <w:marLeft w:val="0"/>
          <w:marRight w:val="0"/>
          <w:marTop w:val="0"/>
          <w:marBottom w:val="0"/>
          <w:divBdr>
            <w:top w:val="none" w:sz="0" w:space="0" w:color="auto"/>
            <w:left w:val="none" w:sz="0" w:space="0" w:color="auto"/>
            <w:bottom w:val="none" w:sz="0" w:space="0" w:color="auto"/>
            <w:right w:val="none" w:sz="0" w:space="0" w:color="auto"/>
          </w:divBdr>
        </w:div>
      </w:divsChild>
    </w:div>
    <w:div w:id="2119525136">
      <w:bodyDiv w:val="1"/>
      <w:marLeft w:val="0"/>
      <w:marRight w:val="0"/>
      <w:marTop w:val="0"/>
      <w:marBottom w:val="0"/>
      <w:divBdr>
        <w:top w:val="none" w:sz="0" w:space="0" w:color="auto"/>
        <w:left w:val="none" w:sz="0" w:space="0" w:color="auto"/>
        <w:bottom w:val="none" w:sz="0" w:space="0" w:color="auto"/>
        <w:right w:val="none" w:sz="0" w:space="0" w:color="auto"/>
      </w:divBdr>
    </w:div>
    <w:div w:id="2120828043">
      <w:bodyDiv w:val="1"/>
      <w:marLeft w:val="0"/>
      <w:marRight w:val="0"/>
      <w:marTop w:val="0"/>
      <w:marBottom w:val="0"/>
      <w:divBdr>
        <w:top w:val="none" w:sz="0" w:space="0" w:color="auto"/>
        <w:left w:val="none" w:sz="0" w:space="0" w:color="auto"/>
        <w:bottom w:val="none" w:sz="0" w:space="0" w:color="auto"/>
        <w:right w:val="none" w:sz="0" w:space="0" w:color="auto"/>
      </w:divBdr>
      <w:divsChild>
        <w:div w:id="1004212021">
          <w:marLeft w:val="0"/>
          <w:marRight w:val="0"/>
          <w:marTop w:val="0"/>
          <w:marBottom w:val="0"/>
          <w:divBdr>
            <w:top w:val="none" w:sz="0" w:space="0" w:color="auto"/>
            <w:left w:val="none" w:sz="0" w:space="0" w:color="auto"/>
            <w:bottom w:val="none" w:sz="0" w:space="0" w:color="auto"/>
            <w:right w:val="none" w:sz="0" w:space="0" w:color="auto"/>
          </w:divBdr>
        </w:div>
      </w:divsChild>
    </w:div>
    <w:div w:id="2121099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womenshealth.org/resource/queensland-women-and-girls-health-strategy-2032/" TargetMode="External"/><Relationship Id="rId18" Type="http://schemas.openxmlformats.org/officeDocument/2006/relationships/hyperlink" Target="https://www.health.nsw.gov.au/aod/resources/Pages/aod-workforce-strategy.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omenshealthhub.learnworlds.com/course/intro-to-gender-responsive-healt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alth.gov.au/sites/default/files/documents/2020/11/national-alcohol-strategy-2019-2028.pdf" TargetMode="External"/><Relationship Id="rId20" Type="http://schemas.openxmlformats.org/officeDocument/2006/relationships/hyperlink" Target="https://www.nada.org.au/wp-content/uploads/2021/01/womens_aod_network_model_of_care_for_web.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womenshealth.org/resource/national-womens-health-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heq.org.au/1800-4-wome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ustralianwomenshealth.org/about-u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SharedWithUsers xmlns="5b707c4a-f0af-4a30-ae8a-e74992196a0f">
      <UserInfo>
        <DisplayName/>
        <AccountId xsi:nil="true"/>
        <AccountType/>
      </UserInfo>
    </SharedWithUsers>
    <MediaLengthInSeconds xmlns="153f973e-18e3-4683-9db9-a8b30f12ddca" xsi:nil="true"/>
  </documentManagement>
</p:properties>
</file>

<file path=customXml/itemProps1.xml><?xml version="1.0" encoding="utf-8"?>
<ds:datastoreItem xmlns:ds="http://schemas.openxmlformats.org/officeDocument/2006/customXml" ds:itemID="{7C925C1A-2CC5-48CA-A3F8-7F8B576CD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4646A-4C72-45F6-9348-03F53FD99921}">
  <ds:schemaRefs>
    <ds:schemaRef ds:uri="http://schemas.openxmlformats.org/officeDocument/2006/bibliography"/>
  </ds:schemaRefs>
</ds:datastoreItem>
</file>

<file path=customXml/itemProps3.xml><?xml version="1.0" encoding="utf-8"?>
<ds:datastoreItem xmlns:ds="http://schemas.openxmlformats.org/officeDocument/2006/customXml" ds:itemID="{CDA187AD-0EDB-4B4C-AC27-3835DA922188}">
  <ds:schemaRefs>
    <ds:schemaRef ds:uri="http://schemas.microsoft.com/sharepoint/v3/contenttype/forms"/>
  </ds:schemaRefs>
</ds:datastoreItem>
</file>

<file path=customXml/itemProps4.xml><?xml version="1.0" encoding="utf-8"?>
<ds:datastoreItem xmlns:ds="http://schemas.openxmlformats.org/officeDocument/2006/customXml" ds:itemID="{354A6787-EE38-4415-91C1-925AF946DD56}">
  <ds:schemaRefs>
    <ds:schemaRef ds:uri="http://schemas.microsoft.com/office/2006/documentManagement/types"/>
    <ds:schemaRef ds:uri="http://purl.org/dc/elements/1.1/"/>
    <ds:schemaRef ds:uri="http://purl.org/dc/dcmitype/"/>
    <ds:schemaRef ds:uri="5b707c4a-f0af-4a30-ae8a-e74992196a0f"/>
    <ds:schemaRef ds:uri="http://purl.org/dc/terms/"/>
    <ds:schemaRef ds:uri="http://schemas.microsoft.com/office/infopath/2007/PartnerControls"/>
    <ds:schemaRef ds:uri="http://www.w3.org/XML/1998/namespace"/>
    <ds:schemaRef ds:uri="http://schemas.openxmlformats.org/package/2006/metadata/core-properties"/>
    <ds:schemaRef ds:uri="153f973e-18e3-4683-9db9-a8b30f12ddca"/>
    <ds:schemaRef ds:uri="http://schemas.microsoft.com/office/2006/metadata/propertie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3543</Characters>
  <Application>Microsoft Office Word</Application>
  <DocSecurity>0</DocSecurity>
  <Lines>29</Lines>
  <Paragraphs>8</Paragraphs>
  <ScaleCrop>false</ScaleCrop>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Women's Health Alliance</dc:creator>
  <cp:lastModifiedBy>Sienna Aguilar</cp:lastModifiedBy>
  <cp:revision>2</cp:revision>
  <cp:lastPrinted>2025-05-31T00:05:00Z</cp:lastPrinted>
  <dcterms:created xsi:type="dcterms:W3CDTF">2025-05-31T00:05:00Z</dcterms:created>
  <dcterms:modified xsi:type="dcterms:W3CDTF">2025-05-31T00:05:00Z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0x010100F5319B620C901544A72D510C44F6C46A</vt:lpwstr>
  </property>
  <property fmtid="{D5CDD505-2E9C-101B-9397-08002B2CF9AE}" pid="3" name="MediaServiceImageTags">
    <vt:lpwstr/>
  </property>
  <property fmtid="{D5CDD505-2E9C-101B-9397-08002B2CF9AE}" pid="4" name="Order">
    <vt:r8>164800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