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8D8C4" w14:textId="67269873" w:rsidR="00851A6B" w:rsidRPr="009919D8" w:rsidRDefault="009919D8" w:rsidP="00851A6B">
      <w:pPr>
        <w:rPr>
          <w:rFonts w:ascii="Open Sans" w:hAnsi="Open Sans" w:cs="Open Sans"/>
        </w:rPr>
      </w:pPr>
      <w:bookmarkStart w:id="0" w:name="_Hlk213273153"/>
      <w:bookmarkEnd w:id="0"/>
      <w:r>
        <w:rPr>
          <w:noProof/>
        </w:rPr>
        <w:drawing>
          <wp:anchor distT="0" distB="0" distL="114300" distR="114300" simplePos="0" relativeHeight="251658240" behindDoc="0" locked="0" layoutInCell="1" allowOverlap="1" wp14:anchorId="25FABCF3" wp14:editId="60237170">
            <wp:simplePos x="0" y="0"/>
            <wp:positionH relativeFrom="page">
              <wp:align>right</wp:align>
            </wp:positionH>
            <wp:positionV relativeFrom="paragraph">
              <wp:posOffset>-1350010</wp:posOffset>
            </wp:positionV>
            <wp:extent cx="7561690" cy="10686341"/>
            <wp:effectExtent l="0" t="0" r="1270" b="1270"/>
            <wp:wrapNone/>
            <wp:docPr id="282584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4662" name=""/>
                    <pic:cNvPicPr/>
                  </pic:nvPicPr>
                  <pic:blipFill>
                    <a:blip r:embed="rId10">
                      <a:extLst>
                        <a:ext uri="{28A0092B-C50C-407E-A947-70E740481C1C}">
                          <a14:useLocalDpi xmlns:a14="http://schemas.microsoft.com/office/drawing/2010/main" val="0"/>
                        </a:ext>
                      </a:extLst>
                    </a:blip>
                    <a:stretch>
                      <a:fillRect/>
                    </a:stretch>
                  </pic:blipFill>
                  <pic:spPr>
                    <a:xfrm>
                      <a:off x="0" y="0"/>
                      <a:ext cx="7561690" cy="10686341"/>
                    </a:xfrm>
                    <a:prstGeom prst="rect">
                      <a:avLst/>
                    </a:prstGeom>
                  </pic:spPr>
                </pic:pic>
              </a:graphicData>
            </a:graphic>
            <wp14:sizeRelH relativeFrom="page">
              <wp14:pctWidth>0</wp14:pctWidth>
            </wp14:sizeRelH>
            <wp14:sizeRelV relativeFrom="page">
              <wp14:pctHeight>0</wp14:pctHeight>
            </wp14:sizeRelV>
          </wp:anchor>
        </w:drawing>
      </w:r>
      <w:r w:rsidR="00851A6B" w:rsidRPr="6A5DDD4F">
        <w:rPr>
          <w:rFonts w:ascii="Open Sans" w:hAnsi="Open Sans" w:cs="Open Sans"/>
        </w:rPr>
        <w:br w:type="page"/>
      </w:r>
    </w:p>
    <w:p w14:paraId="3BB6EDC8" w14:textId="68357DC3" w:rsidR="00851A6B" w:rsidRPr="00631BF5" w:rsidRDefault="4AD6A7A4" w:rsidP="6A5DDD4F">
      <w:pPr>
        <w:pStyle w:val="Heading1"/>
        <w:spacing w:before="120" w:after="60"/>
        <w:rPr>
          <w:rFonts w:ascii="Open Sans" w:eastAsia="Open Sans" w:hAnsi="Open Sans" w:cs="Open Sans"/>
          <w:color w:val="6F1A82"/>
        </w:rPr>
      </w:pPr>
      <w:r w:rsidRPr="6A5DDD4F">
        <w:rPr>
          <w:rFonts w:ascii="Open Sans" w:eastAsia="Open Sans" w:hAnsi="Open Sans" w:cs="Open Sans"/>
          <w:color w:val="6F1A82"/>
        </w:rPr>
        <w:lastRenderedPageBreak/>
        <w:t>Acknowledgement of Country</w:t>
      </w:r>
    </w:p>
    <w:p w14:paraId="16ED8E24" w14:textId="421AA54B"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 xml:space="preserve">We acknowledge the Traditional Custodians of the lands and waters on which we live and work. We pay our respect to Elders past and present. Sovereignty has never been ceded. </w:t>
      </w:r>
    </w:p>
    <w:p w14:paraId="63E3E5A1" w14:textId="04477268"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 xml:space="preserve"> </w:t>
      </w:r>
    </w:p>
    <w:p w14:paraId="464BAFB3" w14:textId="10DC72BA" w:rsidR="00851A6B" w:rsidRPr="00631BF5" w:rsidRDefault="4AD6A7A4" w:rsidP="6A5DDD4F">
      <w:pPr>
        <w:pStyle w:val="Heading1"/>
        <w:spacing w:before="120" w:after="60"/>
        <w:rPr>
          <w:rFonts w:ascii="Open Sans" w:eastAsia="Open Sans" w:hAnsi="Open Sans" w:cs="Open Sans"/>
          <w:color w:val="6F1A82"/>
        </w:rPr>
      </w:pPr>
      <w:r w:rsidRPr="6A5DDD4F">
        <w:rPr>
          <w:rFonts w:ascii="Open Sans" w:eastAsia="Open Sans" w:hAnsi="Open Sans" w:cs="Open Sans"/>
          <w:color w:val="6F1A82"/>
        </w:rPr>
        <w:t>Publication</w:t>
      </w:r>
    </w:p>
    <w:p w14:paraId="2219417E" w14:textId="273B6493"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Australian Women’s Health Alliance</w:t>
      </w:r>
    </w:p>
    <w:p w14:paraId="1DBEBF93" w14:textId="7B027625"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Annual Report 202</w:t>
      </w:r>
      <w:r w:rsidR="256439EB" w:rsidRPr="6A5DDD4F">
        <w:rPr>
          <w:rFonts w:ascii="Open Sans" w:eastAsia="Open Sans" w:hAnsi="Open Sans" w:cs="Open Sans"/>
          <w:sz w:val="22"/>
          <w:szCs w:val="22"/>
        </w:rPr>
        <w:t>4-2025</w:t>
      </w:r>
    </w:p>
    <w:p w14:paraId="133F2D3E" w14:textId="778C26F3"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Leichhardt, Australia</w:t>
      </w:r>
    </w:p>
    <w:p w14:paraId="6EA2F121" w14:textId="5A9F96DC"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 xml:space="preserve"> </w:t>
      </w:r>
    </w:p>
    <w:p w14:paraId="6D5B4783" w14:textId="235D6D63"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 Australian Women’s Health Alliance 202</w:t>
      </w:r>
      <w:r w:rsidR="00AE1894" w:rsidRPr="6A5DDD4F">
        <w:rPr>
          <w:rFonts w:ascii="Open Sans" w:eastAsia="Open Sans" w:hAnsi="Open Sans" w:cs="Open Sans"/>
          <w:sz w:val="22"/>
          <w:szCs w:val="22"/>
        </w:rPr>
        <w:t>5</w:t>
      </w:r>
    </w:p>
    <w:p w14:paraId="2996D782" w14:textId="723ABECC" w:rsidR="00851A6B" w:rsidRPr="00631BF5" w:rsidRDefault="4AD6A7A4" w:rsidP="6A5DDD4F">
      <w:pPr>
        <w:spacing w:line="360" w:lineRule="auto"/>
        <w:rPr>
          <w:rFonts w:ascii="Open Sans" w:eastAsia="Open Sans" w:hAnsi="Open Sans" w:cs="Open Sans"/>
          <w:i/>
          <w:iCs/>
          <w:sz w:val="22"/>
          <w:szCs w:val="22"/>
        </w:rPr>
      </w:pPr>
      <w:r w:rsidRPr="6A5DDD4F">
        <w:rPr>
          <w:rFonts w:ascii="Open Sans" w:eastAsia="Open Sans" w:hAnsi="Open Sans" w:cs="Open Sans"/>
          <w:i/>
          <w:iCs/>
          <w:sz w:val="22"/>
          <w:szCs w:val="22"/>
        </w:rPr>
        <w:t>The Australian Women’s Health Network Pty Ltd is now trading as the Australian Women’s Health Alliance</w:t>
      </w:r>
    </w:p>
    <w:p w14:paraId="0C87AAF1" w14:textId="3E3D9F37" w:rsidR="00851A6B" w:rsidRPr="00631BF5" w:rsidRDefault="4AD6A7A4" w:rsidP="6A5DDD4F">
      <w:pPr>
        <w:spacing w:line="360" w:lineRule="auto"/>
        <w:rPr>
          <w:rFonts w:ascii="Open Sans" w:eastAsia="Open Sans" w:hAnsi="Open Sans" w:cs="Open Sans"/>
          <w:sz w:val="22"/>
          <w:szCs w:val="22"/>
        </w:rPr>
      </w:pPr>
      <w:r w:rsidRPr="6A5DDD4F">
        <w:rPr>
          <w:rFonts w:ascii="Open Sans" w:eastAsia="Open Sans" w:hAnsi="Open Sans" w:cs="Open Sans"/>
          <w:sz w:val="22"/>
          <w:szCs w:val="22"/>
        </w:rPr>
        <w:t xml:space="preserve"> </w:t>
      </w:r>
    </w:p>
    <w:p w14:paraId="4A2FCCC0" w14:textId="69E6C7C7" w:rsidR="00851A6B" w:rsidRPr="00631BF5" w:rsidRDefault="4AD6A7A4" w:rsidP="6A5DDD4F">
      <w:pPr>
        <w:tabs>
          <w:tab w:val="left" w:pos="7392"/>
        </w:tabs>
        <w:spacing w:line="360" w:lineRule="auto"/>
        <w:rPr>
          <w:rFonts w:ascii="Open Sans" w:eastAsia="Open Sans" w:hAnsi="Open Sans" w:cs="Open Sans"/>
          <w:sz w:val="22"/>
          <w:szCs w:val="22"/>
        </w:rPr>
      </w:pPr>
      <w:r w:rsidRPr="6A5DDD4F">
        <w:rPr>
          <w:rFonts w:ascii="Open Sans" w:eastAsia="Open Sans" w:hAnsi="Open Sans" w:cs="Open Sans"/>
          <w:sz w:val="22"/>
          <w:szCs w:val="22"/>
        </w:rPr>
        <w:t>Reg. No. A02383 ABN 84 238 300 000</w:t>
      </w:r>
    </w:p>
    <w:p w14:paraId="63179963" w14:textId="27D0E207" w:rsidR="00851A6B" w:rsidRPr="00631BF5" w:rsidRDefault="4AD6A7A4" w:rsidP="6A5DDD4F">
      <w:pPr>
        <w:tabs>
          <w:tab w:val="left" w:pos="7392"/>
        </w:tabs>
        <w:spacing w:line="360" w:lineRule="auto"/>
        <w:rPr>
          <w:rFonts w:ascii="Open Sans" w:eastAsia="Open Sans" w:hAnsi="Open Sans" w:cs="Open Sans"/>
          <w:sz w:val="22"/>
          <w:szCs w:val="22"/>
        </w:rPr>
      </w:pPr>
      <w:r w:rsidRPr="6A5DDD4F">
        <w:rPr>
          <w:rFonts w:ascii="Open Sans" w:eastAsia="Open Sans" w:hAnsi="Open Sans" w:cs="Open Sans"/>
          <w:sz w:val="22"/>
          <w:szCs w:val="22"/>
        </w:rPr>
        <w:t xml:space="preserve"> </w:t>
      </w:r>
    </w:p>
    <w:p w14:paraId="06C7D332" w14:textId="0301D4A8" w:rsidR="00851A6B" w:rsidRDefault="009919D8" w:rsidP="6A5DDD4F">
      <w:pPr>
        <w:tabs>
          <w:tab w:val="left" w:pos="7392"/>
        </w:tabs>
        <w:spacing w:line="360" w:lineRule="auto"/>
        <w:rPr>
          <w:sz w:val="22"/>
          <w:szCs w:val="22"/>
        </w:rPr>
      </w:pPr>
      <w:r>
        <w:rPr>
          <w:noProof/>
        </w:rPr>
        <w:drawing>
          <wp:anchor distT="0" distB="0" distL="114300" distR="114300" simplePos="0" relativeHeight="251659264" behindDoc="0" locked="0" layoutInCell="1" allowOverlap="1" wp14:anchorId="7CFE3A3C" wp14:editId="52FEEBA8">
            <wp:simplePos x="0" y="0"/>
            <wp:positionH relativeFrom="margin">
              <wp:align>right</wp:align>
            </wp:positionH>
            <wp:positionV relativeFrom="paragraph">
              <wp:posOffset>483958</wp:posOffset>
            </wp:positionV>
            <wp:extent cx="5762625" cy="3072130"/>
            <wp:effectExtent l="0" t="0" r="9525" b="0"/>
            <wp:wrapSquare wrapText="bothSides"/>
            <wp:docPr id="7318906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066" name="Picture 1" descr="A screenshot of a cell phone&#10;&#10;AI-generated content may be incorrect."/>
                    <pic:cNvPicPr/>
                  </pic:nvPicPr>
                  <pic:blipFill rotWithShape="1">
                    <a:blip r:embed="rId11" cstate="print">
                      <a:extLst>
                        <a:ext uri="{28A0092B-C50C-407E-A947-70E740481C1C}">
                          <a14:useLocalDpi xmlns:a14="http://schemas.microsoft.com/office/drawing/2010/main" val="0"/>
                        </a:ext>
                      </a:extLst>
                    </a:blip>
                    <a:srcRect b="62302"/>
                    <a:stretch>
                      <a:fillRect/>
                    </a:stretch>
                  </pic:blipFill>
                  <pic:spPr bwMode="auto">
                    <a:xfrm>
                      <a:off x="0" y="0"/>
                      <a:ext cx="5762625" cy="3072130"/>
                    </a:xfrm>
                    <a:prstGeom prst="rect">
                      <a:avLst/>
                    </a:prstGeom>
                    <a:ln>
                      <a:noFill/>
                    </a:ln>
                    <a:extLst>
                      <a:ext uri="{53640926-AAD7-44D8-BBD7-CCE9431645EC}">
                        <a14:shadowObscured xmlns:a14="http://schemas.microsoft.com/office/drawing/2010/main"/>
                      </a:ext>
                    </a:extLst>
                  </pic:spPr>
                </pic:pic>
              </a:graphicData>
            </a:graphic>
          </wp:anchor>
        </w:drawing>
      </w:r>
      <w:r w:rsidR="4AD6A7A4" w:rsidRPr="6A5DDD4F">
        <w:rPr>
          <w:rFonts w:ascii="Open Sans" w:eastAsia="Open Sans" w:hAnsi="Open Sans" w:cs="Open Sans"/>
          <w:sz w:val="22"/>
          <w:szCs w:val="22"/>
        </w:rPr>
        <w:t>Graphic design by Ximena Jimén</w:t>
      </w:r>
      <w:r w:rsidR="006A4FF1" w:rsidRPr="6A5DDD4F">
        <w:rPr>
          <w:rFonts w:ascii="Open Sans" w:eastAsia="Open Sans" w:hAnsi="Open Sans" w:cs="Open Sans"/>
          <w:sz w:val="22"/>
          <w:szCs w:val="22"/>
        </w:rPr>
        <w:t>ez</w:t>
      </w:r>
      <w:r w:rsidR="4AD6A7A4" w:rsidRPr="6A5DDD4F">
        <w:rPr>
          <w:sz w:val="22"/>
          <w:szCs w:val="22"/>
        </w:rPr>
        <w:t xml:space="preserve"> </w:t>
      </w:r>
    </w:p>
    <w:p w14:paraId="3DC2F0CD" w14:textId="3AEBF3E4" w:rsidR="00851A6B" w:rsidRPr="00631BF5" w:rsidRDefault="08710667" w:rsidP="6A5DDD4F">
      <w:pPr>
        <w:pStyle w:val="Heading1"/>
        <w:spacing w:after="240"/>
        <w:rPr>
          <w:rFonts w:ascii="Open Sans" w:eastAsia="Open Sans" w:hAnsi="Open Sans" w:cs="Open Sans"/>
          <w:color w:val="6F1A82"/>
        </w:rPr>
      </w:pPr>
      <w:r w:rsidRPr="6A5DDD4F">
        <w:rPr>
          <w:rFonts w:ascii="Open Sans" w:eastAsia="Open Sans" w:hAnsi="Open Sans" w:cs="Open Sans"/>
          <w:color w:val="6F1A82"/>
        </w:rPr>
        <w:lastRenderedPageBreak/>
        <w:t>Leadership Structure</w:t>
      </w:r>
    </w:p>
    <w:p w14:paraId="764C391A" w14:textId="6A410436" w:rsidR="00851A6B" w:rsidRPr="000E08F7" w:rsidRDefault="4AD6A7A4" w:rsidP="009919D8">
      <w:pPr>
        <w:spacing w:line="360" w:lineRule="auto"/>
        <w:rPr>
          <w:rFonts w:ascii="Open Sans" w:eastAsia="Open Sans" w:hAnsi="Open Sans" w:cs="Open Sans"/>
          <w:sz w:val="22"/>
          <w:szCs w:val="22"/>
        </w:rPr>
      </w:pPr>
      <w:r w:rsidRPr="000E08F7">
        <w:rPr>
          <w:rFonts w:ascii="Open Sans" w:eastAsia="Open Sans" w:hAnsi="Open Sans" w:cs="Open Sans"/>
          <w:sz w:val="22"/>
          <w:szCs w:val="22"/>
        </w:rPr>
        <w:t xml:space="preserve">The Australian Women’s Health Network, now trading as the Australian Women’s Health Alliance, formed in 1986. We have members across every state and territory, working in areas of women’s health, gender and health equity. Effort is made to ensure the board reflects a diversity of experience, views, skills and connection into existing networks, so that we can collaborate in providing a national perspective. </w:t>
      </w:r>
    </w:p>
    <w:p w14:paraId="70A6D0E1" w14:textId="35F3C523" w:rsidR="00851A6B" w:rsidRPr="009919D8" w:rsidRDefault="4AD6A7A4" w:rsidP="000E08F7">
      <w:pPr>
        <w:rPr>
          <w:rFonts w:ascii="Open Sans" w:eastAsia="Open Sans" w:hAnsi="Open Sans" w:cs="Open Sans"/>
          <w:sz w:val="22"/>
          <w:szCs w:val="22"/>
        </w:rPr>
      </w:pPr>
      <w:r w:rsidRPr="6A5DDD4F">
        <w:rPr>
          <w:rFonts w:ascii="Open Sans" w:eastAsia="Open Sans" w:hAnsi="Open Sans" w:cs="Open Sans"/>
          <w:sz w:val="22"/>
          <w:szCs w:val="22"/>
        </w:rPr>
        <w:t xml:space="preserve"> </w:t>
      </w:r>
    </w:p>
    <w:p w14:paraId="7B51A376" w14:textId="3FAFBEA7" w:rsidR="00851A6B" w:rsidRPr="009919D8" w:rsidRDefault="4AD6A7A4" w:rsidP="009919D8">
      <w:pPr>
        <w:pStyle w:val="Heading2"/>
        <w:spacing w:after="0" w:line="360" w:lineRule="auto"/>
        <w:rPr>
          <w:rFonts w:ascii="Open Sans" w:eastAsia="Open Sans" w:hAnsi="Open Sans" w:cs="Open Sans"/>
          <w:color w:val="5F247D"/>
          <w:sz w:val="22"/>
          <w:szCs w:val="22"/>
        </w:rPr>
      </w:pPr>
      <w:r w:rsidRPr="009919D8">
        <w:rPr>
          <w:rFonts w:ascii="Open Sans" w:eastAsia="Open Sans" w:hAnsi="Open Sans" w:cs="Open Sans"/>
          <w:b/>
          <w:bCs/>
          <w:color w:val="5F247D"/>
          <w:sz w:val="22"/>
          <w:szCs w:val="22"/>
        </w:rPr>
        <w:t xml:space="preserve">Chair </w:t>
      </w:r>
      <w:r w:rsidRPr="009919D8">
        <w:rPr>
          <w:rFonts w:ascii="Open Sans" w:eastAsia="Open Sans" w:hAnsi="Open Sans" w:cs="Open Sans"/>
          <w:color w:val="auto"/>
          <w:sz w:val="22"/>
          <w:szCs w:val="22"/>
        </w:rPr>
        <w:t>Bonney Corbin</w:t>
      </w:r>
      <w:r w:rsidRPr="009919D8">
        <w:rPr>
          <w:rFonts w:ascii="Open Sans" w:eastAsia="Open Sans" w:hAnsi="Open Sans" w:cs="Open Sans"/>
          <w:color w:val="5F247D"/>
          <w:sz w:val="22"/>
          <w:szCs w:val="22"/>
        </w:rPr>
        <w:t xml:space="preserve"> </w:t>
      </w:r>
    </w:p>
    <w:p w14:paraId="31358EEB" w14:textId="6D765130" w:rsidR="00851A6B" w:rsidRPr="009919D8" w:rsidRDefault="4AD6A7A4" w:rsidP="009919D8">
      <w:pPr>
        <w:pStyle w:val="Heading2"/>
        <w:spacing w:after="0" w:line="360" w:lineRule="auto"/>
        <w:rPr>
          <w:rFonts w:ascii="Open Sans" w:eastAsia="Open Sans" w:hAnsi="Open Sans" w:cs="Open Sans"/>
          <w:color w:val="5F247D"/>
          <w:sz w:val="22"/>
          <w:szCs w:val="22"/>
        </w:rPr>
      </w:pPr>
      <w:r w:rsidRPr="009919D8">
        <w:rPr>
          <w:rFonts w:ascii="Open Sans" w:eastAsia="Open Sans" w:hAnsi="Open Sans" w:cs="Open Sans"/>
          <w:b/>
          <w:bCs/>
          <w:color w:val="5F247D"/>
          <w:sz w:val="22"/>
          <w:szCs w:val="22"/>
        </w:rPr>
        <w:t xml:space="preserve">Treasurer </w:t>
      </w:r>
      <w:r w:rsidRPr="009919D8">
        <w:rPr>
          <w:rFonts w:ascii="Open Sans" w:eastAsia="Open Sans" w:hAnsi="Open Sans" w:cs="Open Sans"/>
          <w:color w:val="auto"/>
          <w:sz w:val="22"/>
          <w:szCs w:val="22"/>
        </w:rPr>
        <w:t xml:space="preserve">Denele Crozier AM </w:t>
      </w:r>
    </w:p>
    <w:p w14:paraId="7F095BFB" w14:textId="467CC484" w:rsidR="00851A6B" w:rsidRPr="009919D8" w:rsidRDefault="4AD6A7A4" w:rsidP="009919D8">
      <w:pPr>
        <w:pStyle w:val="Heading2"/>
        <w:spacing w:after="0" w:line="360" w:lineRule="auto"/>
        <w:rPr>
          <w:rFonts w:ascii="Open Sans" w:eastAsia="Open Sans" w:hAnsi="Open Sans" w:cs="Open Sans"/>
          <w:color w:val="5F247D"/>
          <w:sz w:val="22"/>
          <w:szCs w:val="22"/>
        </w:rPr>
      </w:pPr>
      <w:r w:rsidRPr="009919D8">
        <w:rPr>
          <w:rFonts w:ascii="Open Sans" w:eastAsia="Open Sans" w:hAnsi="Open Sans" w:cs="Open Sans"/>
          <w:b/>
          <w:bCs/>
          <w:color w:val="5F247D"/>
          <w:sz w:val="22"/>
          <w:szCs w:val="22"/>
        </w:rPr>
        <w:t>Secretary</w:t>
      </w:r>
      <w:r w:rsidRPr="009919D8">
        <w:rPr>
          <w:rFonts w:ascii="Open Sans" w:eastAsia="Open Sans" w:hAnsi="Open Sans" w:cs="Open Sans"/>
          <w:color w:val="5F247D"/>
          <w:sz w:val="22"/>
          <w:szCs w:val="22"/>
        </w:rPr>
        <w:t xml:space="preserve"> </w:t>
      </w:r>
      <w:r w:rsidRPr="009919D8">
        <w:rPr>
          <w:rFonts w:ascii="Open Sans" w:eastAsia="Open Sans" w:hAnsi="Open Sans" w:cs="Open Sans"/>
          <w:color w:val="auto"/>
          <w:sz w:val="22"/>
          <w:szCs w:val="22"/>
        </w:rPr>
        <w:t xml:space="preserve">Megan Elias </w:t>
      </w:r>
    </w:p>
    <w:p w14:paraId="54AAA54C" w14:textId="75A4F7E6" w:rsidR="00851A6B" w:rsidRPr="009919D8" w:rsidRDefault="151EFD6C" w:rsidP="009919D8">
      <w:pPr>
        <w:pStyle w:val="Heading2"/>
        <w:spacing w:after="0" w:line="360" w:lineRule="auto"/>
        <w:rPr>
          <w:rFonts w:ascii="Open Sans" w:eastAsia="Open Sans" w:hAnsi="Open Sans" w:cs="Open Sans"/>
          <w:color w:val="5F247D"/>
          <w:sz w:val="22"/>
          <w:szCs w:val="22"/>
        </w:rPr>
      </w:pPr>
      <w:r w:rsidRPr="009919D8">
        <w:rPr>
          <w:rFonts w:ascii="Open Sans" w:eastAsia="Open Sans" w:hAnsi="Open Sans" w:cs="Open Sans"/>
          <w:b/>
          <w:bCs/>
          <w:color w:val="5F247D"/>
          <w:sz w:val="22"/>
          <w:szCs w:val="22"/>
        </w:rPr>
        <w:t xml:space="preserve">Deputy Chair and </w:t>
      </w:r>
      <w:r w:rsidR="4AD6A7A4" w:rsidRPr="009919D8">
        <w:rPr>
          <w:rFonts w:ascii="Open Sans" w:eastAsia="Open Sans" w:hAnsi="Open Sans" w:cs="Open Sans"/>
          <w:b/>
          <w:bCs/>
          <w:color w:val="5F247D"/>
          <w:sz w:val="22"/>
          <w:szCs w:val="22"/>
        </w:rPr>
        <w:t>Public Officer</w:t>
      </w:r>
      <w:r w:rsidR="4AD6A7A4" w:rsidRPr="009919D8">
        <w:rPr>
          <w:rFonts w:ascii="Open Sans" w:eastAsia="Open Sans" w:hAnsi="Open Sans" w:cs="Open Sans"/>
          <w:color w:val="5F247D"/>
          <w:sz w:val="22"/>
          <w:szCs w:val="22"/>
        </w:rPr>
        <w:t xml:space="preserve"> </w:t>
      </w:r>
      <w:r w:rsidR="4AD6A7A4" w:rsidRPr="009919D8">
        <w:rPr>
          <w:rFonts w:ascii="Open Sans" w:eastAsia="Open Sans" w:hAnsi="Open Sans" w:cs="Open Sans"/>
          <w:color w:val="auto"/>
          <w:sz w:val="22"/>
          <w:szCs w:val="22"/>
        </w:rPr>
        <w:t>Dr Romy Listo</w:t>
      </w:r>
      <w:r w:rsidR="4AD6A7A4" w:rsidRPr="009919D8">
        <w:rPr>
          <w:rFonts w:ascii="Open Sans" w:eastAsia="Open Sans" w:hAnsi="Open Sans" w:cs="Open Sans"/>
          <w:color w:val="5F247D"/>
          <w:sz w:val="22"/>
          <w:szCs w:val="22"/>
        </w:rPr>
        <w:t xml:space="preserve"> </w:t>
      </w:r>
    </w:p>
    <w:p w14:paraId="41A8E666" w14:textId="166425EC" w:rsidR="00851A6B" w:rsidRPr="009919D8" w:rsidRDefault="4AD6A7A4" w:rsidP="009919D8">
      <w:pPr>
        <w:pStyle w:val="Heading2"/>
        <w:spacing w:after="0" w:line="360" w:lineRule="auto"/>
        <w:rPr>
          <w:rFonts w:ascii="Open Sans" w:eastAsia="Open Sans" w:hAnsi="Open Sans" w:cs="Open Sans"/>
          <w:sz w:val="22"/>
          <w:szCs w:val="22"/>
        </w:rPr>
      </w:pPr>
      <w:r w:rsidRPr="009919D8">
        <w:rPr>
          <w:rFonts w:ascii="Open Sans" w:eastAsia="Open Sans" w:hAnsi="Open Sans" w:cs="Open Sans"/>
          <w:b/>
          <w:bCs/>
          <w:color w:val="5F247D"/>
          <w:sz w:val="22"/>
          <w:szCs w:val="22"/>
        </w:rPr>
        <w:t>Business Services and Risk Subcommittee Chair</w:t>
      </w:r>
      <w:r w:rsidRPr="009919D8">
        <w:rPr>
          <w:rFonts w:ascii="Open Sans" w:eastAsia="Open Sans" w:hAnsi="Open Sans" w:cs="Open Sans"/>
          <w:sz w:val="22"/>
          <w:szCs w:val="22"/>
        </w:rPr>
        <w:t xml:space="preserve"> </w:t>
      </w:r>
      <w:r w:rsidRPr="009919D8">
        <w:rPr>
          <w:rFonts w:ascii="Open Sans" w:eastAsia="Open Sans" w:hAnsi="Open Sans" w:cs="Open Sans"/>
          <w:color w:val="auto"/>
          <w:sz w:val="22"/>
          <w:szCs w:val="22"/>
        </w:rPr>
        <w:t>Dr Angela Brown</w:t>
      </w:r>
      <w:r w:rsidRPr="009919D8">
        <w:rPr>
          <w:rFonts w:ascii="Open Sans" w:eastAsia="Open Sans" w:hAnsi="Open Sans" w:cs="Open Sans"/>
          <w:sz w:val="22"/>
          <w:szCs w:val="22"/>
        </w:rPr>
        <w:t xml:space="preserve"> </w:t>
      </w:r>
    </w:p>
    <w:p w14:paraId="3CDF494A" w14:textId="39F1910A" w:rsidR="00851A6B" w:rsidRPr="009919D8" w:rsidRDefault="4AD6A7A4" w:rsidP="009919D8">
      <w:pPr>
        <w:spacing w:line="360" w:lineRule="auto"/>
        <w:ind w:left="720"/>
        <w:rPr>
          <w:rFonts w:ascii="Open Sans" w:eastAsia="Open Sans" w:hAnsi="Open Sans" w:cs="Open Sans"/>
          <w:sz w:val="22"/>
          <w:szCs w:val="22"/>
        </w:rPr>
      </w:pPr>
      <w:r w:rsidRPr="009919D8">
        <w:rPr>
          <w:rFonts w:ascii="Open Sans" w:eastAsia="Open Sans" w:hAnsi="Open Sans" w:cs="Open Sans"/>
          <w:sz w:val="22"/>
          <w:szCs w:val="22"/>
        </w:rPr>
        <w:t xml:space="preserve"> </w:t>
      </w:r>
    </w:p>
    <w:p w14:paraId="2AF30656" w14:textId="5DF2E067" w:rsidR="00851A6B" w:rsidRPr="009919D8" w:rsidRDefault="4AD6A7A4" w:rsidP="009919D8">
      <w:pPr>
        <w:pStyle w:val="Heading2"/>
        <w:spacing w:after="0" w:line="360" w:lineRule="auto"/>
        <w:rPr>
          <w:rFonts w:ascii="Open Sans" w:eastAsia="Open Sans" w:hAnsi="Open Sans" w:cs="Open Sans"/>
          <w:b/>
          <w:bCs/>
          <w:color w:val="5F247D"/>
          <w:sz w:val="22"/>
          <w:szCs w:val="22"/>
        </w:rPr>
      </w:pPr>
      <w:r w:rsidRPr="009919D8">
        <w:rPr>
          <w:rFonts w:ascii="Open Sans" w:eastAsia="Open Sans" w:hAnsi="Open Sans" w:cs="Open Sans"/>
          <w:b/>
          <w:bCs/>
          <w:color w:val="5F247D"/>
          <w:sz w:val="22"/>
          <w:szCs w:val="22"/>
        </w:rPr>
        <w:t>General Board Members</w:t>
      </w:r>
    </w:p>
    <w:p w14:paraId="0C9E3199" w14:textId="388DC611" w:rsidR="00851A6B" w:rsidRPr="009919D8" w:rsidRDefault="6D8AB240"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Angelina Inthavong</w:t>
      </w:r>
    </w:p>
    <w:p w14:paraId="2E449ED7" w14:textId="29267BC9" w:rsidR="00851A6B" w:rsidRPr="009919D8" w:rsidRDefault="6A9461EE"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Daile Kelleher</w:t>
      </w:r>
    </w:p>
    <w:p w14:paraId="029FA5AF" w14:textId="77777777" w:rsidR="00D2132C" w:rsidRDefault="4AD6A7A4"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 xml:space="preserve">Eva Perroni </w:t>
      </w:r>
      <w:r w:rsidR="4D2C1315" w:rsidRPr="009919D8">
        <w:rPr>
          <w:rFonts w:ascii="Open Sans" w:eastAsia="Open Sans" w:hAnsi="Open Sans" w:cs="Open Sans"/>
          <w:sz w:val="22"/>
          <w:szCs w:val="22"/>
        </w:rPr>
        <w:t>(resigned</w:t>
      </w:r>
      <w:r w:rsidR="24AC08AB" w:rsidRPr="009919D8">
        <w:rPr>
          <w:rFonts w:ascii="Open Sans" w:eastAsia="Open Sans" w:hAnsi="Open Sans" w:cs="Open Sans"/>
          <w:sz w:val="22"/>
          <w:szCs w:val="22"/>
        </w:rPr>
        <w:t xml:space="preserve"> June 2025)</w:t>
      </w:r>
    </w:p>
    <w:p w14:paraId="0480C959" w14:textId="2B4EA1BD" w:rsidR="00851A6B" w:rsidRPr="009919D8" w:rsidRDefault="08710667"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Heidi La Paglia Reid</w:t>
      </w:r>
      <w:r w:rsidR="2C398081" w:rsidRPr="009919D8">
        <w:rPr>
          <w:rFonts w:ascii="Open Sans" w:eastAsia="Open Sans" w:hAnsi="Open Sans" w:cs="Open Sans"/>
          <w:sz w:val="22"/>
          <w:szCs w:val="22"/>
        </w:rPr>
        <w:t xml:space="preserve"> (resigned </w:t>
      </w:r>
      <w:r w:rsidR="032CEC1E" w:rsidRPr="009919D8">
        <w:rPr>
          <w:rFonts w:ascii="Open Sans" w:eastAsia="Open Sans" w:hAnsi="Open Sans" w:cs="Open Sans"/>
          <w:sz w:val="22"/>
          <w:szCs w:val="22"/>
        </w:rPr>
        <w:t>April 2025)</w:t>
      </w:r>
    </w:p>
    <w:p w14:paraId="1A56C374" w14:textId="7FF31C02" w:rsidR="00851A6B" w:rsidRPr="009919D8" w:rsidRDefault="4AD6A7A4"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Holly Brennan OAM</w:t>
      </w:r>
    </w:p>
    <w:p w14:paraId="3A21B8F3" w14:textId="2231B31B" w:rsidR="00851A6B" w:rsidRPr="009919D8" w:rsidRDefault="280DBB05"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Jo Flanagan</w:t>
      </w:r>
    </w:p>
    <w:p w14:paraId="4376FCBD" w14:textId="16950AA5" w:rsidR="00851A6B" w:rsidRPr="009919D8" w:rsidRDefault="611436E3"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Le Smith</w:t>
      </w:r>
    </w:p>
    <w:p w14:paraId="350EC772" w14:textId="378E0F38" w:rsidR="00851A6B" w:rsidRPr="009919D8" w:rsidRDefault="3F270DAA"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Lobna Rouhani</w:t>
      </w:r>
      <w:r w:rsidR="39C99C0E" w:rsidRPr="009919D8">
        <w:rPr>
          <w:rFonts w:ascii="Open Sans" w:eastAsia="Open Sans" w:hAnsi="Open Sans" w:cs="Open Sans"/>
          <w:sz w:val="22"/>
          <w:szCs w:val="22"/>
        </w:rPr>
        <w:t xml:space="preserve"> (</w:t>
      </w:r>
      <w:r w:rsidR="630F37B5" w:rsidRPr="009919D8">
        <w:rPr>
          <w:rFonts w:ascii="Open Sans" w:eastAsia="Open Sans" w:hAnsi="Open Sans" w:cs="Open Sans"/>
          <w:sz w:val="22"/>
          <w:szCs w:val="22"/>
        </w:rPr>
        <w:t>casual vacancy appointment</w:t>
      </w:r>
      <w:r w:rsidR="39C99C0E" w:rsidRPr="009919D8">
        <w:rPr>
          <w:rFonts w:ascii="Open Sans" w:eastAsia="Open Sans" w:hAnsi="Open Sans" w:cs="Open Sans"/>
          <w:sz w:val="22"/>
          <w:szCs w:val="22"/>
        </w:rPr>
        <w:t xml:space="preserve"> June 2025)</w:t>
      </w:r>
    </w:p>
    <w:p w14:paraId="23656D0C" w14:textId="0C577ADA" w:rsidR="00851A6B" w:rsidRPr="009919D8" w:rsidRDefault="1D3CCF40"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Margherita Coppolino</w:t>
      </w:r>
    </w:p>
    <w:p w14:paraId="0601CB10" w14:textId="743BBDF7" w:rsidR="00851A6B" w:rsidRPr="009919D8" w:rsidRDefault="4AD6A7A4"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 xml:space="preserve">Rachael </w:t>
      </w:r>
      <w:proofErr w:type="spellStart"/>
      <w:r w:rsidRPr="009919D8">
        <w:rPr>
          <w:rFonts w:ascii="Open Sans" w:eastAsia="Open Sans" w:hAnsi="Open Sans" w:cs="Open Sans"/>
          <w:sz w:val="22"/>
          <w:szCs w:val="22"/>
        </w:rPr>
        <w:t>Uebergang</w:t>
      </w:r>
      <w:proofErr w:type="spellEnd"/>
    </w:p>
    <w:p w14:paraId="5D5F407A" w14:textId="1B8C1A0E" w:rsidR="00851A6B" w:rsidRPr="009919D8" w:rsidRDefault="22FBEF67"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 xml:space="preserve">Rosemary Listing (resigned </w:t>
      </w:r>
      <w:r w:rsidR="58C85232" w:rsidRPr="009919D8">
        <w:rPr>
          <w:rFonts w:ascii="Open Sans" w:eastAsia="Open Sans" w:hAnsi="Open Sans" w:cs="Open Sans"/>
          <w:sz w:val="22"/>
          <w:szCs w:val="22"/>
        </w:rPr>
        <w:t>June 2025)</w:t>
      </w:r>
    </w:p>
    <w:p w14:paraId="527B88D2" w14:textId="77B2DF5A" w:rsidR="00851A6B" w:rsidRPr="009919D8" w:rsidRDefault="4AD6A7A4" w:rsidP="009919D8">
      <w:pPr>
        <w:spacing w:line="360" w:lineRule="auto"/>
        <w:rPr>
          <w:rFonts w:ascii="Open Sans" w:eastAsia="Open Sans" w:hAnsi="Open Sans" w:cs="Open Sans"/>
          <w:sz w:val="22"/>
          <w:szCs w:val="22"/>
        </w:rPr>
      </w:pPr>
      <w:r w:rsidRPr="009919D8">
        <w:rPr>
          <w:rFonts w:ascii="Open Sans" w:eastAsia="Open Sans" w:hAnsi="Open Sans" w:cs="Open Sans"/>
          <w:sz w:val="22"/>
          <w:szCs w:val="22"/>
        </w:rPr>
        <w:t xml:space="preserve">Tahlee Blade Stevenson </w:t>
      </w:r>
    </w:p>
    <w:p w14:paraId="133EB427" w14:textId="31C5420E" w:rsidR="00851A6B" w:rsidRPr="000E08F7" w:rsidRDefault="00851A6B" w:rsidP="6A5DDD4F">
      <w:pPr>
        <w:ind w:left="720"/>
        <w:rPr>
          <w:rFonts w:ascii="Open Sans" w:eastAsia="Open Sans" w:hAnsi="Open Sans" w:cs="Open Sans"/>
          <w:sz w:val="22"/>
          <w:szCs w:val="22"/>
        </w:rPr>
      </w:pPr>
    </w:p>
    <w:p w14:paraId="0C8B793D" w14:textId="1D1752E7" w:rsidR="00851A6B" w:rsidRPr="009919D8" w:rsidRDefault="00A619BD" w:rsidP="6A5DDD4F">
      <w:pPr>
        <w:rPr>
          <w:rFonts w:ascii="Open Sans" w:eastAsia="Open Sans" w:hAnsi="Open Sans" w:cs="Open Sans"/>
          <w:b/>
          <w:bCs/>
          <w:sz w:val="22"/>
          <w:szCs w:val="22"/>
        </w:rPr>
      </w:pPr>
      <w:r w:rsidRPr="6A5DDD4F">
        <w:rPr>
          <w:rFonts w:ascii="Open Sans" w:eastAsia="Open Sans" w:hAnsi="Open Sans" w:cs="Open Sans"/>
          <w:b/>
          <w:bCs/>
          <w:color w:val="5F247D"/>
          <w:sz w:val="22"/>
          <w:szCs w:val="22"/>
        </w:rPr>
        <w:t>CEO</w:t>
      </w:r>
      <w:r w:rsidRPr="6A5DDD4F">
        <w:rPr>
          <w:rFonts w:ascii="Open Sans" w:eastAsia="Open Sans" w:hAnsi="Open Sans" w:cs="Open Sans"/>
          <w:sz w:val="22"/>
          <w:szCs w:val="22"/>
        </w:rPr>
        <w:t xml:space="preserve"> </w:t>
      </w:r>
      <w:r w:rsidR="214207E9" w:rsidRPr="009919D8">
        <w:rPr>
          <w:rFonts w:ascii="Open Sans" w:eastAsia="Open Sans" w:hAnsi="Open Sans" w:cs="Open Sans"/>
          <w:sz w:val="22"/>
          <w:szCs w:val="22"/>
        </w:rPr>
        <w:t>Professor Sandra Creamer</w:t>
      </w:r>
    </w:p>
    <w:p w14:paraId="0F8332E4" w14:textId="45BC10C2" w:rsidR="00851A6B" w:rsidRPr="000E08F7" w:rsidRDefault="4AD6A7A4" w:rsidP="6A5DDD4F">
      <w:pPr>
        <w:pStyle w:val="Heading2"/>
        <w:spacing w:after="0"/>
        <w:ind w:left="720"/>
        <w:rPr>
          <w:rFonts w:ascii="Open Sans" w:eastAsia="Open Sans" w:hAnsi="Open Sans" w:cs="Open Sans"/>
          <w:sz w:val="22"/>
          <w:szCs w:val="22"/>
        </w:rPr>
      </w:pPr>
      <w:r w:rsidRPr="6A5DDD4F">
        <w:rPr>
          <w:rFonts w:ascii="Open Sans" w:eastAsia="Open Sans" w:hAnsi="Open Sans" w:cs="Open Sans"/>
          <w:sz w:val="22"/>
          <w:szCs w:val="22"/>
        </w:rPr>
        <w:t xml:space="preserve"> </w:t>
      </w:r>
    </w:p>
    <w:p w14:paraId="311EB887" w14:textId="77777777" w:rsidR="009919D8" w:rsidRDefault="009919D8" w:rsidP="009919D8">
      <w:pPr>
        <w:spacing w:line="360" w:lineRule="auto"/>
        <w:rPr>
          <w:rFonts w:ascii="Open Sans" w:eastAsia="Open Sans" w:hAnsi="Open Sans" w:cs="Open Sans"/>
          <w:sz w:val="22"/>
          <w:szCs w:val="22"/>
        </w:rPr>
      </w:pPr>
    </w:p>
    <w:p w14:paraId="2B1F8882" w14:textId="7AF6ADFB" w:rsidR="27C4F962" w:rsidRDefault="4AD6A7A4" w:rsidP="009919D8">
      <w:pPr>
        <w:spacing w:line="360" w:lineRule="auto"/>
        <w:rPr>
          <w:rFonts w:ascii="Open Sans" w:eastAsia="Open Sans" w:hAnsi="Open Sans" w:cs="Open Sans"/>
          <w:sz w:val="22"/>
          <w:szCs w:val="22"/>
        </w:rPr>
      </w:pPr>
      <w:r w:rsidRPr="6A5DDD4F">
        <w:rPr>
          <w:rFonts w:ascii="Open Sans" w:eastAsia="Open Sans" w:hAnsi="Open Sans" w:cs="Open Sans"/>
          <w:sz w:val="22"/>
          <w:szCs w:val="22"/>
        </w:rPr>
        <w:lastRenderedPageBreak/>
        <w:t xml:space="preserve">Thank you to </w:t>
      </w:r>
      <w:r w:rsidR="2F4C4486" w:rsidRPr="6A5DDD4F">
        <w:rPr>
          <w:rFonts w:ascii="Open Sans" w:eastAsia="Open Sans" w:hAnsi="Open Sans" w:cs="Open Sans"/>
          <w:b/>
          <w:bCs/>
          <w:sz w:val="22"/>
          <w:szCs w:val="22"/>
        </w:rPr>
        <w:t xml:space="preserve">Kim Blattner, Min Housman, Sienna Aguilar, </w:t>
      </w:r>
      <w:r w:rsidR="7D54D748" w:rsidRPr="6A5DDD4F">
        <w:rPr>
          <w:rFonts w:ascii="Open Sans" w:eastAsia="Open Sans" w:hAnsi="Open Sans" w:cs="Open Sans"/>
          <w:b/>
          <w:bCs/>
          <w:sz w:val="22"/>
          <w:szCs w:val="22"/>
        </w:rPr>
        <w:t xml:space="preserve">Bonnie Laxton-Blinkhorn, </w:t>
      </w:r>
      <w:r w:rsidRPr="6A5DDD4F">
        <w:rPr>
          <w:rFonts w:ascii="Open Sans" w:eastAsia="Open Sans" w:hAnsi="Open Sans" w:cs="Open Sans"/>
          <w:b/>
          <w:bCs/>
          <w:sz w:val="22"/>
          <w:szCs w:val="22"/>
        </w:rPr>
        <w:t>Bobbie Trower</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Illawarra Women's Health Centre</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Jana Ventura</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Kate May</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Kate Whelan,</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Margherita Dall'Occo-Vaccaro</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Phoebe Nagorcka-Smith</w:t>
      </w:r>
      <w:r w:rsidRPr="6A5DDD4F">
        <w:rPr>
          <w:rFonts w:ascii="Open Sans" w:eastAsia="Open Sans" w:hAnsi="Open Sans" w:cs="Open Sans"/>
          <w:sz w:val="22"/>
          <w:szCs w:val="22"/>
        </w:rPr>
        <w:t xml:space="preserve">, </w:t>
      </w:r>
      <w:r w:rsidRPr="6A5DDD4F">
        <w:rPr>
          <w:rFonts w:ascii="Open Sans" w:eastAsia="Open Sans" w:hAnsi="Open Sans" w:cs="Open Sans"/>
          <w:b/>
          <w:bCs/>
          <w:sz w:val="22"/>
          <w:szCs w:val="22"/>
        </w:rPr>
        <w:t>Dr Samara McNeil</w:t>
      </w:r>
      <w:r w:rsidR="00A619BD" w:rsidRPr="6A5DDD4F">
        <w:rPr>
          <w:rFonts w:ascii="Open Sans" w:eastAsia="Open Sans" w:hAnsi="Open Sans" w:cs="Open Sans"/>
          <w:b/>
          <w:bCs/>
          <w:sz w:val="22"/>
          <w:szCs w:val="22"/>
        </w:rPr>
        <w:t xml:space="preserve">, </w:t>
      </w:r>
      <w:r w:rsidRPr="6A5DDD4F">
        <w:rPr>
          <w:rFonts w:ascii="Open Sans" w:eastAsia="Open Sans" w:hAnsi="Open Sans" w:cs="Open Sans"/>
          <w:b/>
          <w:bCs/>
          <w:sz w:val="22"/>
          <w:szCs w:val="22"/>
        </w:rPr>
        <w:t>Tess Moodie</w:t>
      </w:r>
      <w:r w:rsidRPr="6A5DDD4F">
        <w:rPr>
          <w:rFonts w:ascii="Open Sans" w:eastAsia="Open Sans" w:hAnsi="Open Sans" w:cs="Open Sans"/>
          <w:sz w:val="22"/>
          <w:szCs w:val="22"/>
        </w:rPr>
        <w:t xml:space="preserve"> and </w:t>
      </w:r>
      <w:r w:rsidRPr="6A5DDD4F">
        <w:rPr>
          <w:rFonts w:ascii="Open Sans" w:eastAsia="Open Sans" w:hAnsi="Open Sans" w:cs="Open Sans"/>
          <w:b/>
          <w:bCs/>
          <w:sz w:val="22"/>
          <w:szCs w:val="22"/>
        </w:rPr>
        <w:t>Vanamali Hermans</w:t>
      </w:r>
      <w:r w:rsidRPr="6A5DDD4F">
        <w:rPr>
          <w:rFonts w:ascii="Open Sans" w:eastAsia="Open Sans" w:hAnsi="Open Sans" w:cs="Open Sans"/>
          <w:sz w:val="22"/>
          <w:szCs w:val="22"/>
        </w:rPr>
        <w:t xml:space="preserve"> for </w:t>
      </w:r>
      <w:r w:rsidR="6D4F2447" w:rsidRPr="6A5DDD4F">
        <w:rPr>
          <w:rFonts w:ascii="Open Sans" w:eastAsia="Open Sans" w:hAnsi="Open Sans" w:cs="Open Sans"/>
          <w:sz w:val="22"/>
          <w:szCs w:val="22"/>
        </w:rPr>
        <w:t>facilitating conversations, collating content, policy advi</w:t>
      </w:r>
      <w:r w:rsidR="00A619BD" w:rsidRPr="6A5DDD4F">
        <w:rPr>
          <w:rFonts w:ascii="Open Sans" w:eastAsia="Open Sans" w:hAnsi="Open Sans" w:cs="Open Sans"/>
          <w:sz w:val="22"/>
          <w:szCs w:val="22"/>
        </w:rPr>
        <w:t>ce</w:t>
      </w:r>
      <w:r w:rsidR="6D4F2447" w:rsidRPr="6A5DDD4F">
        <w:rPr>
          <w:rFonts w:ascii="Open Sans" w:eastAsia="Open Sans" w:hAnsi="Open Sans" w:cs="Open Sans"/>
          <w:sz w:val="22"/>
          <w:szCs w:val="22"/>
        </w:rPr>
        <w:t xml:space="preserve">, </w:t>
      </w:r>
      <w:r w:rsidR="7FC0C6D1" w:rsidRPr="6A5DDD4F">
        <w:rPr>
          <w:rFonts w:ascii="Open Sans" w:eastAsia="Open Sans" w:hAnsi="Open Sans" w:cs="Open Sans"/>
          <w:sz w:val="22"/>
          <w:szCs w:val="22"/>
        </w:rPr>
        <w:t xml:space="preserve">and </w:t>
      </w:r>
      <w:r w:rsidR="6D4F2447" w:rsidRPr="6A5DDD4F">
        <w:rPr>
          <w:rFonts w:ascii="Open Sans" w:eastAsia="Open Sans" w:hAnsi="Open Sans" w:cs="Open Sans"/>
          <w:sz w:val="22"/>
          <w:szCs w:val="22"/>
        </w:rPr>
        <w:t>developing online learning and peer support mechanisms.</w:t>
      </w:r>
      <w:r w:rsidR="0DC67140" w:rsidRPr="6A5DDD4F">
        <w:rPr>
          <w:rFonts w:ascii="Open Sans" w:eastAsia="Open Sans" w:hAnsi="Open Sans" w:cs="Open Sans"/>
          <w:sz w:val="22"/>
          <w:szCs w:val="22"/>
        </w:rPr>
        <w:t xml:space="preserve"> </w:t>
      </w:r>
    </w:p>
    <w:p w14:paraId="651337EE" w14:textId="77777777" w:rsidR="009919D8" w:rsidRDefault="009919D8" w:rsidP="009919D8">
      <w:pPr>
        <w:spacing w:line="360" w:lineRule="auto"/>
        <w:rPr>
          <w:rFonts w:ascii="Open Sans" w:eastAsia="Open Sans" w:hAnsi="Open Sans" w:cs="Open Sans"/>
          <w:sz w:val="22"/>
          <w:szCs w:val="22"/>
        </w:rPr>
      </w:pPr>
    </w:p>
    <w:p w14:paraId="52082A3D" w14:textId="0299E5D8" w:rsidR="00851A6B" w:rsidRPr="000E08F7" w:rsidRDefault="64D4036B" w:rsidP="009919D8">
      <w:pPr>
        <w:spacing w:line="360" w:lineRule="auto"/>
        <w:rPr>
          <w:rFonts w:ascii="Open Sans" w:eastAsia="Open Sans" w:hAnsi="Open Sans" w:cs="Open Sans"/>
          <w:b/>
          <w:bCs/>
          <w:sz w:val="22"/>
          <w:szCs w:val="22"/>
        </w:rPr>
      </w:pPr>
      <w:r w:rsidRPr="6A5DDD4F">
        <w:rPr>
          <w:rFonts w:ascii="Open Sans" w:eastAsia="Open Sans" w:hAnsi="Open Sans" w:cs="Open Sans"/>
          <w:sz w:val="22"/>
          <w:szCs w:val="22"/>
        </w:rPr>
        <w:t>Also, a</w:t>
      </w:r>
      <w:r w:rsidR="08710667" w:rsidRPr="6A5DDD4F">
        <w:rPr>
          <w:rFonts w:ascii="Open Sans" w:eastAsia="Open Sans" w:hAnsi="Open Sans" w:cs="Open Sans"/>
          <w:sz w:val="22"/>
          <w:szCs w:val="22"/>
        </w:rPr>
        <w:t xml:space="preserve">cknowledging </w:t>
      </w:r>
      <w:r w:rsidR="08710667" w:rsidRPr="6A5DDD4F">
        <w:rPr>
          <w:rFonts w:ascii="Open Sans" w:eastAsia="Open Sans" w:hAnsi="Open Sans" w:cs="Open Sans"/>
          <w:b/>
          <w:bCs/>
          <w:sz w:val="22"/>
          <w:szCs w:val="22"/>
        </w:rPr>
        <w:t>Women’s Health NSW</w:t>
      </w:r>
      <w:r w:rsidR="08710667" w:rsidRPr="6A5DDD4F">
        <w:rPr>
          <w:rFonts w:ascii="Open Sans" w:eastAsia="Open Sans" w:hAnsi="Open Sans" w:cs="Open Sans"/>
          <w:sz w:val="22"/>
          <w:szCs w:val="22"/>
        </w:rPr>
        <w:t xml:space="preserve"> for supporting our contractors and</w:t>
      </w:r>
      <w:r w:rsidR="451523F3" w:rsidRPr="6A5DDD4F">
        <w:rPr>
          <w:rFonts w:ascii="Open Sans" w:eastAsia="Open Sans" w:hAnsi="Open Sans" w:cs="Open Sans"/>
          <w:sz w:val="22"/>
          <w:szCs w:val="22"/>
        </w:rPr>
        <w:t xml:space="preserve"> </w:t>
      </w:r>
      <w:r w:rsidR="08710667" w:rsidRPr="6A5DDD4F">
        <w:rPr>
          <w:rFonts w:ascii="Open Sans" w:eastAsia="Open Sans" w:hAnsi="Open Sans" w:cs="Open Sans"/>
          <w:sz w:val="22"/>
          <w:szCs w:val="22"/>
        </w:rPr>
        <w:t>administrative work through a business services partnership agreement.</w:t>
      </w:r>
    </w:p>
    <w:p w14:paraId="0D259421" w14:textId="0C2CE4E3" w:rsidR="00851A6B" w:rsidRDefault="00851A6B" w:rsidP="6A5DDD4F"/>
    <w:p w14:paraId="0E07F7A2" w14:textId="7ECDBCE2" w:rsidR="00CE3750" w:rsidRPr="009919D8" w:rsidRDefault="004031A2" w:rsidP="009919D8">
      <w:pPr>
        <w:pStyle w:val="Heading1"/>
        <w:spacing w:after="240"/>
        <w:rPr>
          <w:rFonts w:ascii="Open Sans" w:eastAsia="Open Sans" w:hAnsi="Open Sans" w:cs="Open Sans"/>
          <w:color w:val="6F1A82"/>
        </w:rPr>
      </w:pPr>
      <w:r>
        <w:rPr>
          <w:rFonts w:ascii="Open Sans" w:hAnsi="Open Sans" w:cs="Open Sans"/>
          <w:noProof/>
          <w:sz w:val="22"/>
          <w:szCs w:val="22"/>
        </w:rPr>
        <w:drawing>
          <wp:anchor distT="0" distB="0" distL="114300" distR="114300" simplePos="0" relativeHeight="251681792" behindDoc="0" locked="0" layoutInCell="1" allowOverlap="1" wp14:anchorId="415823D5" wp14:editId="47EF35DF">
            <wp:simplePos x="0" y="0"/>
            <wp:positionH relativeFrom="margin">
              <wp:align>right</wp:align>
            </wp:positionH>
            <wp:positionV relativeFrom="paragraph">
              <wp:posOffset>1160780</wp:posOffset>
            </wp:positionV>
            <wp:extent cx="5753100" cy="2260600"/>
            <wp:effectExtent l="0" t="0" r="0" b="6350"/>
            <wp:wrapNone/>
            <wp:docPr id="656353697" name="Picture 15"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53697" name="Picture 15" descr="A group of people standing togeth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115F099">
        <w:br w:type="page"/>
      </w:r>
      <w:r w:rsidR="5115F099" w:rsidRPr="009919D8">
        <w:rPr>
          <w:rFonts w:ascii="Open Sans" w:eastAsia="Open Sans" w:hAnsi="Open Sans" w:cs="Open Sans"/>
          <w:color w:val="6F1A82"/>
        </w:rPr>
        <w:lastRenderedPageBreak/>
        <w:t>Chair’s Foreword</w:t>
      </w:r>
    </w:p>
    <w:p w14:paraId="2D46C91D" w14:textId="4C6CBA5D" w:rsidR="004263F6" w:rsidRDefault="004263F6" w:rsidP="00DD66DF">
      <w:pPr>
        <w:spacing w:after="240"/>
        <w:jc w:val="both"/>
        <w:rPr>
          <w:rFonts w:ascii="Open Sans" w:hAnsi="Open Sans" w:cs="Open Sans"/>
          <w:sz w:val="22"/>
          <w:szCs w:val="22"/>
        </w:rPr>
      </w:pPr>
      <w:r w:rsidRPr="6A5DDD4F">
        <w:rPr>
          <w:rFonts w:ascii="Open Sans" w:hAnsi="Open Sans" w:cs="Open Sans"/>
          <w:sz w:val="22"/>
          <w:szCs w:val="22"/>
        </w:rPr>
        <w:t xml:space="preserve">Much like women’s health in this country, the past year has been one of transition for the Australian Women’s Health Alliance. Over the past year we have continued our work building and expanding the Women’s Health Hub, funded by the Australian Government Department of Health and Aged Care. The Hub, and its resources defining gender equity in health through a social </w:t>
      </w:r>
      <w:proofErr w:type="gramStart"/>
      <w:r w:rsidRPr="6A5DDD4F">
        <w:rPr>
          <w:rFonts w:ascii="Open Sans" w:hAnsi="Open Sans" w:cs="Open Sans"/>
          <w:sz w:val="22"/>
          <w:szCs w:val="22"/>
        </w:rPr>
        <w:t>determinants</w:t>
      </w:r>
      <w:proofErr w:type="gramEnd"/>
      <w:r w:rsidRPr="6A5DDD4F">
        <w:rPr>
          <w:rFonts w:ascii="Open Sans" w:hAnsi="Open Sans" w:cs="Open Sans"/>
          <w:sz w:val="22"/>
          <w:szCs w:val="22"/>
        </w:rPr>
        <w:t xml:space="preserve"> lens, now move from a development phase into part of the Alliance’s foundation</w:t>
      </w:r>
      <w:r w:rsidR="2158EC56" w:rsidRPr="6A5DDD4F">
        <w:rPr>
          <w:rFonts w:ascii="Open Sans" w:hAnsi="Open Sans" w:cs="Open Sans"/>
          <w:sz w:val="22"/>
          <w:szCs w:val="22"/>
        </w:rPr>
        <w:t xml:space="preserve"> and impacts</w:t>
      </w:r>
      <w:r w:rsidRPr="6A5DDD4F">
        <w:rPr>
          <w:rFonts w:ascii="Open Sans" w:hAnsi="Open Sans" w:cs="Open Sans"/>
          <w:sz w:val="22"/>
          <w:szCs w:val="22"/>
        </w:rPr>
        <w:t xml:space="preserve">. </w:t>
      </w:r>
      <w:r w:rsidR="75F78E69" w:rsidRPr="6A5DDD4F">
        <w:rPr>
          <w:rFonts w:ascii="Open Sans" w:hAnsi="Open Sans" w:cs="Open Sans"/>
          <w:sz w:val="22"/>
          <w:szCs w:val="22"/>
        </w:rPr>
        <w:t>The 6-week challenge</w:t>
      </w:r>
      <w:r w:rsidR="66713C46" w:rsidRPr="6A5DDD4F">
        <w:rPr>
          <w:rFonts w:ascii="Open Sans" w:hAnsi="Open Sans" w:cs="Open Sans"/>
          <w:sz w:val="22"/>
          <w:szCs w:val="22"/>
        </w:rPr>
        <w:t xml:space="preserve"> saw the translation of </w:t>
      </w:r>
      <w:r w:rsidR="66713C46" w:rsidRPr="6A5DDD4F">
        <w:rPr>
          <w:rFonts w:ascii="Open Sans" w:eastAsia="Arial" w:hAnsi="Open Sans" w:cs="Open Sans"/>
          <w:sz w:val="22"/>
          <w:szCs w:val="22"/>
        </w:rPr>
        <w:t>our resource into</w:t>
      </w:r>
      <w:r w:rsidR="66713C46" w:rsidRPr="6A5DDD4F">
        <w:rPr>
          <w:rFonts w:ascii="Open Sans" w:hAnsi="Open Sans" w:cs="Open Sans"/>
          <w:sz w:val="22"/>
          <w:szCs w:val="22"/>
        </w:rPr>
        <w:t xml:space="preserve"> tangible changes to workplace policies, service delivery practices and internal training. </w:t>
      </w:r>
    </w:p>
    <w:p w14:paraId="0F9E2326" w14:textId="7732DCEC" w:rsidR="004263F6" w:rsidRPr="009919D8" w:rsidRDefault="004263F6" w:rsidP="00DD66DF">
      <w:pPr>
        <w:spacing w:after="240"/>
        <w:jc w:val="both"/>
        <w:rPr>
          <w:rFonts w:ascii="Open Sans" w:hAnsi="Open Sans" w:cs="Open Sans"/>
          <w:sz w:val="22"/>
          <w:szCs w:val="22"/>
        </w:rPr>
      </w:pPr>
      <w:r w:rsidRPr="6A5DDD4F">
        <w:rPr>
          <w:rFonts w:ascii="Open Sans" w:hAnsi="Open Sans" w:cs="Open Sans"/>
          <w:sz w:val="22"/>
          <w:szCs w:val="22"/>
        </w:rPr>
        <w:t xml:space="preserve">In the same year, we have also welcomed our CEO, Sandra Creamer AM, with funding from </w:t>
      </w:r>
      <w:r w:rsidR="14F2D8A0" w:rsidRPr="6A5DDD4F">
        <w:rPr>
          <w:rFonts w:ascii="Open Sans" w:hAnsi="Open Sans" w:cs="Open Sans"/>
          <w:sz w:val="22"/>
          <w:szCs w:val="22"/>
        </w:rPr>
        <w:t xml:space="preserve">a </w:t>
      </w:r>
      <w:r w:rsidR="28592882" w:rsidRPr="6A5DDD4F">
        <w:rPr>
          <w:rFonts w:ascii="Open Sans" w:hAnsi="Open Sans" w:cs="Open Sans"/>
          <w:sz w:val="22"/>
          <w:szCs w:val="22"/>
        </w:rPr>
        <w:t>philanthropic</w:t>
      </w:r>
      <w:r w:rsidR="14F2D8A0" w:rsidRPr="6A5DDD4F">
        <w:rPr>
          <w:rFonts w:ascii="Open Sans" w:hAnsi="Open Sans" w:cs="Open Sans"/>
          <w:sz w:val="22"/>
          <w:szCs w:val="22"/>
        </w:rPr>
        <w:t xml:space="preserve"> funder</w:t>
      </w:r>
      <w:r w:rsidRPr="6A5DDD4F">
        <w:rPr>
          <w:rFonts w:ascii="Open Sans" w:hAnsi="Open Sans" w:cs="Open Sans"/>
          <w:sz w:val="22"/>
          <w:szCs w:val="22"/>
        </w:rPr>
        <w:t xml:space="preserve">. This funding, and our CEO, have been game-changing for the Alliance. Sandra has deepened and broadened our engagement, opening our work to reach a broader audience, and importantly, to reach more Australian women. We have found new methods of engagement through our representation on webinars and podcasts, developed new partnerships and engaged with new networks. At the same time, we have continued our partnerships, including those with Women’s Health New South Wales and Fair Agenda, and our representation on consultative bodies and policy networks to ensure that gender equity is considered in health policymaking. </w:t>
      </w:r>
    </w:p>
    <w:p w14:paraId="4A4C38C5" w14:textId="4EE6E18A" w:rsidR="004263F6" w:rsidRPr="009919D8" w:rsidRDefault="004263F6" w:rsidP="00DD66DF">
      <w:pPr>
        <w:spacing w:after="240"/>
        <w:jc w:val="both"/>
        <w:rPr>
          <w:rFonts w:ascii="Open Sans" w:hAnsi="Open Sans" w:cs="Open Sans"/>
          <w:sz w:val="22"/>
          <w:szCs w:val="22"/>
        </w:rPr>
      </w:pPr>
      <w:r w:rsidRPr="6A5DDD4F">
        <w:rPr>
          <w:rFonts w:ascii="Open Sans" w:hAnsi="Open Sans" w:cs="Open Sans"/>
          <w:sz w:val="22"/>
          <w:szCs w:val="22"/>
        </w:rPr>
        <w:t xml:space="preserve">The past few years have seen significant commitments toward women’s health. How these will be implemented is equally important. Women’s health experts and women’s voices will be essential for these commitments to lead to meaningful change. For the Alliance financial sustainability continues to be a priority to support our contributions this change for women, and the ongoing requests for our collaboration and expertise. </w:t>
      </w:r>
    </w:p>
    <w:p w14:paraId="2AE52824" w14:textId="5A6A3486" w:rsidR="004263F6" w:rsidRPr="009919D8" w:rsidRDefault="00DD66DF" w:rsidP="00DD66DF">
      <w:pPr>
        <w:spacing w:after="240"/>
        <w:jc w:val="both"/>
        <w:rPr>
          <w:rFonts w:ascii="Open Sans" w:hAnsi="Open Sans" w:cs="Open Sans"/>
          <w:sz w:val="22"/>
          <w:szCs w:val="22"/>
        </w:rPr>
      </w:pPr>
      <w:r>
        <w:rPr>
          <w:rStyle w:val="wacimagecontainer"/>
          <w:noProof/>
        </w:rPr>
        <w:drawing>
          <wp:anchor distT="0" distB="0" distL="114300" distR="114300" simplePos="0" relativeHeight="251661312" behindDoc="1" locked="0" layoutInCell="1" allowOverlap="1" wp14:anchorId="31DA0217" wp14:editId="0C2EFE9C">
            <wp:simplePos x="0" y="0"/>
            <wp:positionH relativeFrom="column">
              <wp:posOffset>-635</wp:posOffset>
            </wp:positionH>
            <wp:positionV relativeFrom="paragraph">
              <wp:posOffset>1111994</wp:posOffset>
            </wp:positionV>
            <wp:extent cx="1560830" cy="693420"/>
            <wp:effectExtent l="0" t="0" r="1270" b="0"/>
            <wp:wrapTight wrapText="bothSides">
              <wp:wrapPolygon edited="0">
                <wp:start x="0" y="0"/>
                <wp:lineTo x="0" y="20769"/>
                <wp:lineTo x="21354" y="20769"/>
                <wp:lineTo x="21354" y="0"/>
                <wp:lineTo x="0" y="0"/>
              </wp:wrapPolygon>
            </wp:wrapTight>
            <wp:docPr id="6" name="Picture 2" descr="Signature of Bonney Corbin, National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of Bonney Corbin, National Board Cha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830" cy="693420"/>
                    </a:xfrm>
                    <a:prstGeom prst="rect">
                      <a:avLst/>
                    </a:prstGeom>
                    <a:noFill/>
                    <a:ln>
                      <a:noFill/>
                    </a:ln>
                  </pic:spPr>
                </pic:pic>
              </a:graphicData>
            </a:graphic>
            <wp14:sizeRelV relativeFrom="margin">
              <wp14:pctHeight>0</wp14:pctHeight>
            </wp14:sizeRelV>
          </wp:anchor>
        </w:drawing>
      </w:r>
      <w:r w:rsidR="004263F6" w:rsidRPr="6A5DDD4F">
        <w:rPr>
          <w:rFonts w:ascii="Open Sans" w:hAnsi="Open Sans" w:cs="Open Sans"/>
          <w:sz w:val="22"/>
          <w:szCs w:val="22"/>
        </w:rPr>
        <w:t xml:space="preserve">We move into 2025-26 with renewed energy to bolster our reserves and with a new Strategic Plan to continue our advocacy for health equity. With attention to women’s health continuing to grow, it is critical that we also continue our growth and direct our energies to ensuring that our voice, with a social model of health and a commitment to inclusion and diversity at its centre, remains on the agenda. </w:t>
      </w:r>
    </w:p>
    <w:p w14:paraId="24EF5264" w14:textId="376DD91D" w:rsidR="00DD66DF" w:rsidRDefault="00493F80" w:rsidP="00DD66DF">
      <w:pPr>
        <w:pStyle w:val="paragraph"/>
        <w:spacing w:before="0" w:beforeAutospacing="0" w:after="120" w:afterAutospacing="0"/>
        <w:textAlignment w:val="baseline"/>
      </w:pPr>
      <w:r>
        <w:rPr>
          <w:rFonts w:ascii="Open Sans" w:eastAsia="Open Sans" w:hAnsi="Open Sans" w:cs="Open Sans"/>
          <w:b/>
          <w:bCs/>
          <w:noProof/>
          <w:sz w:val="22"/>
          <w:szCs w:val="22"/>
        </w:rPr>
        <w:drawing>
          <wp:anchor distT="0" distB="0" distL="114300" distR="114300" simplePos="0" relativeHeight="251683840" behindDoc="0" locked="0" layoutInCell="1" allowOverlap="1" wp14:anchorId="429683DB" wp14:editId="5ACE79FC">
            <wp:simplePos x="0" y="0"/>
            <wp:positionH relativeFrom="column">
              <wp:posOffset>3735705</wp:posOffset>
            </wp:positionH>
            <wp:positionV relativeFrom="paragraph">
              <wp:posOffset>4445</wp:posOffset>
            </wp:positionV>
            <wp:extent cx="1707412" cy="596900"/>
            <wp:effectExtent l="0" t="0" r="7620" b="0"/>
            <wp:wrapNone/>
            <wp:docPr id="1268405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057" cy="599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DF">
        <w:rPr>
          <w:rStyle w:val="normaltextrun"/>
          <w:rFonts w:ascii="Open Sans" w:hAnsi="Open Sans" w:cs="Open Sans"/>
          <w:sz w:val="2"/>
          <w:szCs w:val="2"/>
          <w:shd w:val="clear" w:color="auto" w:fill="000000"/>
          <w:lang w:val="en-US"/>
        </w:rPr>
        <w:t>f</w:t>
      </w:r>
      <w:r w:rsidR="00DD66DF">
        <w:rPr>
          <w:rStyle w:val="eop"/>
          <w:rFonts w:ascii="Open Sans" w:hAnsi="Open Sans" w:cs="Open Sans"/>
          <w:sz w:val="2"/>
          <w:szCs w:val="2"/>
        </w:rPr>
        <w:t> </w:t>
      </w:r>
    </w:p>
    <w:p w14:paraId="176BFB38" w14:textId="044F3508" w:rsidR="00DD66DF" w:rsidRDefault="00DD66DF" w:rsidP="00DD66DF">
      <w:pPr>
        <w:pStyle w:val="paragraph"/>
        <w:spacing w:before="0" w:beforeAutospacing="0" w:after="120" w:afterAutospacing="0"/>
        <w:textAlignment w:val="baseline"/>
        <w:rPr>
          <w:rStyle w:val="normaltextrun"/>
          <w:rFonts w:ascii="Open Sans" w:hAnsi="Open Sans" w:cs="Open Sans"/>
          <w:color w:val="5F247D"/>
        </w:rPr>
      </w:pPr>
    </w:p>
    <w:p w14:paraId="781F6C60" w14:textId="77777777" w:rsidR="00DD66DF" w:rsidRDefault="00DD66DF" w:rsidP="00DD66DF">
      <w:pPr>
        <w:pStyle w:val="paragraph"/>
        <w:spacing w:before="0" w:beforeAutospacing="0" w:after="120" w:afterAutospacing="0"/>
        <w:textAlignment w:val="baseline"/>
        <w:rPr>
          <w:rStyle w:val="normaltextrun"/>
          <w:rFonts w:ascii="Open Sans" w:hAnsi="Open Sans" w:cs="Open Sans"/>
          <w:color w:val="5F247D"/>
        </w:rPr>
      </w:pPr>
    </w:p>
    <w:p w14:paraId="0C388472" w14:textId="1E1EDCB6" w:rsidR="00DD66DF" w:rsidRDefault="00DD66DF" w:rsidP="00DD66DF">
      <w:pPr>
        <w:pStyle w:val="paragraph"/>
        <w:spacing w:before="0" w:beforeAutospacing="0" w:after="120" w:afterAutospacing="0"/>
        <w:textAlignment w:val="baseline"/>
      </w:pPr>
      <w:r>
        <w:rPr>
          <w:rStyle w:val="normaltextrun"/>
          <w:rFonts w:ascii="Open Sans" w:hAnsi="Open Sans" w:cs="Open Sans"/>
          <w:color w:val="5F247D"/>
        </w:rPr>
        <w:t>Bonney Corbin</w:t>
      </w:r>
      <w:r>
        <w:rPr>
          <w:rStyle w:val="eop"/>
          <w:rFonts w:ascii="Open Sans" w:hAnsi="Open Sans" w:cs="Open Sans"/>
          <w:color w:val="5F247D"/>
        </w:rPr>
        <w:tab/>
      </w:r>
      <w:r>
        <w:rPr>
          <w:rStyle w:val="eop"/>
          <w:rFonts w:ascii="Open Sans" w:hAnsi="Open Sans" w:cs="Open Sans"/>
          <w:color w:val="5F247D"/>
        </w:rPr>
        <w:tab/>
      </w:r>
      <w:r w:rsidR="00493F80">
        <w:rPr>
          <w:rStyle w:val="eop"/>
          <w:rFonts w:ascii="Open Sans" w:hAnsi="Open Sans" w:cs="Open Sans"/>
          <w:color w:val="5F247D"/>
        </w:rPr>
        <w:tab/>
      </w:r>
      <w:r>
        <w:rPr>
          <w:rStyle w:val="eop"/>
          <w:rFonts w:ascii="Open Sans" w:hAnsi="Open Sans" w:cs="Open Sans"/>
          <w:color w:val="5F247D"/>
        </w:rPr>
        <w:tab/>
      </w:r>
      <w:r>
        <w:rPr>
          <w:rStyle w:val="eop"/>
          <w:rFonts w:ascii="Open Sans" w:hAnsi="Open Sans" w:cs="Open Sans"/>
          <w:color w:val="5F247D"/>
        </w:rPr>
        <w:tab/>
      </w:r>
      <w:r w:rsidR="00493F80">
        <w:rPr>
          <w:rStyle w:val="eop"/>
          <w:rFonts w:ascii="Open Sans" w:hAnsi="Open Sans" w:cs="Open Sans"/>
          <w:color w:val="5F247D"/>
        </w:rPr>
        <w:tab/>
      </w:r>
      <w:r w:rsidR="00493F80">
        <w:rPr>
          <w:rStyle w:val="eop"/>
          <w:rFonts w:ascii="Open Sans" w:hAnsi="Open Sans" w:cs="Open Sans"/>
          <w:color w:val="5F247D"/>
        </w:rPr>
        <w:tab/>
      </w:r>
      <w:r>
        <w:rPr>
          <w:rStyle w:val="eop"/>
          <w:rFonts w:ascii="Open Sans" w:hAnsi="Open Sans" w:cs="Open Sans"/>
          <w:color w:val="5F247D"/>
        </w:rPr>
        <w:t>Dr Romy Liso</w:t>
      </w:r>
    </w:p>
    <w:p w14:paraId="6F3DD324" w14:textId="41629027" w:rsidR="00DD66DF" w:rsidRDefault="00DD66DF" w:rsidP="00DD66DF">
      <w:pPr>
        <w:pStyle w:val="paragraph"/>
        <w:spacing w:before="0" w:beforeAutospacing="0" w:after="120" w:afterAutospacing="0"/>
        <w:textAlignment w:val="baseline"/>
      </w:pPr>
      <w:r>
        <w:rPr>
          <w:rStyle w:val="normaltextrun"/>
          <w:rFonts w:ascii="Open Sans" w:hAnsi="Open Sans" w:cs="Open Sans"/>
          <w:sz w:val="22"/>
          <w:szCs w:val="22"/>
        </w:rPr>
        <w:t>Chair</w:t>
      </w:r>
      <w:r>
        <w:rPr>
          <w:rStyle w:val="eop"/>
          <w:rFonts w:ascii="Open Sans" w:hAnsi="Open Sans" w:cs="Open Sans"/>
          <w:sz w:val="22"/>
          <w:szCs w:val="22"/>
        </w:rPr>
        <w:t> </w:t>
      </w:r>
      <w:r>
        <w:rPr>
          <w:rStyle w:val="eop"/>
          <w:rFonts w:ascii="Open Sans" w:hAnsi="Open Sans" w:cs="Open Sans"/>
          <w:sz w:val="22"/>
          <w:szCs w:val="22"/>
        </w:rPr>
        <w:tab/>
      </w:r>
      <w:r>
        <w:rPr>
          <w:rStyle w:val="eop"/>
          <w:rFonts w:ascii="Open Sans" w:hAnsi="Open Sans" w:cs="Open Sans"/>
          <w:sz w:val="22"/>
          <w:szCs w:val="22"/>
        </w:rPr>
        <w:tab/>
      </w:r>
      <w:r>
        <w:rPr>
          <w:rStyle w:val="eop"/>
          <w:rFonts w:ascii="Open Sans" w:hAnsi="Open Sans" w:cs="Open Sans"/>
          <w:sz w:val="22"/>
          <w:szCs w:val="22"/>
        </w:rPr>
        <w:tab/>
      </w:r>
      <w:r>
        <w:rPr>
          <w:rStyle w:val="eop"/>
          <w:rFonts w:ascii="Open Sans" w:hAnsi="Open Sans" w:cs="Open Sans"/>
          <w:sz w:val="22"/>
          <w:szCs w:val="22"/>
        </w:rPr>
        <w:tab/>
      </w:r>
      <w:r>
        <w:rPr>
          <w:rStyle w:val="eop"/>
          <w:rFonts w:ascii="Open Sans" w:hAnsi="Open Sans" w:cs="Open Sans"/>
          <w:sz w:val="22"/>
          <w:szCs w:val="22"/>
        </w:rPr>
        <w:tab/>
      </w:r>
      <w:r>
        <w:rPr>
          <w:rStyle w:val="eop"/>
          <w:rFonts w:ascii="Open Sans" w:hAnsi="Open Sans" w:cs="Open Sans"/>
          <w:sz w:val="22"/>
          <w:szCs w:val="22"/>
        </w:rPr>
        <w:tab/>
      </w:r>
      <w:r w:rsidR="00493F80">
        <w:rPr>
          <w:rStyle w:val="eop"/>
          <w:rFonts w:ascii="Open Sans" w:hAnsi="Open Sans" w:cs="Open Sans"/>
          <w:sz w:val="22"/>
          <w:szCs w:val="22"/>
        </w:rPr>
        <w:tab/>
      </w:r>
      <w:r w:rsidR="00493F80">
        <w:rPr>
          <w:rStyle w:val="eop"/>
          <w:rFonts w:ascii="Open Sans" w:hAnsi="Open Sans" w:cs="Open Sans"/>
          <w:sz w:val="22"/>
          <w:szCs w:val="22"/>
        </w:rPr>
        <w:tab/>
      </w:r>
      <w:r w:rsidR="00493F80">
        <w:rPr>
          <w:rStyle w:val="eop"/>
          <w:rFonts w:ascii="Open Sans" w:hAnsi="Open Sans" w:cs="Open Sans"/>
          <w:sz w:val="22"/>
          <w:szCs w:val="22"/>
        </w:rPr>
        <w:tab/>
      </w:r>
      <w:r>
        <w:rPr>
          <w:rStyle w:val="eop"/>
          <w:rFonts w:ascii="Open Sans" w:hAnsi="Open Sans" w:cs="Open Sans"/>
          <w:sz w:val="22"/>
          <w:szCs w:val="22"/>
        </w:rPr>
        <w:t>Deputy Chair</w:t>
      </w:r>
    </w:p>
    <w:p w14:paraId="533A5C91" w14:textId="33908B60" w:rsidR="00DD66DF" w:rsidRDefault="00DD66DF" w:rsidP="000E08F7">
      <w:pPr>
        <w:jc w:val="both"/>
        <w:rPr>
          <w:rFonts w:ascii="Open Sans" w:eastAsia="Arial" w:hAnsi="Open Sans" w:cs="Open Sans"/>
          <w:sz w:val="22"/>
          <w:szCs w:val="22"/>
        </w:rPr>
      </w:pPr>
    </w:p>
    <w:p w14:paraId="68CB695F" w14:textId="0B11D2B1" w:rsidR="00CE3750" w:rsidRPr="009919D8" w:rsidRDefault="48FA9FD5" w:rsidP="009919D8">
      <w:pPr>
        <w:pStyle w:val="Heading1"/>
        <w:spacing w:after="240"/>
        <w:rPr>
          <w:rFonts w:ascii="Open Sans" w:eastAsia="Open Sans" w:hAnsi="Open Sans" w:cs="Open Sans"/>
          <w:color w:val="6F1A82"/>
        </w:rPr>
      </w:pPr>
      <w:r w:rsidRPr="009919D8">
        <w:rPr>
          <w:rFonts w:ascii="Open Sans" w:eastAsia="Open Sans" w:hAnsi="Open Sans" w:cs="Open Sans"/>
          <w:color w:val="6F1A82"/>
        </w:rPr>
        <w:lastRenderedPageBreak/>
        <w:t xml:space="preserve">CEO’s Report </w:t>
      </w:r>
    </w:p>
    <w:p w14:paraId="4DDC98F8" w14:textId="1876FF70" w:rsidR="00F850CE" w:rsidRPr="00DD66DF" w:rsidRDefault="40146DA5" w:rsidP="00DD66DF">
      <w:pPr>
        <w:spacing w:after="240"/>
        <w:jc w:val="both"/>
        <w:rPr>
          <w:rFonts w:ascii="Open Sans" w:hAnsi="Open Sans" w:cs="Open Sans"/>
          <w:sz w:val="22"/>
          <w:szCs w:val="22"/>
        </w:rPr>
      </w:pPr>
      <w:bookmarkStart w:id="1" w:name="_w8pe7jwkws39"/>
      <w:bookmarkEnd w:id="1"/>
      <w:r w:rsidRPr="00DD66DF">
        <w:rPr>
          <w:rFonts w:ascii="Open Sans" w:hAnsi="Open Sans" w:cs="Open Sans"/>
          <w:sz w:val="22"/>
          <w:szCs w:val="22"/>
        </w:rPr>
        <w:t>This</w:t>
      </w:r>
      <w:r w:rsidR="248892F2" w:rsidRPr="00DD66DF">
        <w:rPr>
          <w:rFonts w:ascii="Open Sans" w:hAnsi="Open Sans" w:cs="Open Sans"/>
          <w:sz w:val="22"/>
          <w:szCs w:val="22"/>
        </w:rPr>
        <w:t xml:space="preserve"> annual</w:t>
      </w:r>
      <w:r w:rsidRPr="00DD66DF">
        <w:rPr>
          <w:rFonts w:ascii="Open Sans" w:hAnsi="Open Sans" w:cs="Open Sans"/>
          <w:sz w:val="22"/>
          <w:szCs w:val="22"/>
        </w:rPr>
        <w:t xml:space="preserve"> report provides an overview of A</w:t>
      </w:r>
      <w:r w:rsidR="248892F2" w:rsidRPr="00DD66DF">
        <w:rPr>
          <w:rFonts w:ascii="Open Sans" w:hAnsi="Open Sans" w:cs="Open Sans"/>
          <w:sz w:val="22"/>
          <w:szCs w:val="22"/>
        </w:rPr>
        <w:t>ustralian Women’s Health Alliance</w:t>
      </w:r>
      <w:r w:rsidRPr="00DD66DF">
        <w:rPr>
          <w:rFonts w:ascii="Open Sans" w:hAnsi="Open Sans" w:cs="Open Sans"/>
          <w:sz w:val="22"/>
          <w:szCs w:val="22"/>
        </w:rPr>
        <w:t xml:space="preserve"> engagement, sector reach, focus areas, and digital impact. It highlights key statistics, website performance,</w:t>
      </w:r>
      <w:r w:rsidR="6E5E66AA" w:rsidRPr="00DD66DF">
        <w:rPr>
          <w:rFonts w:ascii="Open Sans" w:hAnsi="Open Sans" w:cs="Open Sans"/>
          <w:sz w:val="22"/>
          <w:szCs w:val="22"/>
        </w:rPr>
        <w:t xml:space="preserve"> </w:t>
      </w:r>
      <w:r w:rsidRPr="00DD66DF">
        <w:rPr>
          <w:rFonts w:ascii="Open Sans" w:hAnsi="Open Sans" w:cs="Open Sans"/>
          <w:sz w:val="22"/>
          <w:szCs w:val="22"/>
        </w:rPr>
        <w:t xml:space="preserve">and engagement with community, peak bodies, </w:t>
      </w:r>
      <w:r w:rsidR="4B5D070B" w:rsidRPr="00DD66DF">
        <w:rPr>
          <w:rFonts w:ascii="Open Sans" w:hAnsi="Open Sans" w:cs="Open Sans"/>
          <w:sz w:val="22"/>
          <w:szCs w:val="22"/>
        </w:rPr>
        <w:t xml:space="preserve">partners </w:t>
      </w:r>
      <w:r w:rsidRPr="00DD66DF">
        <w:rPr>
          <w:rFonts w:ascii="Open Sans" w:hAnsi="Open Sans" w:cs="Open Sans"/>
          <w:sz w:val="22"/>
          <w:szCs w:val="22"/>
        </w:rPr>
        <w:t xml:space="preserve">and </w:t>
      </w:r>
      <w:r w:rsidR="4312EAC7" w:rsidRPr="00DD66DF">
        <w:rPr>
          <w:rFonts w:ascii="Open Sans" w:hAnsi="Open Sans" w:cs="Open Sans"/>
          <w:sz w:val="22"/>
          <w:szCs w:val="22"/>
        </w:rPr>
        <w:t>other valued stakeholders</w:t>
      </w:r>
      <w:r w:rsidRPr="00DD66DF">
        <w:rPr>
          <w:rFonts w:ascii="Open Sans" w:hAnsi="Open Sans" w:cs="Open Sans"/>
          <w:sz w:val="22"/>
          <w:szCs w:val="22"/>
        </w:rPr>
        <w:t xml:space="preserve">. </w:t>
      </w:r>
      <w:r w:rsidR="248892F2" w:rsidRPr="00DD66DF">
        <w:rPr>
          <w:rFonts w:ascii="Open Sans" w:hAnsi="Open Sans" w:cs="Open Sans"/>
          <w:sz w:val="22"/>
          <w:szCs w:val="22"/>
        </w:rPr>
        <w:t xml:space="preserve">Significant progress has been made against our strategic plan with the annual report </w:t>
      </w:r>
      <w:r w:rsidR="6DEA4508" w:rsidRPr="00DD66DF">
        <w:rPr>
          <w:rFonts w:ascii="Open Sans" w:hAnsi="Open Sans" w:cs="Open Sans"/>
          <w:sz w:val="22"/>
          <w:szCs w:val="22"/>
        </w:rPr>
        <w:t xml:space="preserve">demonstrating </w:t>
      </w:r>
      <w:proofErr w:type="gramStart"/>
      <w:r w:rsidR="6DEA4508" w:rsidRPr="00DD66DF">
        <w:rPr>
          <w:rFonts w:ascii="Open Sans" w:hAnsi="Open Sans" w:cs="Open Sans"/>
          <w:sz w:val="22"/>
          <w:szCs w:val="22"/>
        </w:rPr>
        <w:t>a number of</w:t>
      </w:r>
      <w:proofErr w:type="gramEnd"/>
      <w:r w:rsidR="6DEA4508" w:rsidRPr="00DD66DF">
        <w:rPr>
          <w:rFonts w:ascii="Open Sans" w:hAnsi="Open Sans" w:cs="Open Sans"/>
          <w:sz w:val="22"/>
          <w:szCs w:val="22"/>
        </w:rPr>
        <w:t xml:space="preserve"> achievements:</w:t>
      </w:r>
    </w:p>
    <w:p w14:paraId="2D32BE24" w14:textId="782453A9" w:rsidR="00B41A33" w:rsidRPr="00DD66DF" w:rsidRDefault="00CE3750">
      <w:pPr>
        <w:pStyle w:val="ListParagraph"/>
        <w:numPr>
          <w:ilvl w:val="0"/>
          <w:numId w:val="7"/>
        </w:numPr>
        <w:spacing w:after="240"/>
        <w:jc w:val="both"/>
        <w:rPr>
          <w:rFonts w:ascii="Open Sans" w:hAnsi="Open Sans" w:cs="Open Sans"/>
          <w:sz w:val="22"/>
          <w:szCs w:val="22"/>
        </w:rPr>
      </w:pPr>
      <w:r w:rsidRPr="00DD66DF">
        <w:rPr>
          <w:rFonts w:ascii="Open Sans" w:hAnsi="Open Sans" w:cs="Open Sans"/>
          <w:sz w:val="22"/>
          <w:szCs w:val="22"/>
        </w:rPr>
        <w:t>increased engagement with m</w:t>
      </w:r>
      <w:r w:rsidR="00916C5C" w:rsidRPr="00DD66DF">
        <w:rPr>
          <w:rFonts w:ascii="Open Sans" w:hAnsi="Open Sans" w:cs="Open Sans"/>
          <w:sz w:val="22"/>
          <w:szCs w:val="22"/>
        </w:rPr>
        <w:t>embers</w:t>
      </w:r>
      <w:r w:rsidR="00B41A33" w:rsidRPr="00DD66DF">
        <w:rPr>
          <w:rFonts w:ascii="Open Sans" w:hAnsi="Open Sans" w:cs="Open Sans"/>
          <w:sz w:val="22"/>
          <w:szCs w:val="22"/>
        </w:rPr>
        <w:t>, community, universities and non-government partnerships</w:t>
      </w:r>
    </w:p>
    <w:p w14:paraId="3829F5D6" w14:textId="5E8051E8" w:rsidR="00916C5C" w:rsidRPr="00DD66DF" w:rsidRDefault="00CE3750">
      <w:pPr>
        <w:pStyle w:val="ListParagraph"/>
        <w:numPr>
          <w:ilvl w:val="0"/>
          <w:numId w:val="7"/>
        </w:numPr>
        <w:spacing w:after="240"/>
        <w:jc w:val="both"/>
        <w:rPr>
          <w:rFonts w:ascii="Open Sans" w:hAnsi="Open Sans" w:cs="Open Sans"/>
          <w:sz w:val="22"/>
          <w:szCs w:val="22"/>
        </w:rPr>
      </w:pPr>
      <w:r w:rsidRPr="00DD66DF">
        <w:rPr>
          <w:rFonts w:ascii="Open Sans" w:hAnsi="Open Sans" w:cs="Open Sans"/>
          <w:sz w:val="22"/>
          <w:szCs w:val="22"/>
        </w:rPr>
        <w:t>membership growth</w:t>
      </w:r>
    </w:p>
    <w:p w14:paraId="4DBACB63" w14:textId="226AE018" w:rsidR="00916C5C" w:rsidRPr="00DD66DF" w:rsidRDefault="00CE3750">
      <w:pPr>
        <w:pStyle w:val="ListParagraph"/>
        <w:numPr>
          <w:ilvl w:val="0"/>
          <w:numId w:val="7"/>
        </w:numPr>
        <w:spacing w:after="240"/>
        <w:jc w:val="both"/>
        <w:rPr>
          <w:rFonts w:ascii="Open Sans" w:hAnsi="Open Sans" w:cs="Open Sans"/>
          <w:sz w:val="22"/>
          <w:szCs w:val="22"/>
        </w:rPr>
      </w:pPr>
      <w:r w:rsidRPr="00DD66DF">
        <w:rPr>
          <w:rFonts w:ascii="Open Sans" w:hAnsi="Open Sans" w:cs="Open Sans"/>
          <w:sz w:val="22"/>
          <w:szCs w:val="22"/>
        </w:rPr>
        <w:t>creation of c</w:t>
      </w:r>
      <w:r w:rsidR="00916C5C" w:rsidRPr="00DD66DF">
        <w:rPr>
          <w:rFonts w:ascii="Open Sans" w:hAnsi="Open Sans" w:cs="Open Sans"/>
          <w:sz w:val="22"/>
          <w:szCs w:val="22"/>
        </w:rPr>
        <w:t>ase studies highlighting women’s health issue for better outcomes</w:t>
      </w:r>
    </w:p>
    <w:p w14:paraId="5A4E9C57" w14:textId="081310C9" w:rsidR="00916C5C" w:rsidRPr="00DD66DF" w:rsidRDefault="00CE3750">
      <w:pPr>
        <w:pStyle w:val="ListParagraph"/>
        <w:numPr>
          <w:ilvl w:val="0"/>
          <w:numId w:val="7"/>
        </w:numPr>
        <w:spacing w:after="240"/>
        <w:jc w:val="both"/>
        <w:rPr>
          <w:rFonts w:ascii="Open Sans" w:hAnsi="Open Sans" w:cs="Open Sans"/>
          <w:sz w:val="22"/>
          <w:szCs w:val="22"/>
        </w:rPr>
      </w:pPr>
      <w:r w:rsidRPr="00DD66DF">
        <w:rPr>
          <w:rFonts w:ascii="Open Sans" w:hAnsi="Open Sans" w:cs="Open Sans"/>
          <w:sz w:val="22"/>
          <w:szCs w:val="22"/>
        </w:rPr>
        <w:t>development and successful launch of an e-learning platform</w:t>
      </w:r>
    </w:p>
    <w:p w14:paraId="6D4CB66A" w14:textId="6D8C6B88" w:rsidR="00916C5C" w:rsidRPr="00DD66DF" w:rsidRDefault="6DEA4508">
      <w:pPr>
        <w:pStyle w:val="ListParagraph"/>
        <w:numPr>
          <w:ilvl w:val="0"/>
          <w:numId w:val="7"/>
        </w:numPr>
        <w:spacing w:after="240"/>
        <w:jc w:val="both"/>
        <w:rPr>
          <w:rFonts w:ascii="Open Sans" w:hAnsi="Open Sans" w:cs="Open Sans"/>
          <w:sz w:val="22"/>
          <w:szCs w:val="22"/>
        </w:rPr>
      </w:pPr>
      <w:r w:rsidRPr="00DD66DF">
        <w:rPr>
          <w:rFonts w:ascii="Open Sans" w:hAnsi="Open Sans" w:cs="Open Sans"/>
          <w:sz w:val="22"/>
          <w:szCs w:val="22"/>
        </w:rPr>
        <w:t>d</w:t>
      </w:r>
      <w:r w:rsidR="248892F2" w:rsidRPr="00DD66DF">
        <w:rPr>
          <w:rFonts w:ascii="Open Sans" w:hAnsi="Open Sans" w:cs="Open Sans"/>
          <w:sz w:val="22"/>
          <w:szCs w:val="22"/>
        </w:rPr>
        <w:t xml:space="preserve">evelopment of </w:t>
      </w:r>
      <w:r w:rsidR="76291FC2" w:rsidRPr="00DD66DF">
        <w:rPr>
          <w:rFonts w:ascii="Open Sans" w:hAnsi="Open Sans" w:cs="Open Sans"/>
          <w:sz w:val="22"/>
          <w:szCs w:val="22"/>
        </w:rPr>
        <w:t>several</w:t>
      </w:r>
      <w:r w:rsidR="248892F2" w:rsidRPr="00DD66DF">
        <w:rPr>
          <w:rFonts w:ascii="Open Sans" w:hAnsi="Open Sans" w:cs="Open Sans"/>
          <w:sz w:val="22"/>
          <w:szCs w:val="22"/>
        </w:rPr>
        <w:t xml:space="preserve"> sector strengthening plans</w:t>
      </w:r>
    </w:p>
    <w:p w14:paraId="6642C538" w14:textId="5134DAAE" w:rsidR="00B41A33" w:rsidRPr="00DD66DF" w:rsidRDefault="00B41A33" w:rsidP="00DD66DF">
      <w:pPr>
        <w:spacing w:after="240"/>
        <w:jc w:val="both"/>
        <w:rPr>
          <w:rFonts w:ascii="Open Sans" w:hAnsi="Open Sans" w:cs="Open Sans"/>
          <w:sz w:val="22"/>
          <w:szCs w:val="22"/>
        </w:rPr>
      </w:pPr>
      <w:r w:rsidRPr="00DD66DF">
        <w:rPr>
          <w:rFonts w:ascii="Open Sans" w:hAnsi="Open Sans" w:cs="Open Sans"/>
          <w:sz w:val="22"/>
          <w:szCs w:val="22"/>
        </w:rPr>
        <w:t xml:space="preserve">The Australian Women’s Health Alliance is made up of a CEO and Board Directors from each state and territory across Australia. We </w:t>
      </w:r>
      <w:r w:rsidR="00521492" w:rsidRPr="00DD66DF">
        <w:rPr>
          <w:rFonts w:ascii="Open Sans" w:hAnsi="Open Sans" w:cs="Open Sans"/>
          <w:sz w:val="22"/>
          <w:szCs w:val="22"/>
        </w:rPr>
        <w:t>have diverse</w:t>
      </w:r>
      <w:r w:rsidRPr="00DD66DF">
        <w:rPr>
          <w:rFonts w:ascii="Open Sans" w:hAnsi="Open Sans" w:cs="Open Sans"/>
          <w:sz w:val="22"/>
          <w:szCs w:val="22"/>
        </w:rPr>
        <w:t xml:space="preserve"> individual members and member organisations, to </w:t>
      </w:r>
      <w:r w:rsidR="00521492" w:rsidRPr="00DD66DF">
        <w:rPr>
          <w:rFonts w:ascii="Open Sans" w:hAnsi="Open Sans" w:cs="Open Sans"/>
          <w:sz w:val="22"/>
          <w:szCs w:val="22"/>
        </w:rPr>
        <w:t>enhance a</w:t>
      </w:r>
      <w:r w:rsidRPr="00DD66DF">
        <w:rPr>
          <w:rFonts w:ascii="Open Sans" w:hAnsi="Open Sans" w:cs="Open Sans"/>
          <w:sz w:val="22"/>
          <w:szCs w:val="22"/>
        </w:rPr>
        <w:t xml:space="preserve"> culturally informed organisation</w:t>
      </w:r>
      <w:r w:rsidR="00164128" w:rsidRPr="00DD66DF">
        <w:rPr>
          <w:rFonts w:ascii="Open Sans" w:hAnsi="Open Sans" w:cs="Open Sans"/>
          <w:sz w:val="22"/>
          <w:szCs w:val="22"/>
        </w:rPr>
        <w:t xml:space="preserve"> to bring a broader collective knowledge to provide a better understanding of women’s health and wellbeing.</w:t>
      </w:r>
    </w:p>
    <w:p w14:paraId="594CD851" w14:textId="3978EB0F" w:rsidR="00164128" w:rsidRPr="00DD66DF" w:rsidRDefault="00164128" w:rsidP="00DD66DF">
      <w:pPr>
        <w:spacing w:after="240"/>
        <w:jc w:val="both"/>
        <w:rPr>
          <w:rFonts w:ascii="Open Sans" w:hAnsi="Open Sans" w:cs="Open Sans"/>
          <w:sz w:val="22"/>
          <w:szCs w:val="22"/>
        </w:rPr>
      </w:pPr>
      <w:r w:rsidRPr="00DD66DF">
        <w:rPr>
          <w:rFonts w:ascii="Open Sans" w:hAnsi="Open Sans" w:cs="Open Sans"/>
          <w:sz w:val="22"/>
          <w:szCs w:val="22"/>
        </w:rPr>
        <w:t>As the CEO, I continue to work with the board of directors</w:t>
      </w:r>
      <w:r w:rsidR="00B50683" w:rsidRPr="00DD66DF">
        <w:rPr>
          <w:rFonts w:ascii="Open Sans" w:hAnsi="Open Sans" w:cs="Open Sans"/>
          <w:sz w:val="22"/>
          <w:szCs w:val="22"/>
        </w:rPr>
        <w:t xml:space="preserve"> and staff</w:t>
      </w:r>
      <w:r w:rsidRPr="00DD66DF">
        <w:rPr>
          <w:rFonts w:ascii="Open Sans" w:hAnsi="Open Sans" w:cs="Open Sans"/>
          <w:sz w:val="22"/>
          <w:szCs w:val="22"/>
        </w:rPr>
        <w:t xml:space="preserve"> to</w:t>
      </w:r>
      <w:r w:rsidR="00CE3750" w:rsidRPr="00DD66DF">
        <w:rPr>
          <w:rFonts w:ascii="Open Sans" w:hAnsi="Open Sans" w:cs="Open Sans"/>
          <w:sz w:val="22"/>
          <w:szCs w:val="22"/>
        </w:rPr>
        <w:t xml:space="preserve"> achieve </w:t>
      </w:r>
      <w:r w:rsidRPr="00DD66DF">
        <w:rPr>
          <w:rFonts w:ascii="Open Sans" w:hAnsi="Open Sans" w:cs="Open Sans"/>
          <w:sz w:val="22"/>
          <w:szCs w:val="22"/>
        </w:rPr>
        <w:t>our strategic plan vision, foster a positive accountable culture, ensure effective communication and maintain strong stakeholder relationships.</w:t>
      </w:r>
    </w:p>
    <w:p w14:paraId="5751FEE6" w14:textId="19C48803" w:rsidR="00521492" w:rsidRPr="00DD66DF" w:rsidRDefault="00535FBC" w:rsidP="00DD66DF">
      <w:pPr>
        <w:spacing w:after="240"/>
        <w:jc w:val="both"/>
        <w:rPr>
          <w:rFonts w:ascii="Open Sans" w:hAnsi="Open Sans" w:cs="Open Sans"/>
          <w:sz w:val="22"/>
          <w:szCs w:val="22"/>
        </w:rPr>
      </w:pPr>
      <w:r w:rsidRPr="00DD66DF">
        <w:rPr>
          <w:rFonts w:ascii="Open Sans" w:hAnsi="Open Sans" w:cs="Open Sans"/>
          <w:sz w:val="22"/>
          <w:szCs w:val="22"/>
        </w:rPr>
        <w:t xml:space="preserve">We thank all our individual and organisation members as well as those who reach out or participate in any of our online sessions. We welcome new members and donations so that we can continue to advocate for the health rights of all women. </w:t>
      </w:r>
    </w:p>
    <w:p w14:paraId="346DE839" w14:textId="3C3F9C1E" w:rsidR="00535FBC" w:rsidRPr="009919D8" w:rsidRDefault="00535FBC" w:rsidP="000E08F7">
      <w:pPr>
        <w:jc w:val="both"/>
        <w:rPr>
          <w:rFonts w:ascii="Open Sans" w:eastAsia="Arial" w:hAnsi="Open Sans" w:cs="Open Sans"/>
          <w:sz w:val="22"/>
          <w:szCs w:val="22"/>
        </w:rPr>
      </w:pPr>
      <w:r w:rsidRPr="6A5DDD4F">
        <w:rPr>
          <w:rFonts w:ascii="Open Sans" w:eastAsia="Arial" w:hAnsi="Open Sans" w:cs="Open Sans"/>
          <w:sz w:val="22"/>
          <w:szCs w:val="22"/>
        </w:rPr>
        <w:t>Warmest regards</w:t>
      </w:r>
      <w:r w:rsidR="00CE3750" w:rsidRPr="6A5DDD4F">
        <w:rPr>
          <w:rFonts w:ascii="Open Sans" w:eastAsia="Arial" w:hAnsi="Open Sans" w:cs="Open Sans"/>
          <w:sz w:val="22"/>
          <w:szCs w:val="22"/>
        </w:rPr>
        <w:t>,</w:t>
      </w:r>
    </w:p>
    <w:p w14:paraId="14985DC9" w14:textId="6F54FDD7" w:rsidR="00CE3750" w:rsidRPr="009919D8" w:rsidRDefault="00493F80" w:rsidP="000E08F7">
      <w:pPr>
        <w:jc w:val="both"/>
        <w:rPr>
          <w:rFonts w:ascii="Open Sans" w:eastAsia="Arial" w:hAnsi="Open Sans" w:cs="Open Sans"/>
          <w:sz w:val="22"/>
          <w:szCs w:val="22"/>
        </w:rPr>
      </w:pPr>
      <w:r>
        <w:rPr>
          <w:rFonts w:ascii="Open Sans" w:eastAsia="Arial" w:hAnsi="Open Sans" w:cs="Open Sans"/>
          <w:noProof/>
          <w:sz w:val="22"/>
          <w:szCs w:val="22"/>
        </w:rPr>
        <w:drawing>
          <wp:anchor distT="0" distB="0" distL="114300" distR="114300" simplePos="0" relativeHeight="251662336" behindDoc="1" locked="0" layoutInCell="1" allowOverlap="1" wp14:anchorId="0076BA44" wp14:editId="770D0B63">
            <wp:simplePos x="0" y="0"/>
            <wp:positionH relativeFrom="margin">
              <wp:align>left</wp:align>
            </wp:positionH>
            <wp:positionV relativeFrom="paragraph">
              <wp:posOffset>104775</wp:posOffset>
            </wp:positionV>
            <wp:extent cx="2374900" cy="669290"/>
            <wp:effectExtent l="0" t="0" r="6350" b="0"/>
            <wp:wrapTight wrapText="bothSides">
              <wp:wrapPolygon edited="0">
                <wp:start x="0" y="0"/>
                <wp:lineTo x="0" y="20903"/>
                <wp:lineTo x="21484" y="20903"/>
                <wp:lineTo x="21484" y="0"/>
                <wp:lineTo x="0" y="0"/>
              </wp:wrapPolygon>
            </wp:wrapTight>
            <wp:docPr id="1971105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D37BF" w14:textId="2F3B1525" w:rsidR="00CE3750" w:rsidRDefault="00CE3750" w:rsidP="000E08F7">
      <w:pPr>
        <w:jc w:val="both"/>
        <w:rPr>
          <w:rFonts w:ascii="Open Sans" w:eastAsia="Arial" w:hAnsi="Open Sans" w:cs="Open Sans"/>
          <w:sz w:val="22"/>
          <w:szCs w:val="22"/>
        </w:rPr>
      </w:pPr>
    </w:p>
    <w:p w14:paraId="37A08C83" w14:textId="4273473C" w:rsidR="00DD66DF" w:rsidRDefault="00DD66DF" w:rsidP="000E08F7">
      <w:pPr>
        <w:jc w:val="both"/>
        <w:rPr>
          <w:rFonts w:ascii="Open Sans" w:eastAsia="Arial" w:hAnsi="Open Sans" w:cs="Open Sans"/>
          <w:sz w:val="22"/>
          <w:szCs w:val="22"/>
        </w:rPr>
      </w:pPr>
    </w:p>
    <w:p w14:paraId="6E6E0176" w14:textId="47463A2F" w:rsidR="00DD66DF" w:rsidRPr="009919D8" w:rsidRDefault="00DD66DF" w:rsidP="000E08F7">
      <w:pPr>
        <w:jc w:val="both"/>
        <w:rPr>
          <w:rFonts w:ascii="Open Sans" w:eastAsia="Arial" w:hAnsi="Open Sans" w:cs="Open Sans"/>
          <w:sz w:val="22"/>
          <w:szCs w:val="22"/>
        </w:rPr>
      </w:pPr>
    </w:p>
    <w:p w14:paraId="5ADC6E05" w14:textId="58FD9DB7" w:rsidR="00535FBC" w:rsidRPr="00DD66DF" w:rsidRDefault="00535FBC" w:rsidP="0092152D">
      <w:pPr>
        <w:spacing w:after="240"/>
        <w:jc w:val="both"/>
        <w:rPr>
          <w:rStyle w:val="normaltextrun"/>
          <w:rFonts w:ascii="Open Sans" w:eastAsia="Times New Roman" w:hAnsi="Open Sans" w:cs="Open Sans"/>
          <w:color w:val="5F247D"/>
          <w:sz w:val="24"/>
          <w:szCs w:val="24"/>
          <w:lang w:val="en-AU"/>
        </w:rPr>
      </w:pPr>
      <w:r w:rsidRPr="00DD66DF">
        <w:rPr>
          <w:rStyle w:val="normaltextrun"/>
          <w:rFonts w:ascii="Open Sans" w:eastAsia="Times New Roman" w:hAnsi="Open Sans" w:cs="Open Sans"/>
          <w:color w:val="5F247D"/>
          <w:sz w:val="24"/>
          <w:szCs w:val="24"/>
          <w:lang w:val="en-AU"/>
        </w:rPr>
        <w:t>Sandra Creamer AM</w:t>
      </w:r>
    </w:p>
    <w:p w14:paraId="41B71297" w14:textId="2B039D52" w:rsidR="00535FBC" w:rsidRPr="00DD66DF" w:rsidRDefault="00535FBC" w:rsidP="000E08F7">
      <w:pPr>
        <w:jc w:val="both"/>
        <w:rPr>
          <w:rStyle w:val="normaltextrun"/>
          <w:rFonts w:ascii="Open Sans" w:eastAsia="Times New Roman" w:hAnsi="Open Sans" w:cs="Open Sans"/>
          <w:sz w:val="22"/>
          <w:szCs w:val="22"/>
          <w:lang w:val="en-AU"/>
        </w:rPr>
      </w:pPr>
      <w:r w:rsidRPr="00DD66DF">
        <w:rPr>
          <w:rStyle w:val="normaltextrun"/>
          <w:rFonts w:ascii="Open Sans" w:eastAsia="Times New Roman" w:hAnsi="Open Sans" w:cs="Open Sans"/>
          <w:sz w:val="22"/>
          <w:szCs w:val="22"/>
          <w:lang w:val="en-AU"/>
        </w:rPr>
        <w:t>CEO</w:t>
      </w:r>
    </w:p>
    <w:p w14:paraId="32EC1AA4" w14:textId="4DEC28B8" w:rsidR="004263F6" w:rsidRDefault="004263F6">
      <w:pPr>
        <w:rPr>
          <w:rFonts w:ascii="Open Sans" w:eastAsia="Arial" w:hAnsi="Open Sans" w:cs="Open Sans"/>
          <w:sz w:val="22"/>
          <w:szCs w:val="22"/>
        </w:rPr>
      </w:pPr>
      <w:r w:rsidRPr="6A5DDD4F">
        <w:rPr>
          <w:rFonts w:ascii="Open Sans" w:eastAsia="Arial" w:hAnsi="Open Sans" w:cs="Open Sans"/>
          <w:sz w:val="22"/>
          <w:szCs w:val="22"/>
        </w:rPr>
        <w:br w:type="page"/>
      </w:r>
    </w:p>
    <w:p w14:paraId="78F87070" w14:textId="27963EFB" w:rsidR="004263F6" w:rsidRPr="004263F6" w:rsidRDefault="00D366CF" w:rsidP="6A5DDD4F">
      <w:pPr>
        <w:rPr>
          <w:rFonts w:ascii="Open Sans" w:eastAsia="Arial" w:hAnsi="Open Sans" w:cs="Open Sans"/>
          <w:sz w:val="22"/>
          <w:szCs w:val="22"/>
        </w:rPr>
      </w:pPr>
      <w:r>
        <w:rPr>
          <w:noProof/>
        </w:rPr>
        <w:lastRenderedPageBreak/>
        <w:drawing>
          <wp:anchor distT="0" distB="0" distL="114300" distR="114300" simplePos="0" relativeHeight="251664384" behindDoc="1" locked="0" layoutInCell="1" allowOverlap="1" wp14:anchorId="29BECE0C" wp14:editId="1240B4FA">
            <wp:simplePos x="0" y="0"/>
            <wp:positionH relativeFrom="margin">
              <wp:posOffset>-635</wp:posOffset>
            </wp:positionH>
            <wp:positionV relativeFrom="paragraph">
              <wp:posOffset>15</wp:posOffset>
            </wp:positionV>
            <wp:extent cx="5754370" cy="1198245"/>
            <wp:effectExtent l="0" t="0" r="0" b="1905"/>
            <wp:wrapTight wrapText="bothSides">
              <wp:wrapPolygon edited="0">
                <wp:start x="358" y="0"/>
                <wp:lineTo x="0" y="1717"/>
                <wp:lineTo x="0" y="19574"/>
                <wp:lineTo x="358" y="21291"/>
                <wp:lineTo x="21524" y="21291"/>
                <wp:lineTo x="21524" y="0"/>
                <wp:lineTo x="358" y="0"/>
              </wp:wrapPolygon>
            </wp:wrapTight>
            <wp:docPr id="13425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1198245"/>
                    </a:xfrm>
                    <a:prstGeom prst="rect">
                      <a:avLst/>
                    </a:prstGeom>
                    <a:noFill/>
                    <a:ln>
                      <a:noFill/>
                    </a:ln>
                  </pic:spPr>
                </pic:pic>
              </a:graphicData>
            </a:graphic>
          </wp:anchor>
        </w:drawing>
      </w:r>
    </w:p>
    <w:p w14:paraId="61F1CBF1" w14:textId="3F29CD71" w:rsidR="00DA1DF1" w:rsidRPr="0092152D" w:rsidRDefault="00DA1DF1" w:rsidP="0092152D">
      <w:pPr>
        <w:spacing w:after="240"/>
        <w:jc w:val="both"/>
        <w:rPr>
          <w:rFonts w:ascii="Open Sans" w:hAnsi="Open Sans" w:cs="Open Sans"/>
          <w:sz w:val="22"/>
          <w:szCs w:val="22"/>
        </w:rPr>
      </w:pPr>
      <w:r w:rsidRPr="0092152D">
        <w:rPr>
          <w:rFonts w:ascii="Open Sans" w:hAnsi="Open Sans" w:cs="Open Sans"/>
          <w:sz w:val="22"/>
          <w:szCs w:val="22"/>
        </w:rPr>
        <w:t xml:space="preserve">The Alliance is a national leader in developing, advancing, and responding to public policy and practice as it impacts women’s health. We provide independent advice from a broad evidence-base to promote a gendered approach to women’s health care. </w:t>
      </w:r>
    </w:p>
    <w:p w14:paraId="4D58CE3E" w14:textId="07DA92E1" w:rsidR="59061101" w:rsidRPr="0092152D" w:rsidRDefault="004E0D2E" w:rsidP="0092152D">
      <w:pPr>
        <w:spacing w:after="240"/>
        <w:jc w:val="both"/>
        <w:rPr>
          <w:rFonts w:ascii="Open Sans" w:hAnsi="Open Sans" w:cs="Open Sans"/>
          <w:sz w:val="22"/>
          <w:szCs w:val="22"/>
        </w:rPr>
      </w:pPr>
      <w:r>
        <w:rPr>
          <w:rFonts w:ascii="Open Sans" w:eastAsia="Rubik" w:hAnsi="Open Sans" w:cs="Open Sans"/>
          <w:noProof/>
          <w:color w:val="5A006F"/>
          <w:sz w:val="30"/>
          <w:szCs w:val="30"/>
        </w:rPr>
        <w:drawing>
          <wp:anchor distT="0" distB="0" distL="114300" distR="114300" simplePos="0" relativeHeight="251665408" behindDoc="1" locked="0" layoutInCell="1" allowOverlap="1" wp14:anchorId="03F22D52" wp14:editId="1F818950">
            <wp:simplePos x="0" y="0"/>
            <wp:positionH relativeFrom="margin">
              <wp:posOffset>-635</wp:posOffset>
            </wp:positionH>
            <wp:positionV relativeFrom="paragraph">
              <wp:posOffset>1985807</wp:posOffset>
            </wp:positionV>
            <wp:extent cx="5754370" cy="1024890"/>
            <wp:effectExtent l="0" t="0" r="0" b="3810"/>
            <wp:wrapTight wrapText="bothSides">
              <wp:wrapPolygon edited="0">
                <wp:start x="358" y="0"/>
                <wp:lineTo x="0" y="2007"/>
                <wp:lineTo x="0" y="19673"/>
                <wp:lineTo x="286" y="21279"/>
                <wp:lineTo x="358" y="21279"/>
                <wp:lineTo x="21166" y="21279"/>
                <wp:lineTo x="21238" y="21279"/>
                <wp:lineTo x="21524" y="19673"/>
                <wp:lineTo x="21524" y="2007"/>
                <wp:lineTo x="21166" y="0"/>
                <wp:lineTo x="358" y="0"/>
              </wp:wrapPolygon>
            </wp:wrapTight>
            <wp:docPr id="1392981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370" cy="1024890"/>
                    </a:xfrm>
                    <a:prstGeom prst="rect">
                      <a:avLst/>
                    </a:prstGeom>
                    <a:noFill/>
                    <a:ln>
                      <a:noFill/>
                    </a:ln>
                  </pic:spPr>
                </pic:pic>
              </a:graphicData>
            </a:graphic>
          </wp:anchor>
        </w:drawing>
      </w:r>
      <w:r w:rsidR="59061101" w:rsidRPr="0092152D">
        <w:rPr>
          <w:rFonts w:ascii="Open Sans" w:hAnsi="Open Sans" w:cs="Open Sans"/>
          <w:sz w:val="22"/>
          <w:szCs w:val="22"/>
        </w:rPr>
        <w:t xml:space="preserve">This year, we have continued our work to </w:t>
      </w:r>
      <w:r w:rsidR="5BCBCA4A" w:rsidRPr="0092152D">
        <w:rPr>
          <w:rFonts w:ascii="Open Sans" w:hAnsi="Open Sans" w:cs="Open Sans"/>
          <w:sz w:val="22"/>
          <w:szCs w:val="22"/>
        </w:rPr>
        <w:t xml:space="preserve">grow, </w:t>
      </w:r>
      <w:r w:rsidR="59061101" w:rsidRPr="0092152D">
        <w:rPr>
          <w:rFonts w:ascii="Open Sans" w:hAnsi="Open Sans" w:cs="Open Sans"/>
          <w:sz w:val="22"/>
          <w:szCs w:val="22"/>
        </w:rPr>
        <w:t xml:space="preserve">maintain </w:t>
      </w:r>
      <w:r w:rsidR="0DEF8988" w:rsidRPr="0092152D">
        <w:rPr>
          <w:rFonts w:ascii="Open Sans" w:hAnsi="Open Sans" w:cs="Open Sans"/>
          <w:sz w:val="22"/>
          <w:szCs w:val="22"/>
        </w:rPr>
        <w:t xml:space="preserve">and expand the reach of </w:t>
      </w:r>
      <w:r w:rsidR="59061101" w:rsidRPr="0092152D">
        <w:rPr>
          <w:rFonts w:ascii="Open Sans" w:hAnsi="Open Sans" w:cs="Open Sans"/>
          <w:sz w:val="22"/>
          <w:szCs w:val="22"/>
        </w:rPr>
        <w:t xml:space="preserve">the </w:t>
      </w:r>
      <w:r w:rsidR="00DA1DF1" w:rsidRPr="0092152D">
        <w:rPr>
          <w:rFonts w:ascii="Open Sans" w:hAnsi="Open Sans" w:cs="Open Sans"/>
          <w:sz w:val="22"/>
          <w:szCs w:val="22"/>
        </w:rPr>
        <w:t xml:space="preserve">Women’s Health Hub. This national resource is a vital repository of information for people dedicated to improving women’s health outcomes. The resources on the Women’s Health Hub support health advocates, practitioners, policymakers, governments, funders, people with lived experience, and others working across the health eco-system, to embed a gender equity lens through their prevention work. </w:t>
      </w:r>
      <w:r w:rsidR="00671E00">
        <w:rPr>
          <w:rFonts w:ascii="Open Sans" w:hAnsi="Open Sans" w:cs="Open Sans"/>
          <w:sz w:val="22"/>
          <w:szCs w:val="22"/>
        </w:rPr>
        <w:t>Th</w:t>
      </w:r>
      <w:r>
        <w:rPr>
          <w:rFonts w:ascii="Open Sans" w:hAnsi="Open Sans" w:cs="Open Sans"/>
          <w:sz w:val="22"/>
          <w:szCs w:val="22"/>
        </w:rPr>
        <w:t xml:space="preserve">is year also saw the release of the Women’s Health Hub Monitoring, Evaluation and Learning Report, a comprehensive report on the reach, relevance and impact across the 3 years delivering the project. </w:t>
      </w:r>
    </w:p>
    <w:p w14:paraId="5F158209" w14:textId="2FA24E2E" w:rsidR="004E0D2E" w:rsidRDefault="05C8CAE9" w:rsidP="00671E00">
      <w:pPr>
        <w:rPr>
          <w:rFonts w:ascii="Open Sans" w:hAnsi="Open Sans" w:cs="Open Sans"/>
          <w:sz w:val="22"/>
          <w:szCs w:val="22"/>
        </w:rPr>
      </w:pPr>
      <w:r>
        <w:br/>
      </w:r>
      <w:r w:rsidR="004E0D2E" w:rsidRPr="004E0D2E">
        <w:rPr>
          <w:rFonts w:ascii="Open Sans" w:hAnsi="Open Sans" w:cs="Open Sans"/>
          <w:sz w:val="22"/>
          <w:szCs w:val="22"/>
        </w:rPr>
        <w:t>The Alliance continues t</w:t>
      </w:r>
      <w:r w:rsidR="004E0D2E">
        <w:rPr>
          <w:rFonts w:ascii="Open Sans" w:hAnsi="Open Sans" w:cs="Open Sans"/>
          <w:sz w:val="22"/>
          <w:szCs w:val="22"/>
        </w:rPr>
        <w:t>o develop policy publications and professional learning resources to strengthen understanding and implementation of gender-responsive health and prevention. This year we added six new Alliance policy publications to the Hub:</w:t>
      </w:r>
    </w:p>
    <w:p w14:paraId="7AD00DDD" w14:textId="09FBECE7" w:rsidR="004E0D2E" w:rsidRPr="004E0D2E" w:rsidRDefault="004E0D2E">
      <w:pPr>
        <w:pStyle w:val="ListParagraph"/>
        <w:numPr>
          <w:ilvl w:val="0"/>
          <w:numId w:val="8"/>
        </w:numPr>
        <w:spacing w:before="240"/>
        <w:rPr>
          <w:rFonts w:ascii="Open Sans" w:eastAsia="Open Sans" w:hAnsi="Open Sans" w:cs="Open Sans"/>
          <w:sz w:val="22"/>
          <w:szCs w:val="22"/>
        </w:rPr>
      </w:pPr>
      <w:r w:rsidRPr="004E0D2E">
        <w:rPr>
          <w:rFonts w:ascii="Open Sans" w:eastAsia="Open Sans" w:hAnsi="Open Sans" w:cs="Open Sans"/>
          <w:sz w:val="22"/>
          <w:szCs w:val="22"/>
        </w:rPr>
        <w:t>A Gendered Lens on Acquired Brain Injury</w:t>
      </w:r>
    </w:p>
    <w:p w14:paraId="1AB0DF6F" w14:textId="77777777" w:rsidR="004E0D2E" w:rsidRPr="004E0D2E" w:rsidRDefault="004E0D2E">
      <w:pPr>
        <w:pStyle w:val="ListParagraph"/>
        <w:numPr>
          <w:ilvl w:val="0"/>
          <w:numId w:val="8"/>
        </w:numPr>
        <w:rPr>
          <w:rFonts w:ascii="Open Sans" w:eastAsia="Open Sans" w:hAnsi="Open Sans" w:cs="Open Sans"/>
          <w:sz w:val="22"/>
          <w:szCs w:val="22"/>
        </w:rPr>
      </w:pPr>
      <w:r w:rsidRPr="004E0D2E">
        <w:rPr>
          <w:rFonts w:ascii="Open Sans" w:eastAsia="Open Sans" w:hAnsi="Open Sans" w:cs="Open Sans"/>
          <w:sz w:val="22"/>
          <w:szCs w:val="22"/>
        </w:rPr>
        <w:t>Policy Brief: Investing in Official Development Assistance</w:t>
      </w:r>
    </w:p>
    <w:p w14:paraId="0E785A74" w14:textId="3A32A45A" w:rsidR="004E0D2E" w:rsidRPr="004E0D2E" w:rsidRDefault="004E0D2E">
      <w:pPr>
        <w:pStyle w:val="ListParagraph"/>
        <w:numPr>
          <w:ilvl w:val="0"/>
          <w:numId w:val="8"/>
        </w:numPr>
        <w:rPr>
          <w:rFonts w:ascii="Open Sans" w:eastAsia="Open Sans" w:hAnsi="Open Sans" w:cs="Open Sans"/>
          <w:sz w:val="22"/>
          <w:szCs w:val="22"/>
        </w:rPr>
      </w:pPr>
      <w:r w:rsidRPr="004E0D2E">
        <w:rPr>
          <w:rFonts w:ascii="Open Sans" w:eastAsia="Open Sans" w:hAnsi="Open Sans" w:cs="Open Sans"/>
          <w:sz w:val="22"/>
          <w:szCs w:val="22"/>
        </w:rPr>
        <w:t>Statement on the Importance of Displaying Flags in Health Care Settings</w:t>
      </w:r>
    </w:p>
    <w:p w14:paraId="3A32BF4D" w14:textId="2C53B46C" w:rsidR="004E0D2E" w:rsidRPr="004E0D2E" w:rsidRDefault="004E0D2E">
      <w:pPr>
        <w:pStyle w:val="ListParagraph"/>
        <w:numPr>
          <w:ilvl w:val="0"/>
          <w:numId w:val="8"/>
        </w:numPr>
        <w:rPr>
          <w:rFonts w:ascii="Open Sans" w:eastAsia="Open Sans" w:hAnsi="Open Sans" w:cs="Open Sans"/>
          <w:sz w:val="22"/>
          <w:szCs w:val="22"/>
        </w:rPr>
      </w:pPr>
      <w:r w:rsidRPr="004E0D2E">
        <w:rPr>
          <w:rFonts w:ascii="Open Sans" w:eastAsia="Open Sans" w:hAnsi="Open Sans" w:cs="Open Sans"/>
          <w:sz w:val="22"/>
          <w:szCs w:val="22"/>
        </w:rPr>
        <w:t>The Gendered Experience of Chronic Conditions: Insights, Challenges and Opportunities</w:t>
      </w:r>
    </w:p>
    <w:p w14:paraId="47E1B86D" w14:textId="77777777" w:rsidR="004E0D2E" w:rsidRPr="004E0D2E" w:rsidRDefault="004E0D2E">
      <w:pPr>
        <w:pStyle w:val="ListParagraph"/>
        <w:numPr>
          <w:ilvl w:val="0"/>
          <w:numId w:val="8"/>
        </w:numPr>
        <w:rPr>
          <w:rFonts w:ascii="Open Sans" w:eastAsia="Open Sans" w:hAnsi="Open Sans" w:cs="Open Sans"/>
          <w:sz w:val="22"/>
          <w:szCs w:val="22"/>
        </w:rPr>
      </w:pPr>
      <w:r w:rsidRPr="004E0D2E">
        <w:rPr>
          <w:rFonts w:ascii="Open Sans" w:eastAsia="Open Sans" w:hAnsi="Open Sans" w:cs="Open Sans"/>
          <w:sz w:val="22"/>
          <w:szCs w:val="22"/>
        </w:rPr>
        <w:t>The Importance of Women’s Health: 2024–25 Federal Budget Policy Brief</w:t>
      </w:r>
    </w:p>
    <w:p w14:paraId="396D0411" w14:textId="794620C5" w:rsidR="004E0D2E" w:rsidRPr="004E0D2E" w:rsidRDefault="004E0D2E">
      <w:pPr>
        <w:pStyle w:val="ListParagraph"/>
        <w:numPr>
          <w:ilvl w:val="0"/>
          <w:numId w:val="8"/>
        </w:numPr>
        <w:spacing w:after="240"/>
        <w:rPr>
          <w:rFonts w:ascii="Open Sans" w:eastAsia="Open Sans" w:hAnsi="Open Sans" w:cs="Open Sans"/>
          <w:sz w:val="22"/>
          <w:szCs w:val="22"/>
        </w:rPr>
      </w:pPr>
      <w:r w:rsidRPr="004E0D2E">
        <w:rPr>
          <w:rFonts w:ascii="Open Sans" w:eastAsia="Open Sans" w:hAnsi="Open Sans" w:cs="Open Sans"/>
          <w:sz w:val="22"/>
          <w:szCs w:val="22"/>
        </w:rPr>
        <w:t xml:space="preserve">Towards Climate, Health and Gender Justice: Addressing the Intersecting Impacts of Climate Change </w:t>
      </w:r>
    </w:p>
    <w:p w14:paraId="6063F9EC" w14:textId="188551F6" w:rsidR="00A3009E" w:rsidRDefault="00A3009E" w:rsidP="00A3009E">
      <w:pPr>
        <w:spacing w:after="240"/>
        <w:rPr>
          <w:rFonts w:ascii="Open Sans" w:hAnsi="Open Sans" w:cs="Open Sans"/>
          <w:sz w:val="22"/>
          <w:szCs w:val="22"/>
        </w:rPr>
      </w:pPr>
      <w:r>
        <w:rPr>
          <w:rFonts w:ascii="Open Sans" w:hAnsi="Open Sans" w:cs="Open Sans"/>
          <w:sz w:val="22"/>
          <w:szCs w:val="22"/>
        </w:rPr>
        <w:lastRenderedPageBreak/>
        <w:t>We also released four new e-learning modules, supported by rigorous user testing and evaluation. The Introduction to Gender-Responsive Health self-paced e-learning course now contains 5 modules:</w:t>
      </w:r>
    </w:p>
    <w:p w14:paraId="3BF601C3" w14:textId="77777777" w:rsidR="00A3009E" w:rsidRPr="00A3009E" w:rsidRDefault="00A3009E" w:rsidP="005954E1">
      <w:pPr>
        <w:ind w:left="360"/>
        <w:rPr>
          <w:rFonts w:ascii="Open Sans" w:hAnsi="Open Sans" w:cs="Open Sans"/>
          <w:sz w:val="22"/>
          <w:szCs w:val="22"/>
        </w:rPr>
      </w:pPr>
      <w:r w:rsidRPr="00A3009E">
        <w:rPr>
          <w:rFonts w:ascii="Open Sans" w:hAnsi="Open Sans" w:cs="Open Sans"/>
          <w:sz w:val="22"/>
          <w:szCs w:val="22"/>
        </w:rPr>
        <w:t>Foundational modules:</w:t>
      </w:r>
    </w:p>
    <w:p w14:paraId="67AE7AC4" w14:textId="0956395E" w:rsidR="00A3009E" w:rsidRPr="00A3009E" w:rsidRDefault="00A3009E">
      <w:pPr>
        <w:pStyle w:val="ListParagraph"/>
        <w:numPr>
          <w:ilvl w:val="0"/>
          <w:numId w:val="9"/>
        </w:numPr>
        <w:ind w:left="1440"/>
        <w:rPr>
          <w:rFonts w:ascii="Open Sans" w:hAnsi="Open Sans" w:cs="Open Sans"/>
          <w:sz w:val="22"/>
          <w:szCs w:val="22"/>
        </w:rPr>
      </w:pPr>
      <w:r w:rsidRPr="00A3009E">
        <w:rPr>
          <w:rFonts w:ascii="Open Sans" w:hAnsi="Open Sans" w:cs="Open Sans"/>
          <w:sz w:val="22"/>
          <w:szCs w:val="22"/>
        </w:rPr>
        <w:t>What's Gender Got to Do with It? Understanding Gender-Responsive Health</w:t>
      </w:r>
    </w:p>
    <w:p w14:paraId="2BA8A4BE" w14:textId="7963E842" w:rsidR="00A3009E" w:rsidRPr="00A3009E" w:rsidRDefault="00A3009E">
      <w:pPr>
        <w:pStyle w:val="ListParagraph"/>
        <w:numPr>
          <w:ilvl w:val="0"/>
          <w:numId w:val="9"/>
        </w:numPr>
        <w:ind w:left="1440"/>
        <w:rPr>
          <w:rFonts w:ascii="Open Sans" w:hAnsi="Open Sans" w:cs="Open Sans"/>
          <w:sz w:val="22"/>
          <w:szCs w:val="22"/>
        </w:rPr>
      </w:pPr>
      <w:r w:rsidRPr="00A3009E">
        <w:rPr>
          <w:rFonts w:ascii="Open Sans" w:hAnsi="Open Sans" w:cs="Open Sans"/>
          <w:sz w:val="22"/>
          <w:szCs w:val="22"/>
        </w:rPr>
        <w:t>What Can Gender-Responsive Health Look Like? Gendered Inequities vs. Gender-Responsive Approaches</w:t>
      </w:r>
    </w:p>
    <w:p w14:paraId="405DB802" w14:textId="0EFBF336" w:rsidR="00A3009E" w:rsidRPr="00A3009E" w:rsidRDefault="00A3009E" w:rsidP="005954E1">
      <w:pPr>
        <w:ind w:left="360"/>
        <w:rPr>
          <w:rFonts w:ascii="Open Sans" w:hAnsi="Open Sans" w:cs="Open Sans"/>
          <w:sz w:val="22"/>
          <w:szCs w:val="22"/>
        </w:rPr>
      </w:pPr>
      <w:r w:rsidRPr="00A3009E">
        <w:rPr>
          <w:rFonts w:ascii="Open Sans" w:hAnsi="Open Sans" w:cs="Open Sans"/>
          <w:sz w:val="22"/>
          <w:szCs w:val="22"/>
        </w:rPr>
        <w:t xml:space="preserve">Bonus modules: </w:t>
      </w:r>
    </w:p>
    <w:p w14:paraId="6669005D" w14:textId="64F234A2" w:rsidR="00A3009E" w:rsidRPr="00A3009E" w:rsidRDefault="00A3009E">
      <w:pPr>
        <w:pStyle w:val="ListParagraph"/>
        <w:numPr>
          <w:ilvl w:val="0"/>
          <w:numId w:val="9"/>
        </w:numPr>
        <w:ind w:left="1440"/>
        <w:rPr>
          <w:rFonts w:ascii="Open Sans" w:hAnsi="Open Sans" w:cs="Open Sans"/>
          <w:sz w:val="22"/>
          <w:szCs w:val="22"/>
        </w:rPr>
      </w:pPr>
      <w:r>
        <w:rPr>
          <w:rFonts w:ascii="Open Sans" w:hAnsi="Open Sans" w:cs="Open Sans"/>
          <w:sz w:val="22"/>
          <w:szCs w:val="22"/>
        </w:rPr>
        <w:t xml:space="preserve">The </w:t>
      </w:r>
      <w:r w:rsidRPr="00A3009E">
        <w:rPr>
          <w:rFonts w:ascii="Open Sans" w:hAnsi="Open Sans" w:cs="Open Sans"/>
          <w:sz w:val="22"/>
          <w:szCs w:val="22"/>
        </w:rPr>
        <w:t>Gendered Framework for Action on Prevention and Healthcare</w:t>
      </w:r>
    </w:p>
    <w:p w14:paraId="653FCF3E" w14:textId="639967AB" w:rsidR="00A3009E" w:rsidRPr="00A3009E" w:rsidRDefault="00A3009E">
      <w:pPr>
        <w:pStyle w:val="ListParagraph"/>
        <w:numPr>
          <w:ilvl w:val="0"/>
          <w:numId w:val="9"/>
        </w:numPr>
        <w:ind w:left="1440"/>
        <w:rPr>
          <w:rFonts w:ascii="Open Sans" w:hAnsi="Open Sans" w:cs="Open Sans"/>
          <w:sz w:val="22"/>
          <w:szCs w:val="22"/>
        </w:rPr>
      </w:pPr>
      <w:r w:rsidRPr="00A3009E">
        <w:rPr>
          <w:rFonts w:ascii="Open Sans" w:hAnsi="Open Sans" w:cs="Open Sans"/>
          <w:sz w:val="22"/>
          <w:szCs w:val="22"/>
        </w:rPr>
        <w:t>What’s Policy Got to Do with It? Gender Equity in Public Health and Workplace Policy</w:t>
      </w:r>
    </w:p>
    <w:p w14:paraId="4A69376F" w14:textId="77777777" w:rsidR="00AE380A" w:rsidRPr="00AE380A" w:rsidRDefault="00A3009E">
      <w:pPr>
        <w:pStyle w:val="ListParagraph"/>
        <w:numPr>
          <w:ilvl w:val="0"/>
          <w:numId w:val="9"/>
        </w:numPr>
        <w:ind w:left="1440"/>
        <w:rPr>
          <w:rFonts w:ascii="Open Sans" w:hAnsi="Open Sans" w:cs="Open Sans"/>
          <w:sz w:val="22"/>
          <w:szCs w:val="22"/>
        </w:rPr>
      </w:pPr>
      <w:r w:rsidRPr="00AE380A">
        <w:rPr>
          <w:rFonts w:ascii="Open Sans" w:hAnsi="Open Sans" w:cs="Open Sans"/>
          <w:sz w:val="22"/>
          <w:szCs w:val="22"/>
        </w:rPr>
        <w:t xml:space="preserve">What's Next? </w:t>
      </w:r>
      <w:proofErr w:type="gramStart"/>
      <w:r w:rsidRPr="00AE380A">
        <w:rPr>
          <w:rFonts w:ascii="Open Sans" w:hAnsi="Open Sans" w:cs="Open Sans"/>
          <w:sz w:val="22"/>
          <w:szCs w:val="22"/>
        </w:rPr>
        <w:t>Taking Action</w:t>
      </w:r>
      <w:proofErr w:type="gramEnd"/>
    </w:p>
    <w:p w14:paraId="1462E952" w14:textId="0B7B45A2" w:rsidR="00D366CF" w:rsidRDefault="00A3009E" w:rsidP="00AE380A">
      <w:pPr>
        <w:spacing w:before="240" w:after="240"/>
        <w:rPr>
          <w:rFonts w:ascii="Open Sans" w:hAnsi="Open Sans" w:cs="Open Sans"/>
          <w:sz w:val="22"/>
          <w:szCs w:val="22"/>
        </w:rPr>
      </w:pPr>
      <w:r w:rsidRPr="00AE380A">
        <w:rPr>
          <w:rFonts w:ascii="Open Sans" w:hAnsi="Open Sans" w:cs="Open Sans"/>
          <w:sz w:val="22"/>
          <w:szCs w:val="22"/>
        </w:rPr>
        <w:t>The Alliance resources and publications continue to</w:t>
      </w:r>
      <w:r w:rsidR="005954E1" w:rsidRPr="00AE380A">
        <w:rPr>
          <w:rFonts w:ascii="Open Sans" w:hAnsi="Open Sans" w:cs="Open Sans"/>
          <w:sz w:val="22"/>
          <w:szCs w:val="22"/>
        </w:rPr>
        <w:t xml:space="preserve"> be</w:t>
      </w:r>
      <w:r w:rsidRPr="00AE380A">
        <w:rPr>
          <w:rFonts w:ascii="Open Sans" w:hAnsi="Open Sans" w:cs="Open Sans"/>
          <w:sz w:val="22"/>
          <w:szCs w:val="22"/>
        </w:rPr>
        <w:t xml:space="preserve"> housed on the Women’s Health Hub and are freely available to download, ensuring they are accessible for all. </w:t>
      </w:r>
    </w:p>
    <w:p w14:paraId="3A62DE49" w14:textId="132B11B3" w:rsidR="00AE380A" w:rsidRPr="00AE380A" w:rsidRDefault="00AE380A" w:rsidP="00AE380A">
      <w:pPr>
        <w:spacing w:line="240" w:lineRule="auto"/>
        <w:rPr>
          <w:rFonts w:ascii="Open Sans" w:hAnsi="Open Sans" w:cs="Open Sans"/>
          <w:sz w:val="22"/>
          <w:szCs w:val="22"/>
        </w:rPr>
      </w:pPr>
      <w:r>
        <w:rPr>
          <w:rFonts w:ascii="Rubik" w:hAnsi="Rubik" w:cs="Rubik"/>
          <w:noProof/>
        </w:rPr>
        <mc:AlternateContent>
          <mc:Choice Requires="wps">
            <w:drawing>
              <wp:anchor distT="0" distB="0" distL="114300" distR="114300" simplePos="0" relativeHeight="251671552" behindDoc="0" locked="0" layoutInCell="1" allowOverlap="1" wp14:anchorId="16701E14" wp14:editId="796D1B60">
                <wp:simplePos x="0" y="0"/>
                <wp:positionH relativeFrom="margin">
                  <wp:align>center</wp:align>
                </wp:positionH>
                <wp:positionV relativeFrom="paragraph">
                  <wp:posOffset>45085</wp:posOffset>
                </wp:positionV>
                <wp:extent cx="6027420" cy="4716780"/>
                <wp:effectExtent l="0" t="0" r="11430" b="26670"/>
                <wp:wrapNone/>
                <wp:docPr id="2147178902"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7420" cy="4716780"/>
                        </a:xfrm>
                        <a:prstGeom prst="roundRect">
                          <a:avLst>
                            <a:gd name="adj" fmla="val 6467"/>
                          </a:avLst>
                        </a:prstGeom>
                        <a:noFill/>
                        <a:ln w="158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7E5EB" id="Rectangle: Rounded Corners 9" o:spid="_x0000_s1026" alt="&quot;&quot;" style="position:absolute;margin-left:0;margin-top:3.55pt;width:474.6pt;height:371.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" filled="f" strokecolor="#0a121c [484]" strokeweight="1.25pt">
                <w10:wrap anchorx="margin"/>
              </v:roundrect>
            </w:pict>
          </mc:Fallback>
        </mc:AlternateContent>
      </w:r>
    </w:p>
    <w:p w14:paraId="4F73D191" w14:textId="0B6EF80B" w:rsidR="0060622A" w:rsidRPr="0060622A" w:rsidRDefault="00AE380A" w:rsidP="00AE380A">
      <w:pPr>
        <w:spacing w:after="240"/>
        <w:rPr>
          <w:rStyle w:val="normaltextrun"/>
          <w:rFonts w:ascii="Open Sans" w:eastAsia="Times New Roman" w:hAnsi="Open Sans" w:cs="Open Sans"/>
          <w:b/>
          <w:bCs/>
          <w:color w:val="5F247D"/>
          <w:sz w:val="28"/>
          <w:szCs w:val="28"/>
          <w:lang w:val="en-AU"/>
        </w:rPr>
      </w:pPr>
      <w:r>
        <w:rPr>
          <w:noProof/>
        </w:rPr>
        <w:drawing>
          <wp:anchor distT="0" distB="0" distL="114300" distR="114300" simplePos="0" relativeHeight="251672576" behindDoc="0" locked="0" layoutInCell="1" allowOverlap="1" wp14:anchorId="0FBCAB81" wp14:editId="0243CB37">
            <wp:simplePos x="0" y="0"/>
            <wp:positionH relativeFrom="margin">
              <wp:posOffset>3196905</wp:posOffset>
            </wp:positionH>
            <wp:positionV relativeFrom="paragraph">
              <wp:posOffset>826782</wp:posOffset>
            </wp:positionV>
            <wp:extent cx="2402205" cy="3377565"/>
            <wp:effectExtent l="0" t="0" r="0" b="0"/>
            <wp:wrapSquare wrapText="bothSides"/>
            <wp:docPr id="1282241890"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6191" name="Picture 1">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402205" cy="3377565"/>
                    </a:xfrm>
                    <a:prstGeom prst="rect">
                      <a:avLst/>
                    </a:prstGeom>
                  </pic:spPr>
                </pic:pic>
              </a:graphicData>
            </a:graphic>
            <wp14:sizeRelH relativeFrom="margin">
              <wp14:pctWidth>0</wp14:pctWidth>
            </wp14:sizeRelH>
            <wp14:sizeRelV relativeFrom="margin">
              <wp14:pctHeight>0</wp14:pctHeight>
            </wp14:sizeRelV>
          </wp:anchor>
        </w:drawing>
      </w:r>
      <w:r w:rsidR="0060622A" w:rsidRPr="0060622A">
        <w:rPr>
          <w:rStyle w:val="normaltextrun"/>
          <w:rFonts w:ascii="Open Sans" w:eastAsia="Times New Roman" w:hAnsi="Open Sans" w:cs="Open Sans"/>
          <w:b/>
          <w:bCs/>
          <w:color w:val="5F247D"/>
          <w:sz w:val="28"/>
          <w:szCs w:val="28"/>
          <w:lang w:val="en-AU"/>
        </w:rPr>
        <w:t>Impact Focus:</w:t>
      </w:r>
      <w:r w:rsidR="0060622A" w:rsidRPr="0060622A">
        <w:rPr>
          <w:rStyle w:val="normaltextrun"/>
          <w:rFonts w:ascii="Open Sans" w:eastAsia="Times New Roman" w:hAnsi="Open Sans" w:cs="Open Sans"/>
          <w:color w:val="5F247D"/>
          <w:sz w:val="28"/>
          <w:szCs w:val="28"/>
          <w:lang w:val="en-AU"/>
        </w:rPr>
        <w:t xml:space="preserve"> </w:t>
      </w:r>
      <w:r w:rsidR="0060622A" w:rsidRPr="0060622A">
        <w:rPr>
          <w:rStyle w:val="normaltextrun"/>
          <w:rFonts w:ascii="Open Sans" w:eastAsia="Times New Roman" w:hAnsi="Open Sans" w:cs="Open Sans"/>
          <w:b/>
          <w:bCs/>
          <w:color w:val="5F247D"/>
          <w:sz w:val="28"/>
          <w:szCs w:val="28"/>
          <w:lang w:val="en-AU"/>
        </w:rPr>
        <w:t>Women’s Health Hub Monitoring, Evaluation</w:t>
      </w:r>
      <w:r w:rsidR="0060622A">
        <w:rPr>
          <w:rStyle w:val="normaltextrun"/>
          <w:rFonts w:ascii="Open Sans" w:eastAsia="Times New Roman" w:hAnsi="Open Sans" w:cs="Open Sans"/>
          <w:b/>
          <w:bCs/>
          <w:color w:val="5F247D"/>
          <w:sz w:val="28"/>
          <w:szCs w:val="28"/>
          <w:lang w:val="en-AU"/>
        </w:rPr>
        <w:t xml:space="preserve"> </w:t>
      </w:r>
      <w:r w:rsidR="0060622A" w:rsidRPr="0060622A">
        <w:rPr>
          <w:rStyle w:val="normaltextrun"/>
          <w:rFonts w:ascii="Open Sans" w:eastAsia="Times New Roman" w:hAnsi="Open Sans" w:cs="Open Sans"/>
          <w:b/>
          <w:bCs/>
          <w:color w:val="5F247D"/>
          <w:sz w:val="28"/>
          <w:szCs w:val="28"/>
          <w:lang w:val="en-AU"/>
        </w:rPr>
        <w:t>and Learning Report (2022-2025)</w:t>
      </w:r>
    </w:p>
    <w:p w14:paraId="77D4DF3D" w14:textId="0B820AB8" w:rsidR="0060622A" w:rsidRDefault="0060622A" w:rsidP="00AE380A">
      <w:pPr>
        <w:rPr>
          <w:rFonts w:ascii="Open Sans" w:hAnsi="Open Sans" w:cs="Open Sans"/>
          <w:sz w:val="22"/>
          <w:szCs w:val="22"/>
        </w:rPr>
      </w:pPr>
      <w:r w:rsidRPr="6A5DDD4F">
        <w:rPr>
          <w:rFonts w:ascii="Open Sans" w:hAnsi="Open Sans" w:cs="Open Sans"/>
          <w:sz w:val="22"/>
          <w:szCs w:val="22"/>
          <w:lang w:val="en-AU"/>
        </w:rPr>
        <w:t xml:space="preserve">2024-2025 was the final year of the Women’s Health Hub project. The </w:t>
      </w:r>
      <w:hyperlink r:id="rId20">
        <w:r w:rsidRPr="6A5DDD4F">
          <w:rPr>
            <w:rStyle w:val="Hyperlink"/>
            <w:rFonts w:ascii="Open Sans" w:hAnsi="Open Sans" w:cs="Open Sans"/>
            <w:sz w:val="22"/>
            <w:szCs w:val="22"/>
            <w:lang w:val="en-AU"/>
          </w:rPr>
          <w:t xml:space="preserve">Monitoring, Evaluation and Learning Report </w:t>
        </w:r>
      </w:hyperlink>
      <w:r w:rsidRPr="6A5DDD4F">
        <w:rPr>
          <w:rFonts w:ascii="Open Sans" w:hAnsi="Open Sans" w:cs="Open Sans"/>
          <w:sz w:val="22"/>
          <w:szCs w:val="22"/>
          <w:lang w:val="en-AU"/>
        </w:rPr>
        <w:t>captures the breadth, depth and impact of the project delivered by the Australian Women's Health Alliance from 2022-23 to 2024-25.</w:t>
      </w:r>
    </w:p>
    <w:p w14:paraId="281C6F02" w14:textId="0B5C0D18" w:rsidR="00AE380A" w:rsidRPr="0060622A" w:rsidRDefault="00AE380A" w:rsidP="00AE380A">
      <w:pPr>
        <w:rPr>
          <w:rFonts w:ascii="Open Sans" w:hAnsi="Open Sans" w:cs="Open Sans"/>
          <w:sz w:val="22"/>
          <w:szCs w:val="22"/>
        </w:rPr>
      </w:pPr>
      <w:r w:rsidRPr="00AE380A">
        <w:rPr>
          <w:rFonts w:ascii="Open Sans" w:hAnsi="Open Sans" w:cs="Open Sans"/>
          <w:sz w:val="22"/>
          <w:szCs w:val="22"/>
        </w:rPr>
        <w:t>Feedback from members, partners, and stakeholders consistently highlights how Hub activities and resources have been used to inform internal policy development, influence external advocacy, and shift institutional cultures toward more inclusive, evidence-based and intersectional practice. In this way, the Women’s Health Hub has exceeded its original scope, playing a key role in building momentum for systems reform and sector-wide advocacy grounded in lived experience.</w:t>
      </w:r>
    </w:p>
    <w:p w14:paraId="0C13D6CF" w14:textId="2179D4A9" w:rsidR="00AE380A" w:rsidRDefault="00AE380A" w:rsidP="00AE380A">
      <w:pPr>
        <w:spacing w:line="240" w:lineRule="auto"/>
        <w:rPr>
          <w:rStyle w:val="normaltextrun"/>
          <w:rFonts w:ascii="Open Sans" w:eastAsia="Times New Roman" w:hAnsi="Open Sans" w:cs="Open Sans"/>
          <w:b/>
          <w:bCs/>
          <w:color w:val="5F247D"/>
          <w:sz w:val="28"/>
          <w:szCs w:val="28"/>
          <w:lang w:val="en-AU"/>
        </w:rPr>
      </w:pPr>
      <w:r>
        <w:rPr>
          <w:rFonts w:ascii="Rubik" w:hAnsi="Rubik" w:cs="Rubik"/>
          <w:noProof/>
        </w:rPr>
        <w:lastRenderedPageBreak/>
        <mc:AlternateContent>
          <mc:Choice Requires="wps">
            <w:drawing>
              <wp:anchor distT="0" distB="0" distL="114300" distR="114300" simplePos="0" relativeHeight="251674624" behindDoc="0" locked="0" layoutInCell="1" allowOverlap="1" wp14:anchorId="59FB4579" wp14:editId="4470BDD5">
                <wp:simplePos x="0" y="0"/>
                <wp:positionH relativeFrom="margin">
                  <wp:align>center</wp:align>
                </wp:positionH>
                <wp:positionV relativeFrom="paragraph">
                  <wp:posOffset>-1804</wp:posOffset>
                </wp:positionV>
                <wp:extent cx="6027420" cy="6808206"/>
                <wp:effectExtent l="0" t="0" r="11430" b="12065"/>
                <wp:wrapNone/>
                <wp:docPr id="1999505984"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7420" cy="6808206"/>
                        </a:xfrm>
                        <a:prstGeom prst="roundRect">
                          <a:avLst>
                            <a:gd name="adj" fmla="val 6467"/>
                          </a:avLst>
                        </a:prstGeom>
                        <a:noFill/>
                        <a:ln w="158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661EC" id="Rectangle: Rounded Corners 9" o:spid="_x0000_s1026" alt="&quot;&quot;" style="position:absolute;margin-left:0;margin-top:-.15pt;width:474.6pt;height:536.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" filled="f" strokecolor="#0a121c [484]" strokeweight="1.25pt">
                <w10:wrap anchorx="margin"/>
              </v:roundrect>
            </w:pict>
          </mc:Fallback>
        </mc:AlternateContent>
      </w:r>
      <w:r w:rsidR="00C21E33">
        <w:rPr>
          <w:rStyle w:val="normaltextrun"/>
          <w:rFonts w:ascii="Open Sans" w:eastAsia="Times New Roman" w:hAnsi="Open Sans" w:cs="Open Sans"/>
          <w:b/>
          <w:bCs/>
          <w:color w:val="5F247D"/>
          <w:sz w:val="22"/>
          <w:szCs w:val="22"/>
          <w:lang w:val="en-AU"/>
        </w:rPr>
        <w:t xml:space="preserve"> </w:t>
      </w:r>
    </w:p>
    <w:p w14:paraId="1BC83F6D" w14:textId="3E481575" w:rsidR="00AE380A" w:rsidRDefault="00AE380A" w:rsidP="00AE380A">
      <w:pPr>
        <w:spacing w:after="200"/>
        <w:rPr>
          <w:rStyle w:val="normaltextrun"/>
          <w:rFonts w:ascii="Open Sans" w:eastAsia="Times New Roman" w:hAnsi="Open Sans" w:cs="Open Sans"/>
          <w:b/>
          <w:bCs/>
          <w:color w:val="5F247D"/>
          <w:sz w:val="28"/>
          <w:szCs w:val="28"/>
          <w:lang w:val="en-AU"/>
        </w:rPr>
      </w:pPr>
      <w:r w:rsidRPr="0060622A">
        <w:rPr>
          <w:rStyle w:val="normaltextrun"/>
          <w:rFonts w:ascii="Open Sans" w:eastAsia="Times New Roman" w:hAnsi="Open Sans" w:cs="Open Sans"/>
          <w:b/>
          <w:bCs/>
          <w:color w:val="5F247D"/>
          <w:sz w:val="28"/>
          <w:szCs w:val="28"/>
          <w:lang w:val="en-AU"/>
        </w:rPr>
        <w:t>Impact Focus</w:t>
      </w:r>
      <w:r>
        <w:rPr>
          <w:rStyle w:val="normaltextrun"/>
          <w:rFonts w:ascii="Open Sans" w:eastAsia="Times New Roman" w:hAnsi="Open Sans" w:cs="Open Sans"/>
          <w:b/>
          <w:bCs/>
          <w:color w:val="5F247D"/>
          <w:sz w:val="28"/>
          <w:szCs w:val="28"/>
          <w:lang w:val="en-AU"/>
        </w:rPr>
        <w:t xml:space="preserve">: 6-Week </w:t>
      </w:r>
      <w:r w:rsidR="0090730F">
        <w:rPr>
          <w:rStyle w:val="normaltextrun"/>
          <w:rFonts w:ascii="Open Sans" w:eastAsia="Times New Roman" w:hAnsi="Open Sans" w:cs="Open Sans"/>
          <w:b/>
          <w:bCs/>
          <w:color w:val="5F247D"/>
          <w:sz w:val="28"/>
          <w:szCs w:val="28"/>
          <w:lang w:val="en-AU"/>
        </w:rPr>
        <w:t xml:space="preserve">Gender-Responsive Health </w:t>
      </w:r>
      <w:r>
        <w:rPr>
          <w:rStyle w:val="normaltextrun"/>
          <w:rFonts w:ascii="Open Sans" w:eastAsia="Times New Roman" w:hAnsi="Open Sans" w:cs="Open Sans"/>
          <w:b/>
          <w:bCs/>
          <w:color w:val="5F247D"/>
          <w:sz w:val="28"/>
          <w:szCs w:val="28"/>
          <w:lang w:val="en-AU"/>
        </w:rPr>
        <w:t>Challenge</w:t>
      </w:r>
    </w:p>
    <w:p w14:paraId="63FA89C4" w14:textId="0D2B8E1D" w:rsidR="00C21E33" w:rsidRPr="00C21E33" w:rsidRDefault="00C21E33" w:rsidP="00C21E33">
      <w:pPr>
        <w:spacing w:after="200"/>
        <w:ind w:left="720"/>
        <w:rPr>
          <w:rFonts w:ascii="Open Sans" w:eastAsia="Times New Roman" w:hAnsi="Open Sans" w:cs="Open Sans"/>
          <w:color w:val="085042"/>
          <w:sz w:val="26"/>
          <w:szCs w:val="26"/>
        </w:rPr>
      </w:pPr>
      <w:r>
        <w:rPr>
          <w:rFonts w:ascii="Open Sans" w:eastAsia="Times New Roman" w:hAnsi="Open Sans" w:cs="Open Sans"/>
          <w:color w:val="085042"/>
          <w:sz w:val="26"/>
          <w:szCs w:val="26"/>
        </w:rPr>
        <w:t>“</w:t>
      </w:r>
      <w:r w:rsidRPr="00C21E33">
        <w:rPr>
          <w:rFonts w:ascii="Open Sans" w:eastAsia="Times New Roman" w:hAnsi="Open Sans" w:cs="Open Sans"/>
          <w:color w:val="085042"/>
          <w:sz w:val="26"/>
          <w:szCs w:val="26"/>
        </w:rPr>
        <w:t>We are now embedding gender-responsive frameworks into leadership strategy and service design. The Hub has reshaped our approach.</w:t>
      </w:r>
      <w:r>
        <w:rPr>
          <w:rFonts w:ascii="Open Sans" w:eastAsia="Times New Roman" w:hAnsi="Open Sans" w:cs="Open Sans"/>
          <w:color w:val="085042"/>
          <w:sz w:val="26"/>
          <w:szCs w:val="26"/>
        </w:rPr>
        <w:t>”</w:t>
      </w:r>
      <w:r w:rsidRPr="00C21E33">
        <w:rPr>
          <w:rFonts w:ascii="Open Sans" w:eastAsia="Times New Roman" w:hAnsi="Open Sans" w:cs="Open Sans"/>
          <w:color w:val="085042"/>
          <w:sz w:val="26"/>
          <w:szCs w:val="26"/>
        </w:rPr>
        <w:t xml:space="preserve"> </w:t>
      </w:r>
      <w:r w:rsidRPr="00C21E33">
        <w:rPr>
          <w:rFonts w:ascii="Open Sans" w:eastAsia="Times New Roman" w:hAnsi="Open Sans" w:cs="Open Sans"/>
          <w:i/>
          <w:iCs/>
          <w:color w:val="085042"/>
          <w:sz w:val="26"/>
          <w:szCs w:val="26"/>
        </w:rPr>
        <w:t>- 6-Week Challenge organisation.</w:t>
      </w:r>
    </w:p>
    <w:p w14:paraId="403C3EFA" w14:textId="3D2926AB" w:rsidR="0090730F" w:rsidRDefault="00AE380A" w:rsidP="00AE380A">
      <w:pPr>
        <w:spacing w:after="200"/>
        <w:rPr>
          <w:rFonts w:ascii="Open Sans" w:hAnsi="Open Sans" w:cs="Open Sans"/>
          <w:sz w:val="22"/>
          <w:szCs w:val="22"/>
          <w:lang w:val="en-AU"/>
        </w:rPr>
      </w:pPr>
      <w:r>
        <w:rPr>
          <w:rFonts w:ascii="Open Sans" w:hAnsi="Open Sans" w:cs="Open Sans"/>
          <w:sz w:val="22"/>
          <w:szCs w:val="22"/>
          <w:lang w:val="en-AU"/>
        </w:rPr>
        <w:t xml:space="preserve">In early 2025 seven organisations from across Australia united to take part in our </w:t>
      </w:r>
      <w:r w:rsidRPr="00AE380A">
        <w:rPr>
          <w:rFonts w:ascii="Open Sans" w:hAnsi="Open Sans" w:cs="Open Sans"/>
          <w:sz w:val="22"/>
          <w:szCs w:val="22"/>
          <w:lang w:val="en-AU"/>
        </w:rPr>
        <w:t xml:space="preserve">6-Week Gender-Responsive Health Challenge, a national initiative aimed at strengthening gender equity in health policies, services and practices. The challenge created space for learning, reflection and action to advance health equity for women and gender diverse people as participants worked through the modules in our e-learning course </w:t>
      </w:r>
      <w:hyperlink r:id="rId21" w:history="1">
        <w:r w:rsidRPr="00AE380A">
          <w:rPr>
            <w:rStyle w:val="Hyperlink"/>
            <w:rFonts w:ascii="Open Sans" w:hAnsi="Open Sans" w:cs="Open Sans"/>
            <w:sz w:val="22"/>
            <w:szCs w:val="22"/>
            <w:lang w:val="en-AU"/>
          </w:rPr>
          <w:t>Introduction to Gender-Responsive Health</w:t>
        </w:r>
      </w:hyperlink>
      <w:r>
        <w:rPr>
          <w:rFonts w:ascii="Open Sans" w:hAnsi="Open Sans" w:cs="Open Sans"/>
          <w:sz w:val="22"/>
          <w:szCs w:val="22"/>
          <w:lang w:val="en-AU"/>
        </w:rPr>
        <w:t xml:space="preserve">. </w:t>
      </w:r>
    </w:p>
    <w:p w14:paraId="27DDDA93" w14:textId="1EA0EB57" w:rsidR="0090730F" w:rsidRDefault="0090730F" w:rsidP="00AE380A">
      <w:pPr>
        <w:spacing w:after="200"/>
        <w:rPr>
          <w:rFonts w:ascii="Open Sans" w:hAnsi="Open Sans" w:cs="Open Sans"/>
          <w:sz w:val="22"/>
          <w:szCs w:val="22"/>
          <w:lang w:val="en-AU" w:bidi="en-AU"/>
        </w:rPr>
      </w:pPr>
      <w:r w:rsidRPr="0090730F">
        <w:rPr>
          <w:rFonts w:ascii="Open Sans" w:hAnsi="Open Sans" w:cs="Open Sans"/>
          <w:sz w:val="22"/>
          <w:szCs w:val="22"/>
          <w:lang w:val="en-AU" w:bidi="en-AU"/>
        </w:rPr>
        <w:t>Each week, representatives from national health peak bodies, regional women’s services, a local community organisation, and a grassroots advocacy group completed e-learning modules, explored resources on the Hub, participated in Community of Practice sessions, and identified practical ways to apply what they learned to improve policies and practices within their organisations and communities.</w:t>
      </w:r>
    </w:p>
    <w:p w14:paraId="06D4BAB4" w14:textId="39F0D7E9" w:rsidR="00C21E33" w:rsidRDefault="0090730F" w:rsidP="00AE380A">
      <w:pPr>
        <w:spacing w:after="200"/>
        <w:rPr>
          <w:rFonts w:ascii="Open Sans" w:hAnsi="Open Sans" w:cs="Open Sans"/>
          <w:sz w:val="22"/>
          <w:szCs w:val="22"/>
          <w:lang w:val="en-AU" w:bidi="en-AU"/>
        </w:rPr>
      </w:pPr>
      <w:r>
        <w:rPr>
          <w:rFonts w:ascii="Open Sans" w:hAnsi="Open Sans" w:cs="Open Sans"/>
          <w:sz w:val="22"/>
          <w:szCs w:val="22"/>
          <w:lang w:val="en-AU" w:bidi="en-AU"/>
        </w:rPr>
        <w:t xml:space="preserve">Participants reported strengthened confidence and capacity to review and update internal workplace policies, identify ways to support inclusive practice, and embed the Gendered Framework </w:t>
      </w:r>
      <w:r w:rsidRPr="0090730F">
        <w:rPr>
          <w:rFonts w:ascii="Open Sans" w:hAnsi="Open Sans" w:cs="Open Sans"/>
          <w:sz w:val="22"/>
          <w:szCs w:val="22"/>
          <w:lang w:val="en-AU" w:bidi="en-AU"/>
        </w:rPr>
        <w:t>for Action on Prevention and Healthcare</w:t>
      </w:r>
      <w:r>
        <w:rPr>
          <w:rFonts w:ascii="Open Sans" w:hAnsi="Open Sans" w:cs="Open Sans"/>
          <w:sz w:val="22"/>
          <w:szCs w:val="22"/>
          <w:lang w:val="en-AU" w:bidi="en-AU"/>
        </w:rPr>
        <w:t xml:space="preserve"> into operational processes and written communications. </w:t>
      </w:r>
      <w:r w:rsidRPr="0090730F">
        <w:rPr>
          <w:rFonts w:ascii="Open Sans" w:hAnsi="Open Sans" w:cs="Open Sans"/>
          <w:sz w:val="22"/>
          <w:szCs w:val="22"/>
          <w:lang w:val="en-AU" w:bidi="en-AU"/>
        </w:rPr>
        <w:t>By the end of the challenge many of the organisations had already taken meaningful steps to further embed gender-responsive approaches in their work</w:t>
      </w:r>
      <w:r>
        <w:rPr>
          <w:rFonts w:ascii="Open Sans" w:hAnsi="Open Sans" w:cs="Open Sans"/>
          <w:sz w:val="22"/>
          <w:szCs w:val="22"/>
          <w:lang w:val="en-AU" w:bidi="en-AU"/>
        </w:rPr>
        <w:t xml:space="preserve">, from incorporated more intersectional gendered perspectives into policy writing to updating website content and langue to consider accessibility and address barriers. </w:t>
      </w:r>
    </w:p>
    <w:p w14:paraId="56503211" w14:textId="457D397B" w:rsidR="00C21E33" w:rsidRDefault="00C21E33" w:rsidP="00C21E33">
      <w:pPr>
        <w:spacing w:after="200"/>
        <w:ind w:left="720"/>
        <w:rPr>
          <w:rFonts w:ascii="Open Sans" w:hAnsi="Open Sans" w:cs="Open Sans"/>
          <w:color w:val="085042"/>
          <w:sz w:val="26"/>
          <w:szCs w:val="26"/>
        </w:rPr>
      </w:pPr>
      <w:r>
        <w:rPr>
          <w:rFonts w:ascii="Open Sans" w:eastAsia="Times New Roman" w:hAnsi="Open Sans" w:cs="Open Sans"/>
          <w:color w:val="085042"/>
          <w:sz w:val="26"/>
          <w:szCs w:val="26"/>
        </w:rPr>
        <w:t xml:space="preserve">“We redesigned our onboarding forms with guidance from the Challenge materials.” </w:t>
      </w:r>
      <w:r w:rsidRPr="00C21E33">
        <w:rPr>
          <w:rFonts w:ascii="Open Sans" w:eastAsia="Times New Roman" w:hAnsi="Open Sans" w:cs="Open Sans"/>
          <w:i/>
          <w:iCs/>
          <w:color w:val="085042"/>
          <w:sz w:val="26"/>
          <w:szCs w:val="26"/>
        </w:rPr>
        <w:t>– 6-Week Challenge organisation.</w:t>
      </w:r>
    </w:p>
    <w:p w14:paraId="111B37E1" w14:textId="4955B33F" w:rsidR="05C8CAE9" w:rsidRDefault="0060622A" w:rsidP="00AE380A">
      <w:pPr>
        <w:spacing w:after="200"/>
        <w:rPr>
          <w:rFonts w:ascii="Open Sans" w:hAnsi="Open Sans" w:cs="Open Sans"/>
          <w:sz w:val="30"/>
          <w:szCs w:val="30"/>
        </w:rPr>
      </w:pPr>
      <w:r w:rsidRPr="0060622A">
        <w:rPr>
          <w:rFonts w:ascii="Open Sans" w:hAnsi="Open Sans" w:cs="Open Sans"/>
          <w:sz w:val="22"/>
          <w:szCs w:val="22"/>
          <w:lang w:val="en-AU" w:bidi="en-AU"/>
        </w:rPr>
        <w:br w:type="page"/>
      </w:r>
    </w:p>
    <w:p w14:paraId="7A893EA8" w14:textId="2EE1CE42" w:rsidR="0092152D" w:rsidRDefault="0092152D" w:rsidP="0092152D">
      <w:pPr>
        <w:jc w:val="both"/>
        <w:rPr>
          <w:rFonts w:ascii="Open Sans" w:hAnsi="Open Sans" w:cs="Open Sans"/>
          <w:sz w:val="22"/>
          <w:szCs w:val="22"/>
        </w:rPr>
      </w:pPr>
      <w:r w:rsidRPr="0092152D">
        <w:rPr>
          <w:rFonts w:ascii="Open Sans" w:hAnsi="Open Sans" w:cs="Open Sans"/>
          <w:noProof/>
          <w:sz w:val="22"/>
          <w:szCs w:val="22"/>
        </w:rPr>
        <w:lastRenderedPageBreak/>
        <w:drawing>
          <wp:anchor distT="0" distB="0" distL="114300" distR="114300" simplePos="0" relativeHeight="251666432" behindDoc="1" locked="0" layoutInCell="1" allowOverlap="1" wp14:anchorId="1A07D666" wp14:editId="0F2CFACF">
            <wp:simplePos x="0" y="0"/>
            <wp:positionH relativeFrom="margin">
              <wp:posOffset>-635</wp:posOffset>
            </wp:positionH>
            <wp:positionV relativeFrom="paragraph">
              <wp:posOffset>87</wp:posOffset>
            </wp:positionV>
            <wp:extent cx="5754370" cy="1198245"/>
            <wp:effectExtent l="0" t="0" r="0" b="1905"/>
            <wp:wrapTight wrapText="bothSides">
              <wp:wrapPolygon edited="0">
                <wp:start x="358" y="0"/>
                <wp:lineTo x="0" y="1717"/>
                <wp:lineTo x="0" y="19574"/>
                <wp:lineTo x="358" y="21291"/>
                <wp:lineTo x="21524" y="21291"/>
                <wp:lineTo x="21524" y="0"/>
                <wp:lineTo x="358" y="0"/>
              </wp:wrapPolygon>
            </wp:wrapTight>
            <wp:docPr id="1526749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70" cy="1198245"/>
                    </a:xfrm>
                    <a:prstGeom prst="rect">
                      <a:avLst/>
                    </a:prstGeom>
                    <a:noFill/>
                    <a:ln>
                      <a:noFill/>
                    </a:ln>
                  </pic:spPr>
                </pic:pic>
              </a:graphicData>
            </a:graphic>
          </wp:anchor>
        </w:drawing>
      </w:r>
    </w:p>
    <w:p w14:paraId="513C76DC" w14:textId="4EE537F5" w:rsidR="05C8CAE9" w:rsidRPr="0092152D" w:rsidRDefault="4368E297" w:rsidP="0092152D">
      <w:pPr>
        <w:spacing w:after="240"/>
        <w:jc w:val="both"/>
        <w:rPr>
          <w:rFonts w:ascii="Open Sans" w:hAnsi="Open Sans" w:cs="Open Sans"/>
          <w:sz w:val="22"/>
          <w:szCs w:val="22"/>
        </w:rPr>
      </w:pPr>
      <w:r w:rsidRPr="0092152D">
        <w:rPr>
          <w:rFonts w:ascii="Open Sans" w:hAnsi="Open Sans" w:cs="Open Sans"/>
          <w:sz w:val="22"/>
          <w:szCs w:val="22"/>
        </w:rPr>
        <w:t>The Alliance is a vehicle for women’s health organisations, consumers, and advocates to connect and collaborate through our membership base and effective processes to represent the views of members and their constituents. We extend our heartfelt gratitude to all the members, partners and contributors who shared their expertise, time and energy to grow the Women’s Health Hub throughout the year.</w:t>
      </w:r>
    </w:p>
    <w:p w14:paraId="0BDF448A" w14:textId="2896EE1A" w:rsidR="005954E1" w:rsidRDefault="00A3009E" w:rsidP="0060622A">
      <w:pPr>
        <w:spacing w:after="240"/>
        <w:jc w:val="both"/>
        <w:rPr>
          <w:rFonts w:ascii="Open Sans" w:hAnsi="Open Sans" w:cs="Open Sans"/>
          <w:sz w:val="22"/>
          <w:szCs w:val="22"/>
        </w:rPr>
      </w:pPr>
      <w:r w:rsidRPr="005954E1">
        <w:rPr>
          <w:rFonts w:ascii="Open Sans" w:hAnsi="Open Sans" w:cs="Open Sans"/>
          <w:sz w:val="22"/>
          <w:szCs w:val="22"/>
        </w:rPr>
        <w:t xml:space="preserve">This year saw </w:t>
      </w:r>
      <w:r w:rsidR="005954E1" w:rsidRPr="005954E1">
        <w:rPr>
          <w:rFonts w:ascii="Open Sans" w:hAnsi="Open Sans" w:cs="Open Sans"/>
          <w:sz w:val="22"/>
          <w:szCs w:val="22"/>
        </w:rPr>
        <w:t>the Alliance partner with organisational member Women’s Health Tasmania to co-host the 2025 Access and Quality: Tasmanian Reproductive Health Conference. We also supported organisational and individual members led advocacy</w:t>
      </w:r>
      <w:r w:rsidR="0060622A">
        <w:rPr>
          <w:rFonts w:ascii="Open Sans" w:hAnsi="Open Sans" w:cs="Open Sans"/>
          <w:sz w:val="22"/>
          <w:szCs w:val="22"/>
        </w:rPr>
        <w:t xml:space="preserve"> </w:t>
      </w:r>
      <w:r w:rsidR="005954E1" w:rsidRPr="005954E1">
        <w:rPr>
          <w:rFonts w:ascii="Open Sans" w:hAnsi="Open Sans" w:cs="Open Sans"/>
          <w:sz w:val="22"/>
          <w:szCs w:val="22"/>
        </w:rPr>
        <w:t xml:space="preserve">and collaborated on joint statements, publications and actions including </w:t>
      </w:r>
      <w:r w:rsidR="005954E1" w:rsidRPr="0060622A">
        <w:rPr>
          <w:rFonts w:ascii="Open Sans" w:hAnsi="Open Sans" w:cs="Open Sans"/>
          <w:sz w:val="22"/>
          <w:szCs w:val="22"/>
        </w:rPr>
        <w:t xml:space="preserve">Reproductive Health and Rights for PALM Scheme Workers Statement, submission to the Consultation on the Draft NDIS Supports List, </w:t>
      </w:r>
      <w:r w:rsidR="0060622A" w:rsidRPr="0060622A">
        <w:rPr>
          <w:rFonts w:ascii="Open Sans" w:hAnsi="Open Sans" w:cs="Open Sans"/>
          <w:sz w:val="22"/>
          <w:szCs w:val="22"/>
        </w:rPr>
        <w:t xml:space="preserve">Strengthening Responses to Gender-Based Violence in the Alcohol and Other Drug, Women’s and Disability Sectors, </w:t>
      </w:r>
      <w:r w:rsidR="005954E1" w:rsidRPr="0060622A">
        <w:rPr>
          <w:rFonts w:ascii="Open Sans" w:hAnsi="Open Sans" w:cs="Open Sans"/>
          <w:sz w:val="22"/>
          <w:szCs w:val="22"/>
        </w:rPr>
        <w:t>climate action, bilingual health education</w:t>
      </w:r>
      <w:r w:rsidR="0060622A" w:rsidRPr="0060622A">
        <w:rPr>
          <w:rFonts w:ascii="Open Sans" w:hAnsi="Open Sans" w:cs="Open Sans"/>
          <w:sz w:val="22"/>
          <w:szCs w:val="22"/>
        </w:rPr>
        <w:t xml:space="preserve">, raising awareness and gender-responsive support for acquired brain injury (ABI), </w:t>
      </w:r>
      <w:r w:rsidR="005954E1" w:rsidRPr="0060622A">
        <w:rPr>
          <w:rFonts w:ascii="Open Sans" w:hAnsi="Open Sans" w:cs="Open Sans"/>
          <w:sz w:val="22"/>
          <w:szCs w:val="22"/>
        </w:rPr>
        <w:t xml:space="preserve"> and universal access to contraception. </w:t>
      </w:r>
      <w:r w:rsidR="0060622A" w:rsidRPr="0060622A">
        <w:rPr>
          <w:rFonts w:ascii="Open Sans" w:hAnsi="Open Sans" w:cs="Open Sans"/>
          <w:sz w:val="22"/>
          <w:szCs w:val="22"/>
        </w:rPr>
        <w:t xml:space="preserve">Alliance representatives were guest speakers at a range of webinars and conferences advocating for gender and health equity in policy and practice such as for Australian Health Promotion Association, Fair Agenda, Multicultural Centre for Women’s Health and Western </w:t>
      </w:r>
      <w:proofErr w:type="spellStart"/>
      <w:r w:rsidR="0060622A" w:rsidRPr="0060622A">
        <w:rPr>
          <w:rFonts w:ascii="Open Sans" w:hAnsi="Open Sans" w:cs="Open Sans"/>
          <w:sz w:val="22"/>
          <w:szCs w:val="22"/>
        </w:rPr>
        <w:t>CapeHER</w:t>
      </w:r>
      <w:proofErr w:type="spellEnd"/>
      <w:r w:rsidR="0060622A" w:rsidRPr="0060622A">
        <w:rPr>
          <w:rFonts w:ascii="Open Sans" w:hAnsi="Open Sans" w:cs="Open Sans"/>
          <w:sz w:val="22"/>
          <w:szCs w:val="22"/>
        </w:rPr>
        <w:t>.</w:t>
      </w:r>
    </w:p>
    <w:p w14:paraId="5EB9B54F" w14:textId="1CF6D21B" w:rsidR="0060622A" w:rsidRPr="0060622A" w:rsidRDefault="0060622A" w:rsidP="0060622A">
      <w:pPr>
        <w:spacing w:after="240"/>
        <w:jc w:val="both"/>
        <w:rPr>
          <w:rFonts w:ascii="Open Sans" w:hAnsi="Open Sans" w:cs="Open Sans"/>
          <w:sz w:val="22"/>
          <w:szCs w:val="22"/>
        </w:rPr>
      </w:pPr>
      <w:r>
        <w:rPr>
          <w:rFonts w:ascii="Open Sans" w:hAnsi="Open Sans" w:cs="Open Sans"/>
          <w:sz w:val="22"/>
          <w:szCs w:val="22"/>
        </w:rPr>
        <w:t xml:space="preserve">It has been promising to see the Women’s Health Hub’s emergent role as an enabler of collective advocacy and as a platform for the Alliance’s coordinated efforts to influence policy, </w:t>
      </w:r>
      <w:r w:rsidRPr="0060622A">
        <w:rPr>
          <w:rFonts w:ascii="Open Sans" w:hAnsi="Open Sans" w:cs="Open Sans"/>
          <w:sz w:val="22"/>
          <w:szCs w:val="22"/>
        </w:rPr>
        <w:t>amplify community and member voices, and provide leadership to advocate for systemic reforms in women’s health.</w:t>
      </w:r>
    </w:p>
    <w:p w14:paraId="66F01F9A" w14:textId="304BFC02" w:rsidR="06BC926D" w:rsidRDefault="4368E297" w:rsidP="0092152D">
      <w:pPr>
        <w:spacing w:after="240"/>
        <w:jc w:val="both"/>
        <w:rPr>
          <w:rFonts w:ascii="Open Sans" w:hAnsi="Open Sans" w:cs="Open Sans"/>
          <w:sz w:val="22"/>
          <w:szCs w:val="22"/>
        </w:rPr>
      </w:pPr>
      <w:r w:rsidRPr="0092152D">
        <w:rPr>
          <w:rFonts w:ascii="Open Sans" w:hAnsi="Open Sans" w:cs="Open Sans"/>
          <w:sz w:val="22"/>
          <w:szCs w:val="22"/>
        </w:rPr>
        <w:t xml:space="preserve">Alliance representatives continue to be positioned across a number of government and non-government committees and advisory boards, including the National Women’s Health Advisory Council, the Health Peak and Advisory Bodies Program, the Therapeutic Goods Association Women’s Health Products Working Group, </w:t>
      </w:r>
      <w:r w:rsidR="00A3009E">
        <w:rPr>
          <w:rFonts w:ascii="Open Sans" w:hAnsi="Open Sans" w:cs="Open Sans"/>
          <w:sz w:val="22"/>
          <w:szCs w:val="22"/>
        </w:rPr>
        <w:t xml:space="preserve">Climate and Health Alliance, </w:t>
      </w:r>
      <w:r w:rsidRPr="0092152D">
        <w:rPr>
          <w:rFonts w:ascii="Open Sans" w:hAnsi="Open Sans" w:cs="Open Sans"/>
          <w:sz w:val="22"/>
          <w:szCs w:val="22"/>
        </w:rPr>
        <w:t xml:space="preserve">the Early Pregnancy Loss Coalition, the Women Deliver Oceanic Committee, the Health Equity Learning Lab Oz by Stretton Institute at the University of Adelaide, the SPHERE Women's Sexual and Reproductive Health Coalition and the </w:t>
      </w:r>
      <w:r w:rsidR="3DB47711" w:rsidRPr="0092152D">
        <w:rPr>
          <w:rFonts w:ascii="Open Sans" w:hAnsi="Open Sans" w:cs="Open Sans"/>
          <w:sz w:val="22"/>
          <w:szCs w:val="22"/>
        </w:rPr>
        <w:t>National Women’s Equality Alliance</w:t>
      </w:r>
      <w:r w:rsidRPr="0092152D">
        <w:rPr>
          <w:rFonts w:ascii="Open Sans" w:hAnsi="Open Sans" w:cs="Open Sans"/>
          <w:sz w:val="22"/>
          <w:szCs w:val="22"/>
        </w:rPr>
        <w:t>.</w:t>
      </w:r>
      <w:r w:rsidR="004031A2" w:rsidRPr="004031A2">
        <w:rPr>
          <w:rFonts w:ascii="Open Sans" w:hAnsi="Open Sans" w:cs="Open Sans"/>
          <w:noProof/>
          <w:sz w:val="22"/>
          <w:szCs w:val="22"/>
        </w:rPr>
        <w:t xml:space="preserve"> </w:t>
      </w:r>
    </w:p>
    <w:p w14:paraId="480213AD" w14:textId="77777777" w:rsidR="00C21E33" w:rsidRDefault="00C21E33" w:rsidP="00C21E33">
      <w:pPr>
        <w:spacing w:line="240" w:lineRule="auto"/>
        <w:rPr>
          <w:rStyle w:val="normaltextrun"/>
          <w:rFonts w:ascii="Open Sans" w:eastAsia="Times New Roman" w:hAnsi="Open Sans" w:cs="Open Sans"/>
          <w:b/>
          <w:bCs/>
          <w:color w:val="5F247D"/>
          <w:sz w:val="28"/>
          <w:szCs w:val="28"/>
          <w:lang w:val="en-AU"/>
        </w:rPr>
      </w:pPr>
      <w:r>
        <w:rPr>
          <w:rFonts w:ascii="Rubik" w:hAnsi="Rubik" w:cs="Rubik"/>
          <w:noProof/>
        </w:rPr>
        <w:lastRenderedPageBreak/>
        <mc:AlternateContent>
          <mc:Choice Requires="wps">
            <w:drawing>
              <wp:anchor distT="0" distB="0" distL="114300" distR="114300" simplePos="0" relativeHeight="251676672" behindDoc="0" locked="0" layoutInCell="1" allowOverlap="1" wp14:anchorId="7E606C0A" wp14:editId="0AB61A51">
                <wp:simplePos x="0" y="0"/>
                <wp:positionH relativeFrom="margin">
                  <wp:align>center</wp:align>
                </wp:positionH>
                <wp:positionV relativeFrom="paragraph">
                  <wp:posOffset>0</wp:posOffset>
                </wp:positionV>
                <wp:extent cx="6027420" cy="8410670"/>
                <wp:effectExtent l="0" t="0" r="11430" b="28575"/>
                <wp:wrapNone/>
                <wp:docPr id="119328275"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7420" cy="8410670"/>
                        </a:xfrm>
                        <a:prstGeom prst="roundRect">
                          <a:avLst>
                            <a:gd name="adj" fmla="val 6467"/>
                          </a:avLst>
                        </a:prstGeom>
                        <a:noFill/>
                        <a:ln w="158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74BD2" id="Rectangle: Rounded Corners 9" o:spid="_x0000_s1026" alt="&quot;&quot;" style="position:absolute;margin-left:0;margin-top:0;width:474.6pt;height:662.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" filled="f" strokecolor="#0a121c [484]" strokeweight="1.25pt">
                <w10:wrap anchorx="margin"/>
              </v:roundrect>
            </w:pict>
          </mc:Fallback>
        </mc:AlternateContent>
      </w:r>
    </w:p>
    <w:p w14:paraId="12B9A8F8" w14:textId="0DC6C266" w:rsidR="00C21E33" w:rsidRDefault="00C21E33" w:rsidP="00C21E33">
      <w:pPr>
        <w:spacing w:after="200"/>
        <w:rPr>
          <w:rStyle w:val="normaltextrun"/>
          <w:rFonts w:ascii="Open Sans" w:eastAsia="Times New Roman" w:hAnsi="Open Sans" w:cs="Open Sans"/>
          <w:b/>
          <w:bCs/>
          <w:color w:val="5F247D"/>
          <w:sz w:val="28"/>
          <w:szCs w:val="28"/>
          <w:lang w:val="en-AU"/>
        </w:rPr>
      </w:pPr>
      <w:r w:rsidRPr="0060622A">
        <w:rPr>
          <w:rStyle w:val="normaltextrun"/>
          <w:rFonts w:ascii="Open Sans" w:eastAsia="Times New Roman" w:hAnsi="Open Sans" w:cs="Open Sans"/>
          <w:b/>
          <w:bCs/>
          <w:color w:val="5F247D"/>
          <w:sz w:val="28"/>
          <w:szCs w:val="28"/>
          <w:lang w:val="en-AU"/>
        </w:rPr>
        <w:t>Impact Focus</w:t>
      </w:r>
      <w:r>
        <w:rPr>
          <w:rStyle w:val="normaltextrun"/>
          <w:rFonts w:ascii="Open Sans" w:eastAsia="Times New Roman" w:hAnsi="Open Sans" w:cs="Open Sans"/>
          <w:b/>
          <w:bCs/>
          <w:color w:val="5F247D"/>
          <w:sz w:val="28"/>
          <w:szCs w:val="28"/>
          <w:lang w:val="en-AU"/>
        </w:rPr>
        <w:t>: Engagement</w:t>
      </w:r>
    </w:p>
    <w:p w14:paraId="24974566" w14:textId="3FCAB27A" w:rsidR="002E791E" w:rsidRPr="00AD7CD6" w:rsidRDefault="5AF7B7BA" w:rsidP="00C21E33">
      <w:pPr>
        <w:spacing w:after="240"/>
        <w:rPr>
          <w:rFonts w:ascii="Open Sans" w:eastAsia="Aptos" w:hAnsi="Open Sans" w:cs="Open Sans"/>
          <w:color w:val="000000" w:themeColor="text1"/>
          <w:sz w:val="22"/>
          <w:szCs w:val="22"/>
        </w:rPr>
      </w:pPr>
      <w:r w:rsidRPr="6A5DDD4F">
        <w:rPr>
          <w:rFonts w:ascii="Open Sans" w:eastAsia="Aptos" w:hAnsi="Open Sans" w:cs="Open Sans"/>
          <w:color w:val="000000" w:themeColor="text1"/>
          <w:sz w:val="22"/>
          <w:szCs w:val="22"/>
        </w:rPr>
        <w:t>In 2024-25 we have seen a significant increase in engagement with our social media posts and in the number of visits to the Women’s Health Hub, demonstrat</w:t>
      </w:r>
      <w:r w:rsidR="57BE423E" w:rsidRPr="6A5DDD4F">
        <w:rPr>
          <w:rFonts w:ascii="Open Sans" w:eastAsia="Aptos" w:hAnsi="Open Sans" w:cs="Open Sans"/>
          <w:color w:val="000000" w:themeColor="text1"/>
          <w:sz w:val="22"/>
          <w:szCs w:val="22"/>
        </w:rPr>
        <w:t>ing</w:t>
      </w:r>
      <w:r w:rsidRPr="6A5DDD4F">
        <w:rPr>
          <w:rFonts w:ascii="Open Sans" w:eastAsia="Aptos" w:hAnsi="Open Sans" w:cs="Open Sans"/>
          <w:color w:val="000000" w:themeColor="text1"/>
          <w:sz w:val="22"/>
          <w:szCs w:val="22"/>
        </w:rPr>
        <w:t xml:space="preserve"> our capability in creating impact. </w:t>
      </w:r>
      <w:r w:rsidR="24E6240E" w:rsidRPr="6A5DDD4F">
        <w:rPr>
          <w:rFonts w:ascii="Open Sans" w:eastAsia="Aptos" w:hAnsi="Open Sans" w:cs="Open Sans"/>
          <w:color w:val="000000" w:themeColor="text1"/>
          <w:sz w:val="22"/>
          <w:szCs w:val="22"/>
        </w:rPr>
        <w:t>Our website views have nearly doubled, increasing</w:t>
      </w:r>
      <w:r w:rsidR="3167BEEB" w:rsidRPr="6A5DDD4F">
        <w:rPr>
          <w:rFonts w:ascii="Open Sans" w:eastAsia="Aptos" w:hAnsi="Open Sans" w:cs="Open Sans"/>
          <w:color w:val="000000" w:themeColor="text1"/>
          <w:sz w:val="22"/>
          <w:szCs w:val="22"/>
        </w:rPr>
        <w:t xml:space="preserve"> from 22,162 views in Australia and 34,859 views globally in 2023-24, to </w:t>
      </w:r>
      <w:r w:rsidR="24E6240E" w:rsidRPr="6A5DDD4F">
        <w:rPr>
          <w:rFonts w:ascii="Open Sans" w:eastAsia="Aptos" w:hAnsi="Open Sans" w:cs="Open Sans"/>
          <w:color w:val="000000" w:themeColor="text1"/>
          <w:sz w:val="22"/>
          <w:szCs w:val="22"/>
        </w:rPr>
        <w:t>36,325 views in Australia and 63,830 views globally in 2024-25.</w:t>
      </w:r>
    </w:p>
    <w:p w14:paraId="4B3D0755" w14:textId="25EEA013" w:rsidR="004A7127" w:rsidRPr="00AD7CD6" w:rsidRDefault="00485B0D" w:rsidP="00C21E33">
      <w:pPr>
        <w:spacing w:after="240"/>
        <w:rPr>
          <w:rFonts w:ascii="Open Sans" w:eastAsia="Arial" w:hAnsi="Open Sans" w:cs="Open Sans"/>
          <w:sz w:val="22"/>
          <w:szCs w:val="22"/>
        </w:rPr>
      </w:pPr>
      <w:r w:rsidRPr="6A5DDD4F">
        <w:rPr>
          <w:rFonts w:ascii="Open Sans" w:eastAsia="Arial" w:hAnsi="Open Sans" w:cs="Open Sans"/>
          <w:sz w:val="22"/>
          <w:szCs w:val="22"/>
        </w:rPr>
        <w:t>We also</w:t>
      </w:r>
      <w:r w:rsidR="00A76C1F" w:rsidRPr="6A5DDD4F">
        <w:rPr>
          <w:rFonts w:ascii="Open Sans" w:eastAsia="Arial" w:hAnsi="Open Sans" w:cs="Open Sans"/>
          <w:sz w:val="22"/>
          <w:szCs w:val="22"/>
        </w:rPr>
        <w:t xml:space="preserve"> had a significant focus </w:t>
      </w:r>
      <w:r w:rsidR="004A7127" w:rsidRPr="6A5DDD4F">
        <w:rPr>
          <w:rFonts w:ascii="Open Sans" w:eastAsia="Arial" w:hAnsi="Open Sans" w:cs="Open Sans"/>
          <w:sz w:val="22"/>
          <w:szCs w:val="22"/>
        </w:rPr>
        <w:t>on building our organisational reach through our membership. We now have 50 organisational members, representing all States and Territories, national and internal organisation. Similarly, we now have 249 individual members with a large number increase in South Australian and Queensland membership, due in part to membership promotion at our webinars.</w:t>
      </w:r>
    </w:p>
    <w:p w14:paraId="54BAC482" w14:textId="6E8EB485" w:rsidR="05C8CAE9" w:rsidRPr="009919D8" w:rsidRDefault="05C8CAE9" w:rsidP="00C21E33">
      <w:pPr>
        <w:spacing w:after="240"/>
        <w:rPr>
          <w:rFonts w:ascii="Open Sans" w:eastAsia="Arial" w:hAnsi="Open Sans" w:cs="Open Sans"/>
          <w:sz w:val="22"/>
          <w:szCs w:val="22"/>
        </w:rPr>
      </w:pPr>
      <w:r w:rsidRPr="05C8CAE9">
        <w:rPr>
          <w:rFonts w:ascii="Open Sans" w:eastAsia="Arial" w:hAnsi="Open Sans" w:cs="Open Sans"/>
          <w:sz w:val="22"/>
          <w:szCs w:val="22"/>
        </w:rPr>
        <w:t>The chart below illustrates A</w:t>
      </w:r>
      <w:r w:rsidR="006E271A">
        <w:rPr>
          <w:rFonts w:ascii="Open Sans" w:eastAsia="Arial" w:hAnsi="Open Sans" w:cs="Open Sans"/>
          <w:sz w:val="22"/>
          <w:szCs w:val="22"/>
        </w:rPr>
        <w:t>lliance</w:t>
      </w:r>
      <w:r w:rsidRPr="05C8CAE9">
        <w:rPr>
          <w:rFonts w:ascii="Open Sans" w:eastAsia="Arial" w:hAnsi="Open Sans" w:cs="Open Sans"/>
          <w:sz w:val="22"/>
          <w:szCs w:val="22"/>
        </w:rPr>
        <w:t xml:space="preserve"> engagement across different sectors in our membership base. Community and Grassroots Organisations form the largest segment, followed by Peak Bodies and Advocacy, and Women’s Health Services. </w:t>
      </w:r>
    </w:p>
    <w:p w14:paraId="1A2FF5DD" w14:textId="337A487A" w:rsidR="05C8CAE9" w:rsidRDefault="05C8CAE9" w:rsidP="00203513">
      <w:pPr>
        <w:rPr>
          <w:rFonts w:ascii="Open Sans" w:eastAsia="Arial" w:hAnsi="Open Sans" w:cs="Open Sans"/>
          <w:sz w:val="22"/>
          <w:szCs w:val="22"/>
        </w:rPr>
      </w:pPr>
      <w:r w:rsidRPr="05C8CAE9">
        <w:rPr>
          <w:rFonts w:ascii="Open Sans" w:eastAsia="Arial" w:hAnsi="Open Sans" w:cs="Open Sans"/>
          <w:sz w:val="22"/>
          <w:szCs w:val="22"/>
        </w:rPr>
        <w:t>This distribution reflects the strong local and advocacy-based network.</w:t>
      </w:r>
    </w:p>
    <w:p w14:paraId="724AE358" w14:textId="77777777" w:rsidR="006E271A" w:rsidRPr="009919D8" w:rsidRDefault="006E271A" w:rsidP="00203513">
      <w:pPr>
        <w:rPr>
          <w:rFonts w:ascii="Open Sans" w:eastAsia="Arial" w:hAnsi="Open Sans" w:cs="Open Sans"/>
          <w:sz w:val="22"/>
          <w:szCs w:val="22"/>
        </w:rPr>
      </w:pPr>
    </w:p>
    <w:p w14:paraId="37F192F0" w14:textId="146C6F65" w:rsidR="05C8CAE9" w:rsidRPr="006E271A" w:rsidRDefault="006E271A" w:rsidP="00203513">
      <w:pPr>
        <w:spacing w:before="240" w:after="240"/>
        <w:jc w:val="center"/>
        <w:rPr>
          <w:rFonts w:ascii="Open Sans" w:eastAsia="Arial" w:hAnsi="Open Sans" w:cs="Open Sans"/>
          <w:b/>
          <w:bCs/>
          <w:sz w:val="22"/>
          <w:szCs w:val="22"/>
        </w:rPr>
      </w:pPr>
      <w:r w:rsidRPr="006E271A">
        <w:rPr>
          <w:rFonts w:ascii="Open Sans" w:eastAsia="Arial" w:hAnsi="Open Sans" w:cs="Open Sans"/>
          <w:b/>
          <w:bCs/>
          <w:sz w:val="22"/>
          <w:szCs w:val="22"/>
        </w:rPr>
        <w:t>Alliance Member Engagement by Sector</w:t>
      </w:r>
    </w:p>
    <w:p w14:paraId="28331A1A" w14:textId="240C9E92" w:rsidR="00B002D4" w:rsidRPr="004263F6" w:rsidRDefault="006E271A" w:rsidP="6A5DDD4F">
      <w:pPr>
        <w:jc w:val="center"/>
        <w:rPr>
          <w:rFonts w:ascii="Arial" w:eastAsia="Arial" w:hAnsi="Arial" w:cs="Arial"/>
          <w:sz w:val="24"/>
          <w:szCs w:val="24"/>
        </w:rPr>
      </w:pPr>
      <w:r>
        <w:rPr>
          <w:noProof/>
        </w:rPr>
        <w:drawing>
          <wp:anchor distT="0" distB="0" distL="114300" distR="114300" simplePos="0" relativeHeight="251680768" behindDoc="1" locked="0" layoutInCell="1" allowOverlap="1" wp14:anchorId="242BFD6D" wp14:editId="35CB4ABC">
            <wp:simplePos x="0" y="0"/>
            <wp:positionH relativeFrom="margin">
              <wp:posOffset>10795</wp:posOffset>
            </wp:positionH>
            <wp:positionV relativeFrom="paragraph">
              <wp:posOffset>45416</wp:posOffset>
            </wp:positionV>
            <wp:extent cx="5742000" cy="3344400"/>
            <wp:effectExtent l="0" t="0" r="0" b="8890"/>
            <wp:wrapNone/>
            <wp:docPr id="1258250397" name="image16.png" descr="A pie chart with text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08" name="image16.png" descr="A pie chart with text and numbers&#10;&#10;AI-generated content may be incorrect."/>
                    <pic:cNvPicPr preferRelativeResize="0"/>
                  </pic:nvPicPr>
                  <pic:blipFill rotWithShape="1">
                    <a:blip r:embed="rId23" cstate="print">
                      <a:extLst>
                        <a:ext uri="{28A0092B-C50C-407E-A947-70E740481C1C}">
                          <a14:useLocalDpi xmlns:a14="http://schemas.microsoft.com/office/drawing/2010/main" val="0"/>
                        </a:ext>
                      </a:extLst>
                    </a:blip>
                    <a:srcRect t="20890" b="21216"/>
                    <a:stretch>
                      <a:fillRect/>
                    </a:stretch>
                  </pic:blipFill>
                  <pic:spPr bwMode="auto">
                    <a:xfrm>
                      <a:off x="0" y="0"/>
                      <a:ext cx="5742000" cy="334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BC371" w14:textId="2DFED3B5" w:rsidR="00B002D4" w:rsidRPr="009919D8" w:rsidRDefault="00B002D4" w:rsidP="05C8CAE9">
      <w:pPr>
        <w:rPr>
          <w:rFonts w:ascii="Open Sans" w:hAnsi="Open Sans" w:cs="Open Sans"/>
          <w:color w:val="5A006F"/>
          <w:sz w:val="30"/>
          <w:szCs w:val="30"/>
        </w:rPr>
      </w:pPr>
    </w:p>
    <w:p w14:paraId="07E73E70" w14:textId="28FCFD65" w:rsidR="00517A9E" w:rsidRDefault="00517A9E">
      <w:pPr>
        <w:rPr>
          <w:rFonts w:ascii="Open Sans" w:hAnsi="Open Sans" w:cs="Open Sans"/>
          <w:color w:val="5A006F"/>
          <w:sz w:val="30"/>
          <w:szCs w:val="30"/>
        </w:rPr>
      </w:pPr>
      <w:r w:rsidRPr="6A5DDD4F">
        <w:rPr>
          <w:rFonts w:ascii="Open Sans" w:hAnsi="Open Sans" w:cs="Open Sans"/>
          <w:color w:val="5A006F"/>
          <w:sz w:val="30"/>
          <w:szCs w:val="30"/>
        </w:rPr>
        <w:br w:type="page"/>
      </w:r>
    </w:p>
    <w:p w14:paraId="5F489541" w14:textId="240B57ED" w:rsidR="00C21E33" w:rsidRDefault="00C21E33" w:rsidP="00C21E33">
      <w:pPr>
        <w:spacing w:line="240" w:lineRule="auto"/>
        <w:rPr>
          <w:rFonts w:ascii="Open Sans" w:hAnsi="Open Sans" w:cs="Open Sans"/>
          <w:color w:val="5A006F"/>
          <w:sz w:val="22"/>
          <w:szCs w:val="22"/>
        </w:rPr>
      </w:pPr>
      <w:r>
        <w:rPr>
          <w:rFonts w:ascii="Rubik" w:hAnsi="Rubik" w:cs="Rubik"/>
          <w:noProof/>
        </w:rPr>
        <w:lastRenderedPageBreak/>
        <mc:AlternateContent>
          <mc:Choice Requires="wps">
            <w:drawing>
              <wp:anchor distT="0" distB="0" distL="114300" distR="114300" simplePos="0" relativeHeight="251678720" behindDoc="0" locked="0" layoutInCell="1" allowOverlap="1" wp14:anchorId="37B8021D" wp14:editId="0DEB9641">
                <wp:simplePos x="0" y="0"/>
                <wp:positionH relativeFrom="margin">
                  <wp:align>center</wp:align>
                </wp:positionH>
                <wp:positionV relativeFrom="paragraph">
                  <wp:posOffset>-1270</wp:posOffset>
                </wp:positionV>
                <wp:extent cx="6027420" cy="4191755"/>
                <wp:effectExtent l="0" t="0" r="11430" b="18415"/>
                <wp:wrapNone/>
                <wp:docPr id="1234126087"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7420" cy="4191755"/>
                        </a:xfrm>
                        <a:prstGeom prst="roundRect">
                          <a:avLst>
                            <a:gd name="adj" fmla="val 6467"/>
                          </a:avLst>
                        </a:prstGeom>
                        <a:noFill/>
                        <a:ln w="158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D5CDF" id="Rectangle: Rounded Corners 9" o:spid="_x0000_s1026" alt="&quot;&quot;" style="position:absolute;margin-left:0;margin-top:-.1pt;width:474.6pt;height:330.0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" filled="f" strokecolor="#0a121c [484]" strokeweight="1.25pt">
                <w10:wrap anchorx="margin"/>
              </v:roundrect>
            </w:pict>
          </mc:Fallback>
        </mc:AlternateContent>
      </w:r>
      <w:r>
        <w:rPr>
          <w:rFonts w:ascii="Open Sans" w:hAnsi="Open Sans" w:cs="Open Sans"/>
          <w:color w:val="5A006F"/>
          <w:sz w:val="22"/>
          <w:szCs w:val="22"/>
        </w:rPr>
        <w:t xml:space="preserve"> </w:t>
      </w:r>
    </w:p>
    <w:p w14:paraId="690AF35B" w14:textId="12ABAE40" w:rsidR="00C21E33" w:rsidRDefault="00C21E33" w:rsidP="00C21E33">
      <w:pPr>
        <w:spacing w:line="240" w:lineRule="auto"/>
        <w:rPr>
          <w:rStyle w:val="normaltextrun"/>
          <w:rFonts w:ascii="Open Sans" w:eastAsia="Times New Roman" w:hAnsi="Open Sans" w:cs="Open Sans"/>
          <w:b/>
          <w:bCs/>
          <w:color w:val="5F247D"/>
          <w:sz w:val="28"/>
          <w:szCs w:val="28"/>
          <w:lang w:val="en-AU"/>
        </w:rPr>
      </w:pPr>
      <w:r w:rsidRPr="0060622A">
        <w:rPr>
          <w:rStyle w:val="normaltextrun"/>
          <w:rFonts w:ascii="Open Sans" w:eastAsia="Times New Roman" w:hAnsi="Open Sans" w:cs="Open Sans"/>
          <w:b/>
          <w:bCs/>
          <w:color w:val="5F247D"/>
          <w:sz w:val="28"/>
          <w:szCs w:val="28"/>
          <w:lang w:val="en-AU"/>
        </w:rPr>
        <w:t>Impact Focus</w:t>
      </w:r>
      <w:r>
        <w:rPr>
          <w:rStyle w:val="normaltextrun"/>
          <w:rFonts w:ascii="Open Sans" w:eastAsia="Times New Roman" w:hAnsi="Open Sans" w:cs="Open Sans"/>
          <w:b/>
          <w:bCs/>
          <w:color w:val="5F247D"/>
          <w:sz w:val="28"/>
          <w:szCs w:val="28"/>
          <w:lang w:val="en-AU"/>
        </w:rPr>
        <w:t>: Fair Agenda</w:t>
      </w:r>
    </w:p>
    <w:p w14:paraId="48225B07" w14:textId="7A1BFBF5" w:rsidR="00C21E33" w:rsidRPr="009919D8" w:rsidRDefault="00C21E33" w:rsidP="6A5DDD4F">
      <w:pPr>
        <w:rPr>
          <w:rFonts w:ascii="Open Sans" w:hAnsi="Open Sans" w:cs="Open Sans"/>
          <w:color w:val="5A006F"/>
          <w:sz w:val="30"/>
          <w:szCs w:val="30"/>
        </w:rPr>
      </w:pPr>
      <w:r w:rsidRPr="0060622A">
        <w:rPr>
          <w:rFonts w:ascii="Open Sans" w:hAnsi="Open Sans" w:cs="Open Sans"/>
          <w:noProof/>
          <w:sz w:val="22"/>
          <w:szCs w:val="22"/>
          <w:lang w:val="en-AU" w:bidi="en-AU"/>
        </w:rPr>
        <w:drawing>
          <wp:anchor distT="0" distB="0" distL="114300" distR="114300" simplePos="0" relativeHeight="251679744" behindDoc="0" locked="0" layoutInCell="1" allowOverlap="1" wp14:anchorId="792B39B1" wp14:editId="071C4515">
            <wp:simplePos x="0" y="0"/>
            <wp:positionH relativeFrom="margin">
              <wp:align>center</wp:align>
            </wp:positionH>
            <wp:positionV relativeFrom="paragraph">
              <wp:posOffset>4652</wp:posOffset>
            </wp:positionV>
            <wp:extent cx="1950720" cy="1264964"/>
            <wp:effectExtent l="0" t="0" r="0" b="0"/>
            <wp:wrapSquare wrapText="bothSides"/>
            <wp:docPr id="1946170401" name="Picture 17" descr="Text that says 'Fair Agenda' on 2 lines with a green line in between th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70401" name="Picture 17" descr="Text that says 'Fair Agenda' on 2 lines with a green line in between the word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720" cy="1264964"/>
                    </a:xfrm>
                    <a:prstGeom prst="rect">
                      <a:avLst/>
                    </a:prstGeom>
                  </pic:spPr>
                </pic:pic>
              </a:graphicData>
            </a:graphic>
          </wp:anchor>
        </w:drawing>
      </w:r>
    </w:p>
    <w:p w14:paraId="6F811CC8" w14:textId="4EDE821E" w:rsidR="00B002D4" w:rsidRPr="004263F6" w:rsidRDefault="00B002D4" w:rsidP="05C8CAE9">
      <w:pPr>
        <w:rPr>
          <w:rFonts w:ascii="Open Sans" w:eastAsia="Arial" w:hAnsi="Open Sans" w:cs="Open Sans"/>
          <w:sz w:val="22"/>
          <w:szCs w:val="22"/>
        </w:rPr>
      </w:pPr>
    </w:p>
    <w:p w14:paraId="7B81C753" w14:textId="7F85BB3D" w:rsidR="00B002D4" w:rsidRPr="004263F6" w:rsidRDefault="00B002D4" w:rsidP="6A5DDD4F">
      <w:pPr>
        <w:rPr>
          <w:rFonts w:ascii="Open Sans" w:hAnsi="Open Sans" w:cs="Open Sans"/>
          <w:sz w:val="30"/>
          <w:szCs w:val="30"/>
        </w:rPr>
      </w:pPr>
    </w:p>
    <w:p w14:paraId="0069DDAC" w14:textId="77777777" w:rsidR="00C21E33" w:rsidRDefault="00C21E33" w:rsidP="05C8CAE9">
      <w:pPr>
        <w:shd w:val="clear" w:color="auto" w:fill="FFFFFF" w:themeFill="background1"/>
        <w:rPr>
          <w:rFonts w:ascii="Open Sans" w:eastAsia="Aptos" w:hAnsi="Open Sans" w:cs="Open Sans"/>
          <w:color w:val="000000" w:themeColor="text1"/>
          <w:sz w:val="22"/>
          <w:szCs w:val="22"/>
        </w:rPr>
      </w:pPr>
    </w:p>
    <w:p w14:paraId="0B88F322" w14:textId="77777777" w:rsidR="00C21E33" w:rsidRDefault="00C21E33" w:rsidP="05C8CAE9">
      <w:pPr>
        <w:shd w:val="clear" w:color="auto" w:fill="FFFFFF" w:themeFill="background1"/>
        <w:rPr>
          <w:rFonts w:ascii="Open Sans" w:eastAsia="Aptos" w:hAnsi="Open Sans" w:cs="Open Sans"/>
          <w:color w:val="000000" w:themeColor="text1"/>
          <w:sz w:val="22"/>
          <w:szCs w:val="22"/>
        </w:rPr>
      </w:pPr>
    </w:p>
    <w:p w14:paraId="0A37B1C3" w14:textId="77777777" w:rsidR="00C21E33" w:rsidRDefault="00C21E33" w:rsidP="05C8CAE9">
      <w:pPr>
        <w:shd w:val="clear" w:color="auto" w:fill="FFFFFF" w:themeFill="background1"/>
        <w:rPr>
          <w:rFonts w:ascii="Open Sans" w:eastAsia="Aptos" w:hAnsi="Open Sans" w:cs="Open Sans"/>
          <w:color w:val="000000" w:themeColor="text1"/>
          <w:sz w:val="22"/>
          <w:szCs w:val="22"/>
        </w:rPr>
      </w:pPr>
    </w:p>
    <w:p w14:paraId="3EB90A7C" w14:textId="6A85A925" w:rsidR="00B002D4" w:rsidRPr="004263F6" w:rsidRDefault="5F6AA4E8" w:rsidP="05C8CAE9">
      <w:pPr>
        <w:shd w:val="clear" w:color="auto" w:fill="FFFFFF" w:themeFill="background1"/>
        <w:rPr>
          <w:rFonts w:ascii="Open Sans" w:eastAsia="Arial" w:hAnsi="Open Sans" w:cs="Open Sans"/>
          <w:b/>
          <w:bCs/>
          <w:sz w:val="22"/>
          <w:szCs w:val="22"/>
        </w:rPr>
      </w:pPr>
      <w:r w:rsidRPr="6A5DDD4F">
        <w:rPr>
          <w:rFonts w:ascii="Open Sans" w:eastAsia="Aptos" w:hAnsi="Open Sans" w:cs="Open Sans"/>
          <w:color w:val="000000" w:themeColor="text1"/>
          <w:sz w:val="22"/>
          <w:szCs w:val="22"/>
        </w:rPr>
        <w:t>We have also continued our successful partnership with Fair Agenda, collaborating on campaigns that progress our shared vision of a more gender equitable future and activities that improve women’s health and wellbeing. Our collaboration provides an opportunity for the Alliance to contribute to significant campaigns on issues that impact women’s health and wellbeing.</w:t>
      </w:r>
      <w:r>
        <w:br/>
      </w:r>
      <w:r>
        <w:br/>
      </w:r>
      <w:r w:rsidRPr="6A5DDD4F">
        <w:rPr>
          <w:rFonts w:ascii="Open Sans" w:eastAsia="Aptos" w:hAnsi="Open Sans" w:cs="Open Sans"/>
          <w:color w:val="000000" w:themeColor="text1"/>
          <w:sz w:val="22"/>
          <w:szCs w:val="22"/>
        </w:rPr>
        <w:t>This year the major campaigns supported through the partnership have focused on protecting and supporting improved access to abortion care, improving support for victim-survivors of sexual violence, and focusing a spotlight on reforms needed for women’s health and wellbeing in the lead up to the Federal election.</w:t>
      </w:r>
    </w:p>
    <w:p w14:paraId="26DD01EA" w14:textId="510C2405" w:rsidR="00B002D4" w:rsidRPr="009919D8" w:rsidRDefault="00B002D4" w:rsidP="000E08F7">
      <w:pPr>
        <w:rPr>
          <w:rFonts w:ascii="Open Sans" w:hAnsi="Open Sans" w:cs="Open Sans"/>
        </w:rPr>
      </w:pPr>
    </w:p>
    <w:p w14:paraId="0CEDDFFF" w14:textId="6238E36E" w:rsidR="05C8CAE9" w:rsidRDefault="004031A2">
      <w:r>
        <w:rPr>
          <w:noProof/>
        </w:rPr>
        <w:drawing>
          <wp:anchor distT="0" distB="0" distL="114300" distR="114300" simplePos="0" relativeHeight="251682816" behindDoc="0" locked="0" layoutInCell="1" allowOverlap="1" wp14:anchorId="5F1C4EF5" wp14:editId="64385B28">
            <wp:simplePos x="0" y="0"/>
            <wp:positionH relativeFrom="margin">
              <wp:align>center</wp:align>
            </wp:positionH>
            <wp:positionV relativeFrom="paragraph">
              <wp:posOffset>1332865</wp:posOffset>
            </wp:positionV>
            <wp:extent cx="4521200" cy="2837769"/>
            <wp:effectExtent l="0" t="0" r="0" b="1270"/>
            <wp:wrapNone/>
            <wp:docPr id="2133513967" name="Picture 16" descr="A person writ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3967" name="Picture 16" descr="A person writing in a book&#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1200" cy="2837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5C8CAE9">
        <w:br w:type="page"/>
      </w:r>
    </w:p>
    <w:p w14:paraId="3614DFCA" w14:textId="0E52E571" w:rsidR="009958E3" w:rsidRPr="009919D8" w:rsidRDefault="0092152D" w:rsidP="6A5DDD4F">
      <w:pPr>
        <w:rPr>
          <w:rFonts w:ascii="Open Sans" w:eastAsia="Arial" w:hAnsi="Open Sans" w:cs="Open Sans"/>
          <w:sz w:val="22"/>
          <w:szCs w:val="22"/>
        </w:rPr>
      </w:pPr>
      <w:r>
        <w:rPr>
          <w:noProof/>
        </w:rPr>
        <w:lastRenderedPageBreak/>
        <w:drawing>
          <wp:anchor distT="0" distB="0" distL="114300" distR="114300" simplePos="0" relativeHeight="251669504" behindDoc="1" locked="0" layoutInCell="1" allowOverlap="1" wp14:anchorId="6715ABD8" wp14:editId="129DE26F">
            <wp:simplePos x="0" y="0"/>
            <wp:positionH relativeFrom="margin">
              <wp:align>left</wp:align>
            </wp:positionH>
            <wp:positionV relativeFrom="paragraph">
              <wp:posOffset>0</wp:posOffset>
            </wp:positionV>
            <wp:extent cx="5762625" cy="1201420"/>
            <wp:effectExtent l="0" t="0" r="9525" b="0"/>
            <wp:wrapTight wrapText="bothSides">
              <wp:wrapPolygon edited="0">
                <wp:start x="357" y="0"/>
                <wp:lineTo x="0" y="1712"/>
                <wp:lineTo x="0" y="19522"/>
                <wp:lineTo x="357" y="21235"/>
                <wp:lineTo x="21564" y="21235"/>
                <wp:lineTo x="21564" y="0"/>
                <wp:lineTo x="357" y="0"/>
              </wp:wrapPolygon>
            </wp:wrapTight>
            <wp:docPr id="13254284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201420"/>
                    </a:xfrm>
                    <a:prstGeom prst="rect">
                      <a:avLst/>
                    </a:prstGeom>
                    <a:noFill/>
                    <a:ln>
                      <a:noFill/>
                    </a:ln>
                  </pic:spPr>
                </pic:pic>
              </a:graphicData>
            </a:graphic>
          </wp:anchor>
        </w:drawing>
      </w:r>
    </w:p>
    <w:p w14:paraId="6C66C2F1" w14:textId="677AF558" w:rsidR="00B002D4" w:rsidRPr="00671E00" w:rsidRDefault="172968C4" w:rsidP="00671E00">
      <w:pPr>
        <w:spacing w:after="240"/>
        <w:jc w:val="both"/>
        <w:rPr>
          <w:rFonts w:ascii="Open Sans" w:hAnsi="Open Sans" w:cs="Open Sans"/>
          <w:sz w:val="22"/>
          <w:szCs w:val="22"/>
        </w:rPr>
      </w:pPr>
      <w:r w:rsidRPr="00671E00">
        <w:rPr>
          <w:rFonts w:ascii="Open Sans" w:hAnsi="Open Sans" w:cs="Open Sans"/>
          <w:sz w:val="22"/>
          <w:szCs w:val="22"/>
        </w:rPr>
        <w:t xml:space="preserve">As an independent peak and health promotion charity, the Alliance demonstrates best practice in its governance, leadership, and operations. The board met every second month. </w:t>
      </w:r>
    </w:p>
    <w:p w14:paraId="1193AABD" w14:textId="737CB5B8" w:rsidR="00B002D4" w:rsidRPr="00671E00" w:rsidRDefault="5905ABF2" w:rsidP="00671E00">
      <w:pPr>
        <w:spacing w:after="240"/>
        <w:jc w:val="both"/>
        <w:rPr>
          <w:rFonts w:ascii="Open Sans" w:hAnsi="Open Sans" w:cs="Open Sans"/>
          <w:sz w:val="22"/>
          <w:szCs w:val="22"/>
        </w:rPr>
      </w:pPr>
      <w:r w:rsidRPr="00671E00">
        <w:rPr>
          <w:rFonts w:ascii="Open Sans" w:hAnsi="Open Sans" w:cs="Open Sans"/>
          <w:sz w:val="22"/>
          <w:szCs w:val="22"/>
        </w:rPr>
        <w:t>The Board also invested in the Business Services and Risk subcommittee, chaired by Dr Angela Brown, as a priority for investment and action. The Business Services and Risk Subcommittee</w:t>
      </w:r>
      <w:r w:rsidR="5B4247F2" w:rsidRPr="00671E00">
        <w:rPr>
          <w:rFonts w:ascii="Open Sans" w:hAnsi="Open Sans" w:cs="Open Sans"/>
          <w:sz w:val="22"/>
          <w:szCs w:val="22"/>
        </w:rPr>
        <w:t xml:space="preserve"> </w:t>
      </w:r>
      <w:r w:rsidRPr="00671E00">
        <w:rPr>
          <w:rFonts w:ascii="Open Sans" w:hAnsi="Open Sans" w:cs="Open Sans"/>
          <w:sz w:val="22"/>
          <w:szCs w:val="22"/>
        </w:rPr>
        <w:t xml:space="preserve">oversees all aspects of business including project management, the Fair Agenda partnership agreement, donor reporting, finance, risk, record management, administration and contractors. </w:t>
      </w:r>
    </w:p>
    <w:p w14:paraId="6BEFC555" w14:textId="4B36BCF9" w:rsidR="00B002D4" w:rsidRPr="00671E00" w:rsidRDefault="172968C4" w:rsidP="00671E00">
      <w:pPr>
        <w:spacing w:after="240"/>
        <w:jc w:val="both"/>
        <w:rPr>
          <w:rFonts w:ascii="Open Sans" w:hAnsi="Open Sans" w:cs="Open Sans"/>
          <w:sz w:val="22"/>
          <w:szCs w:val="22"/>
        </w:rPr>
      </w:pPr>
      <w:r w:rsidRPr="00671E00">
        <w:rPr>
          <w:rFonts w:ascii="Open Sans" w:hAnsi="Open Sans" w:cs="Open Sans"/>
          <w:sz w:val="22"/>
          <w:szCs w:val="22"/>
        </w:rPr>
        <w:t>We reviewed and maintained our business services agreement with Women’s Health NSW, which provides critical business services and administrative support functions. Previous advice from board evaluations and member feedback was incorporated into risk reviews, continuous improvement, and ongoing organisational development.</w:t>
      </w:r>
    </w:p>
    <w:p w14:paraId="744CA7F1" w14:textId="278FAB8D" w:rsidR="0092152D" w:rsidRDefault="00C212F0" w:rsidP="00671E00">
      <w:pPr>
        <w:spacing w:after="240"/>
      </w:pPr>
      <w:r w:rsidRPr="00671E00">
        <w:rPr>
          <w:rFonts w:ascii="Open Sans" w:hAnsi="Open Sans" w:cs="Open Sans"/>
          <w:sz w:val="22"/>
          <w:szCs w:val="22"/>
        </w:rPr>
        <w:t xml:space="preserve">With </w:t>
      </w:r>
      <w:r w:rsidR="004434B8" w:rsidRPr="00671E00">
        <w:rPr>
          <w:rFonts w:ascii="Open Sans" w:hAnsi="Open Sans" w:cs="Open Sans"/>
          <w:sz w:val="22"/>
          <w:szCs w:val="22"/>
        </w:rPr>
        <w:t>a CEO to</w:t>
      </w:r>
      <w:r w:rsidRPr="00671E00">
        <w:rPr>
          <w:rFonts w:ascii="Open Sans" w:hAnsi="Open Sans" w:cs="Open Sans"/>
          <w:sz w:val="22"/>
          <w:szCs w:val="22"/>
        </w:rPr>
        <w:t xml:space="preserve"> lead our operations from 2024-25, we have also been able to prioritise the review of a significant number of organisational policies and procedures</w:t>
      </w:r>
      <w:r w:rsidR="004434B8" w:rsidRPr="00671E00">
        <w:rPr>
          <w:rFonts w:ascii="Open Sans" w:hAnsi="Open Sans" w:cs="Open Sans"/>
          <w:sz w:val="22"/>
          <w:szCs w:val="22"/>
        </w:rPr>
        <w:t xml:space="preserve">, ensuring </w:t>
      </w:r>
      <w:r w:rsidR="005541D0" w:rsidRPr="00671E00">
        <w:rPr>
          <w:rFonts w:ascii="Open Sans" w:hAnsi="Open Sans" w:cs="Open Sans"/>
          <w:sz w:val="22"/>
          <w:szCs w:val="22"/>
        </w:rPr>
        <w:t xml:space="preserve">our organisational practice </w:t>
      </w:r>
      <w:r w:rsidR="001804AD" w:rsidRPr="00671E00">
        <w:rPr>
          <w:rFonts w:ascii="Open Sans" w:hAnsi="Open Sans" w:cs="Open Sans"/>
          <w:sz w:val="22"/>
          <w:szCs w:val="22"/>
        </w:rPr>
        <w:t>is kept up to</w:t>
      </w:r>
      <w:r w:rsidR="00671E00">
        <w:rPr>
          <w:rFonts w:ascii="Open Sans" w:hAnsi="Open Sans" w:cs="Open Sans"/>
          <w:sz w:val="22"/>
          <w:szCs w:val="22"/>
        </w:rPr>
        <w:t xml:space="preserve"> </w:t>
      </w:r>
      <w:r w:rsidR="001804AD" w:rsidRPr="00671E00">
        <w:rPr>
          <w:rFonts w:ascii="Open Sans" w:hAnsi="Open Sans" w:cs="Open Sans"/>
          <w:sz w:val="22"/>
          <w:szCs w:val="22"/>
        </w:rPr>
        <w:t xml:space="preserve">date. </w:t>
      </w:r>
      <w:bookmarkStart w:id="2" w:name="_6orn3b6nvj35"/>
      <w:bookmarkStart w:id="3" w:name="_heading=h.22bfzmxqdjfa"/>
      <w:bookmarkStart w:id="4" w:name="_heading=h.v57vctqd4hy1"/>
      <w:bookmarkStart w:id="5" w:name="_heading=h.ahjc2z6qel8d"/>
      <w:bookmarkEnd w:id="2"/>
      <w:bookmarkEnd w:id="3"/>
      <w:bookmarkEnd w:id="4"/>
      <w:bookmarkEnd w:id="5"/>
    </w:p>
    <w:p w14:paraId="45563D6A" w14:textId="1A7AD6F6" w:rsidR="00C63DA9" w:rsidRPr="00671E00" w:rsidRDefault="00671E00" w:rsidP="0092152D">
      <w:pPr>
        <w:pStyle w:val="Heading1"/>
        <w:spacing w:after="240"/>
        <w:rPr>
          <w:rFonts w:ascii="Open Sans" w:eastAsia="Open Sans" w:hAnsi="Open Sans" w:cs="Open Sans"/>
          <w:color w:val="6F1A82"/>
          <w:sz w:val="28"/>
          <w:szCs w:val="28"/>
        </w:rPr>
      </w:pPr>
      <w:r w:rsidRPr="00671E00">
        <w:rPr>
          <w:rFonts w:ascii="Open Sans" w:eastAsia="Open Sans" w:hAnsi="Open Sans" w:cs="Open Sans"/>
          <w:color w:val="6F1A82"/>
          <w:sz w:val="28"/>
          <w:szCs w:val="28"/>
        </w:rPr>
        <w:t>Finance</w:t>
      </w:r>
    </w:p>
    <w:p w14:paraId="23CECAC5" w14:textId="1924A1CD" w:rsidR="00C63DA9" w:rsidRPr="0092152D" w:rsidRDefault="4074A295" w:rsidP="0092152D">
      <w:pPr>
        <w:spacing w:after="240"/>
        <w:jc w:val="both"/>
        <w:rPr>
          <w:rFonts w:ascii="Open Sans" w:hAnsi="Open Sans" w:cs="Open Sans"/>
          <w:sz w:val="22"/>
          <w:szCs w:val="22"/>
        </w:rPr>
      </w:pPr>
      <w:r w:rsidRPr="0092152D">
        <w:rPr>
          <w:rFonts w:ascii="Open Sans" w:hAnsi="Open Sans" w:cs="Open Sans"/>
          <w:sz w:val="22"/>
          <w:szCs w:val="22"/>
        </w:rPr>
        <w:t>Audited financial accounts for the 202</w:t>
      </w:r>
      <w:r w:rsidR="11FC1343" w:rsidRPr="0092152D">
        <w:rPr>
          <w:rFonts w:ascii="Open Sans" w:hAnsi="Open Sans" w:cs="Open Sans"/>
          <w:sz w:val="22"/>
          <w:szCs w:val="22"/>
        </w:rPr>
        <w:t>4</w:t>
      </w:r>
      <w:r w:rsidRPr="0092152D">
        <w:rPr>
          <w:rFonts w:ascii="Open Sans" w:hAnsi="Open Sans" w:cs="Open Sans"/>
          <w:sz w:val="22"/>
          <w:szCs w:val="22"/>
        </w:rPr>
        <w:t>-2</w:t>
      </w:r>
      <w:r w:rsidR="233B77AC" w:rsidRPr="0092152D">
        <w:rPr>
          <w:rFonts w:ascii="Open Sans" w:hAnsi="Open Sans" w:cs="Open Sans"/>
          <w:sz w:val="22"/>
          <w:szCs w:val="22"/>
        </w:rPr>
        <w:t>5</w:t>
      </w:r>
      <w:r w:rsidRPr="0092152D">
        <w:rPr>
          <w:rFonts w:ascii="Open Sans" w:hAnsi="Open Sans" w:cs="Open Sans"/>
          <w:sz w:val="22"/>
          <w:szCs w:val="22"/>
        </w:rPr>
        <w:t xml:space="preserve"> financial year are tabled at the Annual General Meeting and </w:t>
      </w:r>
      <w:r w:rsidR="00D2132C" w:rsidRPr="0092152D">
        <w:rPr>
          <w:rFonts w:ascii="Open Sans" w:hAnsi="Open Sans" w:cs="Open Sans"/>
          <w:sz w:val="22"/>
          <w:szCs w:val="22"/>
        </w:rPr>
        <w:t>available on</w:t>
      </w:r>
      <w:r w:rsidR="1308F461" w:rsidRPr="0092152D">
        <w:rPr>
          <w:rFonts w:ascii="Open Sans" w:hAnsi="Open Sans" w:cs="Open Sans"/>
          <w:sz w:val="22"/>
          <w:szCs w:val="22"/>
        </w:rPr>
        <w:t xml:space="preserve"> Australian Charities and Not-for-profit Commission </w:t>
      </w:r>
      <w:r w:rsidR="5D642AD3" w:rsidRPr="0092152D">
        <w:rPr>
          <w:rFonts w:ascii="Open Sans" w:hAnsi="Open Sans" w:cs="Open Sans"/>
          <w:sz w:val="22"/>
          <w:szCs w:val="22"/>
        </w:rPr>
        <w:t>(AC</w:t>
      </w:r>
      <w:r w:rsidR="07807FCF" w:rsidRPr="0092152D">
        <w:rPr>
          <w:rFonts w:ascii="Open Sans" w:hAnsi="Open Sans" w:cs="Open Sans"/>
          <w:sz w:val="22"/>
          <w:szCs w:val="22"/>
        </w:rPr>
        <w:t>NC</w:t>
      </w:r>
      <w:r w:rsidR="2886AACB" w:rsidRPr="0092152D">
        <w:rPr>
          <w:rFonts w:ascii="Open Sans" w:hAnsi="Open Sans" w:cs="Open Sans"/>
          <w:sz w:val="22"/>
          <w:szCs w:val="22"/>
        </w:rPr>
        <w:t>)</w:t>
      </w:r>
      <w:r w:rsidR="07807FCF" w:rsidRPr="0092152D">
        <w:rPr>
          <w:rFonts w:ascii="Open Sans" w:hAnsi="Open Sans" w:cs="Open Sans"/>
          <w:sz w:val="22"/>
          <w:szCs w:val="22"/>
        </w:rPr>
        <w:t xml:space="preserve"> website</w:t>
      </w:r>
      <w:r w:rsidRPr="0092152D">
        <w:rPr>
          <w:rFonts w:ascii="Open Sans" w:hAnsi="Open Sans" w:cs="Open Sans"/>
          <w:sz w:val="22"/>
          <w:szCs w:val="22"/>
        </w:rPr>
        <w:t xml:space="preserve">. We </w:t>
      </w:r>
      <w:r w:rsidR="66CA98AE" w:rsidRPr="0092152D">
        <w:rPr>
          <w:rFonts w:ascii="Open Sans" w:hAnsi="Open Sans" w:cs="Open Sans"/>
          <w:sz w:val="22"/>
          <w:szCs w:val="22"/>
        </w:rPr>
        <w:t xml:space="preserve">are </w:t>
      </w:r>
      <w:r w:rsidRPr="0092152D">
        <w:rPr>
          <w:rFonts w:ascii="Open Sans" w:hAnsi="Open Sans" w:cs="Open Sans"/>
          <w:sz w:val="22"/>
          <w:szCs w:val="22"/>
        </w:rPr>
        <w:t xml:space="preserve">currently </w:t>
      </w:r>
      <w:r w:rsidR="4367C44D" w:rsidRPr="0092152D">
        <w:rPr>
          <w:rFonts w:ascii="Open Sans" w:hAnsi="Open Sans" w:cs="Open Sans"/>
          <w:sz w:val="22"/>
          <w:szCs w:val="22"/>
        </w:rPr>
        <w:t xml:space="preserve">at the end of an extended </w:t>
      </w:r>
      <w:proofErr w:type="gramStart"/>
      <w:r w:rsidR="73B355A5" w:rsidRPr="0092152D">
        <w:rPr>
          <w:rFonts w:ascii="Open Sans" w:hAnsi="Open Sans" w:cs="Open Sans"/>
          <w:sz w:val="22"/>
          <w:szCs w:val="22"/>
        </w:rPr>
        <w:t>4 year</w:t>
      </w:r>
      <w:proofErr w:type="gramEnd"/>
      <w:r w:rsidR="73B355A5" w:rsidRPr="0092152D">
        <w:rPr>
          <w:rFonts w:ascii="Open Sans" w:hAnsi="Open Sans" w:cs="Open Sans"/>
          <w:sz w:val="22"/>
          <w:szCs w:val="22"/>
        </w:rPr>
        <w:t xml:space="preserve"> </w:t>
      </w:r>
      <w:r w:rsidRPr="0092152D">
        <w:rPr>
          <w:rFonts w:ascii="Open Sans" w:hAnsi="Open Sans" w:cs="Open Sans"/>
          <w:sz w:val="22"/>
          <w:szCs w:val="22"/>
        </w:rPr>
        <w:t>grant from the Australian Government Department of Health and Aged Care, Health Peak and Advisory Bodies Program</w:t>
      </w:r>
      <w:r w:rsidR="42AF18C4" w:rsidRPr="0092152D">
        <w:rPr>
          <w:rFonts w:ascii="Open Sans" w:hAnsi="Open Sans" w:cs="Open Sans"/>
          <w:sz w:val="22"/>
          <w:szCs w:val="22"/>
        </w:rPr>
        <w:t xml:space="preserve"> which will end 30 June 2026</w:t>
      </w:r>
    </w:p>
    <w:p w14:paraId="1ACE4642" w14:textId="0D7640E3" w:rsidR="00631BF5" w:rsidRPr="0092152D" w:rsidRDefault="75AA1384" w:rsidP="0092152D">
      <w:pPr>
        <w:spacing w:after="240"/>
        <w:jc w:val="both"/>
        <w:rPr>
          <w:rFonts w:ascii="Open Sans" w:hAnsi="Open Sans" w:cs="Open Sans"/>
          <w:sz w:val="22"/>
          <w:szCs w:val="22"/>
        </w:rPr>
      </w:pPr>
      <w:r w:rsidRPr="0092152D">
        <w:rPr>
          <w:rFonts w:ascii="Open Sans" w:hAnsi="Open Sans" w:cs="Open Sans"/>
          <w:sz w:val="22"/>
          <w:szCs w:val="22"/>
        </w:rPr>
        <w:t>Our non-institutional sources of income are membership fees, philanthropy, and one-off donations all of which slightly increased in the last financial year. This includes our grant management agreement with Fair Agenda to collaborate on campaigns related to women’s health and wellbeing.</w:t>
      </w:r>
    </w:p>
    <w:p w14:paraId="0A9C2EF7" w14:textId="3E299F6C" w:rsidR="75AA1384" w:rsidRPr="0092152D" w:rsidRDefault="75AA1384" w:rsidP="0092152D">
      <w:pPr>
        <w:spacing w:after="240"/>
        <w:jc w:val="both"/>
        <w:rPr>
          <w:rFonts w:ascii="Open Sans" w:hAnsi="Open Sans" w:cs="Open Sans"/>
          <w:sz w:val="22"/>
          <w:szCs w:val="22"/>
        </w:rPr>
      </w:pPr>
      <w:r w:rsidRPr="0092152D">
        <w:rPr>
          <w:rFonts w:ascii="Open Sans" w:hAnsi="Open Sans" w:cs="Open Sans"/>
          <w:sz w:val="22"/>
          <w:szCs w:val="22"/>
        </w:rPr>
        <w:lastRenderedPageBreak/>
        <w:t>We have a small but strong finance team coupled with good financial systems and projected budgets for the year ahead overseen by our Business Services and Risk Committee. We started this year with a projected budget and ended with an unqualified audit.</w:t>
      </w:r>
    </w:p>
    <w:p w14:paraId="1745924B" w14:textId="1C37C7A3" w:rsidR="75AA1384" w:rsidRPr="0092152D" w:rsidRDefault="75AA1384" w:rsidP="0092152D">
      <w:pPr>
        <w:spacing w:after="240"/>
        <w:jc w:val="both"/>
        <w:rPr>
          <w:rFonts w:ascii="Open Sans" w:hAnsi="Open Sans" w:cs="Open Sans"/>
          <w:sz w:val="22"/>
          <w:szCs w:val="22"/>
        </w:rPr>
      </w:pPr>
      <w:r w:rsidRPr="0092152D">
        <w:rPr>
          <w:rFonts w:ascii="Open Sans" w:hAnsi="Open Sans" w:cs="Open Sans"/>
          <w:sz w:val="22"/>
          <w:szCs w:val="22"/>
        </w:rPr>
        <w:t xml:space="preserve">The Australian Women’s Health Alliance continues to operate to budget and asserts that there are reasonable grounds to believe it will be able to pay its debts, if, and when, they fall due.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43"/>
        <w:gridCol w:w="1731"/>
        <w:gridCol w:w="2217"/>
      </w:tblGrid>
      <w:tr w:rsidR="34877B01" w14:paraId="5D97EEAD" w14:textId="77777777" w:rsidTr="0092152D">
        <w:trPr>
          <w:trHeight w:val="300"/>
          <w:jc w:val="center"/>
        </w:trPr>
        <w:tc>
          <w:tcPr>
            <w:tcW w:w="4943" w:type="dxa"/>
            <w:tcBorders>
              <w:top w:val="single" w:sz="6" w:space="0" w:color="auto"/>
              <w:left w:val="single" w:sz="6" w:space="0" w:color="auto"/>
              <w:bottom w:val="single" w:sz="6" w:space="0" w:color="auto"/>
              <w:right w:val="nil"/>
            </w:tcBorders>
            <w:shd w:val="clear" w:color="auto" w:fill="085042"/>
            <w:tcMar>
              <w:left w:w="105" w:type="dxa"/>
              <w:right w:w="105" w:type="dxa"/>
            </w:tcMar>
          </w:tcPr>
          <w:p w14:paraId="2B49A9B6" w14:textId="0EFE1B98" w:rsidR="34877B01" w:rsidRDefault="34877B01" w:rsidP="6A5DDD4F">
            <w:pPr>
              <w:widowControl w:val="0"/>
              <w:jc w:val="center"/>
              <w:rPr>
                <w:rFonts w:ascii="Open Sans" w:eastAsia="Open Sans" w:hAnsi="Open Sans" w:cs="Open Sans"/>
                <w:color w:val="FFFFFF" w:themeColor="background1"/>
                <w:sz w:val="21"/>
                <w:szCs w:val="21"/>
              </w:rPr>
            </w:pPr>
          </w:p>
        </w:tc>
        <w:tc>
          <w:tcPr>
            <w:tcW w:w="1731" w:type="dxa"/>
            <w:tcBorders>
              <w:top w:val="single" w:sz="6" w:space="0" w:color="auto"/>
              <w:left w:val="nil"/>
              <w:bottom w:val="single" w:sz="6" w:space="0" w:color="auto"/>
              <w:right w:val="single" w:sz="6" w:space="0" w:color="auto"/>
            </w:tcBorders>
            <w:shd w:val="clear" w:color="auto" w:fill="085042"/>
            <w:tcMar>
              <w:left w:w="105" w:type="dxa"/>
              <w:right w:w="105" w:type="dxa"/>
            </w:tcMar>
          </w:tcPr>
          <w:p w14:paraId="395A776F" w14:textId="003DFACA" w:rsidR="75AA1384" w:rsidRPr="0092152D" w:rsidRDefault="75AA1384" w:rsidP="6A5DDD4F">
            <w:pPr>
              <w:widowControl w:val="0"/>
              <w:jc w:val="right"/>
              <w:rPr>
                <w:rFonts w:ascii="Open Sans" w:eastAsia="Open Sans" w:hAnsi="Open Sans" w:cs="Open Sans"/>
                <w:color w:val="EBE7E0"/>
                <w:sz w:val="22"/>
                <w:szCs w:val="22"/>
              </w:rPr>
            </w:pPr>
            <w:r w:rsidRPr="0092152D">
              <w:rPr>
                <w:rFonts w:ascii="Open Sans" w:eastAsia="Open Sans" w:hAnsi="Open Sans" w:cs="Open Sans"/>
                <w:b/>
                <w:bCs/>
                <w:color w:val="EBE7E0"/>
                <w:sz w:val="22"/>
                <w:szCs w:val="22"/>
                <w:lang w:val="en-AU"/>
              </w:rPr>
              <w:t>2024/25</w:t>
            </w:r>
            <w:r w:rsidR="5614951B" w:rsidRPr="0092152D">
              <w:rPr>
                <w:rFonts w:ascii="Open Sans" w:eastAsia="Open Sans" w:hAnsi="Open Sans" w:cs="Open Sans"/>
                <w:b/>
                <w:bCs/>
                <w:color w:val="EBE7E0"/>
                <w:sz w:val="22"/>
                <w:szCs w:val="22"/>
                <w:lang w:val="en-AU"/>
              </w:rPr>
              <w:t>($)</w:t>
            </w:r>
          </w:p>
        </w:tc>
        <w:tc>
          <w:tcPr>
            <w:tcW w:w="2217" w:type="dxa"/>
            <w:tcBorders>
              <w:top w:val="single" w:sz="6" w:space="0" w:color="auto"/>
              <w:left w:val="single" w:sz="6" w:space="0" w:color="auto"/>
              <w:bottom w:val="single" w:sz="6" w:space="0" w:color="auto"/>
              <w:right w:val="single" w:sz="6" w:space="0" w:color="auto"/>
            </w:tcBorders>
            <w:shd w:val="clear" w:color="auto" w:fill="085042"/>
            <w:tcMar>
              <w:left w:w="105" w:type="dxa"/>
              <w:right w:w="105" w:type="dxa"/>
            </w:tcMar>
          </w:tcPr>
          <w:p w14:paraId="6AAD236B" w14:textId="7E963707" w:rsidR="34877B01" w:rsidRPr="0092152D" w:rsidRDefault="5614951B" w:rsidP="6A5DDD4F">
            <w:pPr>
              <w:widowControl w:val="0"/>
              <w:jc w:val="right"/>
              <w:rPr>
                <w:rFonts w:ascii="Open Sans" w:eastAsia="Open Sans" w:hAnsi="Open Sans" w:cs="Open Sans"/>
                <w:color w:val="EBE7E0"/>
                <w:sz w:val="22"/>
                <w:szCs w:val="22"/>
              </w:rPr>
            </w:pPr>
            <w:r w:rsidRPr="0092152D">
              <w:rPr>
                <w:rFonts w:ascii="Open Sans" w:eastAsia="Open Sans" w:hAnsi="Open Sans" w:cs="Open Sans"/>
                <w:b/>
                <w:bCs/>
                <w:color w:val="EBE7E0"/>
                <w:sz w:val="22"/>
                <w:szCs w:val="22"/>
                <w:lang w:val="en-AU"/>
              </w:rPr>
              <w:t>2023/24($)</w:t>
            </w:r>
          </w:p>
        </w:tc>
      </w:tr>
      <w:tr w:rsidR="34877B01" w14:paraId="2A18D70D" w14:textId="77777777" w:rsidTr="0092152D">
        <w:trPr>
          <w:trHeight w:val="300"/>
          <w:jc w:val="center"/>
        </w:trPr>
        <w:tc>
          <w:tcPr>
            <w:tcW w:w="4943"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5621C03E" w14:textId="0D92CA37"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b/>
                <w:bCs/>
                <w:sz w:val="22"/>
                <w:szCs w:val="22"/>
                <w:lang w:val="en-AU"/>
              </w:rPr>
              <w:t>Revenue</w:t>
            </w:r>
          </w:p>
          <w:p w14:paraId="10A5F035" w14:textId="09AE4000"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Project grants</w:t>
            </w:r>
          </w:p>
        </w:tc>
        <w:tc>
          <w:tcPr>
            <w:tcW w:w="1731"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790AF072" w14:textId="3BF1DBF0" w:rsidR="34877B01" w:rsidRPr="0092152D" w:rsidRDefault="34877B01" w:rsidP="0092152D">
            <w:pPr>
              <w:widowControl w:val="0"/>
              <w:rPr>
                <w:rFonts w:ascii="Open Sans" w:eastAsia="Open Sans" w:hAnsi="Open Sans" w:cs="Open Sans"/>
                <w:sz w:val="22"/>
                <w:szCs w:val="22"/>
              </w:rPr>
            </w:pPr>
          </w:p>
          <w:p w14:paraId="1580BC65" w14:textId="6CC77E97" w:rsidR="036C85D6" w:rsidRPr="0092152D" w:rsidRDefault="2FCBD504"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179,854</w:t>
            </w:r>
          </w:p>
        </w:tc>
        <w:tc>
          <w:tcPr>
            <w:tcW w:w="2217"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21E64D08" w14:textId="1C75AC95" w:rsidR="34877B01" w:rsidRPr="0092152D" w:rsidRDefault="34877B01" w:rsidP="0092152D">
            <w:pPr>
              <w:widowControl w:val="0"/>
              <w:jc w:val="right"/>
              <w:rPr>
                <w:rFonts w:ascii="Open Sans" w:eastAsia="Open Sans" w:hAnsi="Open Sans" w:cs="Open Sans"/>
                <w:sz w:val="22"/>
                <w:szCs w:val="22"/>
              </w:rPr>
            </w:pPr>
          </w:p>
          <w:p w14:paraId="7E2126D4" w14:textId="06278D03"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166,048</w:t>
            </w:r>
          </w:p>
        </w:tc>
      </w:tr>
      <w:tr w:rsidR="34877B01" w14:paraId="5897515E" w14:textId="77777777" w:rsidTr="0092152D">
        <w:trPr>
          <w:trHeight w:val="300"/>
          <w:jc w:val="center"/>
        </w:trPr>
        <w:tc>
          <w:tcPr>
            <w:tcW w:w="4943" w:type="dxa"/>
            <w:tcBorders>
              <w:top w:val="nil"/>
              <w:left w:val="single" w:sz="6" w:space="0" w:color="auto"/>
              <w:bottom w:val="nil"/>
              <w:right w:val="single" w:sz="6" w:space="0" w:color="auto"/>
            </w:tcBorders>
            <w:shd w:val="clear" w:color="auto" w:fill="EBE7E0"/>
            <w:tcMar>
              <w:left w:w="105" w:type="dxa"/>
              <w:right w:w="105" w:type="dxa"/>
            </w:tcMar>
          </w:tcPr>
          <w:p w14:paraId="6BF1C003" w14:textId="63A0EC90"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Memberships</w:t>
            </w:r>
          </w:p>
        </w:tc>
        <w:tc>
          <w:tcPr>
            <w:tcW w:w="1731" w:type="dxa"/>
            <w:tcBorders>
              <w:top w:val="nil"/>
              <w:left w:val="single" w:sz="6" w:space="0" w:color="auto"/>
              <w:bottom w:val="nil"/>
              <w:right w:val="single" w:sz="6" w:space="0" w:color="auto"/>
            </w:tcBorders>
            <w:shd w:val="clear" w:color="auto" w:fill="EBE7E0"/>
            <w:tcMar>
              <w:left w:w="105" w:type="dxa"/>
              <w:right w:w="105" w:type="dxa"/>
            </w:tcMar>
          </w:tcPr>
          <w:p w14:paraId="6CB66C7C" w14:textId="093BE8C0" w:rsidR="0F6C5700" w:rsidRPr="0092152D" w:rsidRDefault="2030621F"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3,</w:t>
            </w:r>
            <w:r w:rsidR="3A77E288" w:rsidRPr="0092152D">
              <w:rPr>
                <w:rFonts w:ascii="Open Sans" w:eastAsia="Open Sans" w:hAnsi="Open Sans" w:cs="Open Sans"/>
                <w:sz w:val="22"/>
                <w:szCs w:val="22"/>
                <w:lang w:val="en-AU"/>
              </w:rPr>
              <w:t>540</w:t>
            </w:r>
          </w:p>
        </w:tc>
        <w:tc>
          <w:tcPr>
            <w:tcW w:w="2217" w:type="dxa"/>
            <w:tcBorders>
              <w:top w:val="nil"/>
              <w:left w:val="single" w:sz="6" w:space="0" w:color="auto"/>
              <w:bottom w:val="nil"/>
              <w:right w:val="single" w:sz="6" w:space="0" w:color="auto"/>
            </w:tcBorders>
            <w:shd w:val="clear" w:color="auto" w:fill="EBE7E0"/>
            <w:tcMar>
              <w:left w:w="105" w:type="dxa"/>
              <w:right w:w="105" w:type="dxa"/>
            </w:tcMar>
          </w:tcPr>
          <w:p w14:paraId="33F489B1" w14:textId="675B7D1A"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3,400</w:t>
            </w:r>
          </w:p>
        </w:tc>
      </w:tr>
      <w:tr w:rsidR="34877B01" w14:paraId="054924F0" w14:textId="77777777" w:rsidTr="0092152D">
        <w:trPr>
          <w:trHeight w:val="300"/>
          <w:jc w:val="center"/>
        </w:trPr>
        <w:tc>
          <w:tcPr>
            <w:tcW w:w="4943" w:type="dxa"/>
            <w:tcBorders>
              <w:top w:val="nil"/>
              <w:left w:val="single" w:sz="6" w:space="0" w:color="auto"/>
              <w:bottom w:val="nil"/>
              <w:right w:val="single" w:sz="6" w:space="0" w:color="auto"/>
            </w:tcBorders>
            <w:shd w:val="clear" w:color="auto" w:fill="EBE7E0"/>
            <w:tcMar>
              <w:left w:w="105" w:type="dxa"/>
              <w:right w:w="105" w:type="dxa"/>
            </w:tcMar>
          </w:tcPr>
          <w:p w14:paraId="5217DCF3" w14:textId="46D946E4"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Donations received</w:t>
            </w:r>
          </w:p>
        </w:tc>
        <w:tc>
          <w:tcPr>
            <w:tcW w:w="1731" w:type="dxa"/>
            <w:tcBorders>
              <w:top w:val="nil"/>
              <w:left w:val="single" w:sz="6" w:space="0" w:color="auto"/>
              <w:bottom w:val="nil"/>
              <w:right w:val="single" w:sz="6" w:space="0" w:color="auto"/>
            </w:tcBorders>
            <w:shd w:val="clear" w:color="auto" w:fill="EBE7E0"/>
            <w:tcMar>
              <w:left w:w="105" w:type="dxa"/>
              <w:right w:w="105" w:type="dxa"/>
            </w:tcMar>
          </w:tcPr>
          <w:p w14:paraId="5D355CED" w14:textId="1D2A7D97" w:rsidR="73926E02" w:rsidRPr="0092152D" w:rsidRDefault="605EB4A4"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598,151</w:t>
            </w:r>
          </w:p>
        </w:tc>
        <w:tc>
          <w:tcPr>
            <w:tcW w:w="2217" w:type="dxa"/>
            <w:tcBorders>
              <w:top w:val="nil"/>
              <w:left w:val="single" w:sz="6" w:space="0" w:color="auto"/>
              <w:bottom w:val="nil"/>
              <w:right w:val="single" w:sz="6" w:space="0" w:color="auto"/>
            </w:tcBorders>
            <w:shd w:val="clear" w:color="auto" w:fill="EBE7E0"/>
            <w:tcMar>
              <w:left w:w="105" w:type="dxa"/>
              <w:right w:w="105" w:type="dxa"/>
            </w:tcMar>
          </w:tcPr>
          <w:p w14:paraId="0A3BAF86" w14:textId="1F39D85A"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250,889</w:t>
            </w:r>
          </w:p>
        </w:tc>
      </w:tr>
      <w:tr w:rsidR="34877B01" w14:paraId="2B4340ED" w14:textId="77777777" w:rsidTr="0092152D">
        <w:trPr>
          <w:trHeight w:val="300"/>
          <w:jc w:val="center"/>
        </w:trPr>
        <w:tc>
          <w:tcPr>
            <w:tcW w:w="4943" w:type="dxa"/>
            <w:tcBorders>
              <w:top w:val="nil"/>
              <w:left w:val="single" w:sz="6" w:space="0" w:color="auto"/>
              <w:bottom w:val="nil"/>
              <w:right w:val="single" w:sz="6" w:space="0" w:color="auto"/>
            </w:tcBorders>
            <w:shd w:val="clear" w:color="auto" w:fill="EBE7E0"/>
            <w:tcMar>
              <w:left w:w="105" w:type="dxa"/>
              <w:right w:w="105" w:type="dxa"/>
            </w:tcMar>
          </w:tcPr>
          <w:p w14:paraId="6A817E9F" w14:textId="2AB74BFD"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Interest</w:t>
            </w:r>
          </w:p>
        </w:tc>
        <w:tc>
          <w:tcPr>
            <w:tcW w:w="1731" w:type="dxa"/>
            <w:tcBorders>
              <w:top w:val="nil"/>
              <w:left w:val="single" w:sz="6" w:space="0" w:color="auto"/>
              <w:bottom w:val="nil"/>
              <w:right w:val="single" w:sz="6" w:space="0" w:color="auto"/>
            </w:tcBorders>
            <w:shd w:val="clear" w:color="auto" w:fill="EBE7E0"/>
            <w:tcMar>
              <w:left w:w="105" w:type="dxa"/>
              <w:right w:w="105" w:type="dxa"/>
            </w:tcMar>
          </w:tcPr>
          <w:p w14:paraId="42A34D13" w14:textId="38CD6E7A" w:rsidR="236F33A9" w:rsidRPr="0092152D" w:rsidRDefault="13DB9A05"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1,089</w:t>
            </w:r>
          </w:p>
        </w:tc>
        <w:tc>
          <w:tcPr>
            <w:tcW w:w="2217" w:type="dxa"/>
            <w:tcBorders>
              <w:top w:val="nil"/>
              <w:left w:val="single" w:sz="6" w:space="0" w:color="auto"/>
              <w:bottom w:val="nil"/>
              <w:right w:val="single" w:sz="6" w:space="0" w:color="auto"/>
            </w:tcBorders>
            <w:shd w:val="clear" w:color="auto" w:fill="EBE7E0"/>
            <w:tcMar>
              <w:left w:w="105" w:type="dxa"/>
              <w:right w:w="105" w:type="dxa"/>
            </w:tcMar>
          </w:tcPr>
          <w:p w14:paraId="30C2CC8F" w14:textId="201FFEAB"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758</w:t>
            </w:r>
          </w:p>
        </w:tc>
      </w:tr>
      <w:tr w:rsidR="34877B01" w14:paraId="22CD581A" w14:textId="77777777" w:rsidTr="0092152D">
        <w:trPr>
          <w:trHeight w:val="300"/>
          <w:jc w:val="center"/>
        </w:trPr>
        <w:tc>
          <w:tcPr>
            <w:tcW w:w="4943" w:type="dxa"/>
            <w:tcBorders>
              <w:top w:val="nil"/>
              <w:left w:val="single" w:sz="6" w:space="0" w:color="auto"/>
              <w:bottom w:val="nil"/>
              <w:right w:val="single" w:sz="6" w:space="0" w:color="auto"/>
            </w:tcBorders>
            <w:shd w:val="clear" w:color="auto" w:fill="EBE7E0"/>
            <w:tcMar>
              <w:left w:w="105" w:type="dxa"/>
              <w:right w:w="105" w:type="dxa"/>
            </w:tcMar>
          </w:tcPr>
          <w:p w14:paraId="57403C50" w14:textId="4B4DE375"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Other income</w:t>
            </w:r>
          </w:p>
          <w:p w14:paraId="6585C70E" w14:textId="38E1D36E"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Less donations distributed</w:t>
            </w:r>
          </w:p>
        </w:tc>
        <w:tc>
          <w:tcPr>
            <w:tcW w:w="1731" w:type="dxa"/>
            <w:tcBorders>
              <w:top w:val="nil"/>
              <w:left w:val="single" w:sz="6" w:space="0" w:color="auto"/>
              <w:bottom w:val="nil"/>
              <w:right w:val="single" w:sz="6" w:space="0" w:color="auto"/>
            </w:tcBorders>
            <w:shd w:val="clear" w:color="auto" w:fill="EBE7E0"/>
            <w:tcMar>
              <w:left w:w="105" w:type="dxa"/>
              <w:right w:w="105" w:type="dxa"/>
            </w:tcMar>
          </w:tcPr>
          <w:p w14:paraId="47C96243" w14:textId="7220D176" w:rsidR="45B2099C" w:rsidRPr="0092152D" w:rsidRDefault="11D57F83"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47,</w:t>
            </w:r>
            <w:r w:rsidR="767B5C44" w:rsidRPr="0092152D">
              <w:rPr>
                <w:rFonts w:ascii="Open Sans" w:eastAsia="Open Sans" w:hAnsi="Open Sans" w:cs="Open Sans"/>
                <w:sz w:val="22"/>
                <w:szCs w:val="22"/>
                <w:lang w:val="en-AU"/>
              </w:rPr>
              <w:t>521</w:t>
            </w:r>
          </w:p>
          <w:p w14:paraId="3F9661EC" w14:textId="078A634F" w:rsidR="34877B01" w:rsidRPr="0092152D" w:rsidRDefault="5614951B"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w:t>
            </w:r>
            <w:r w:rsidR="78C60781" w:rsidRPr="0092152D">
              <w:rPr>
                <w:rFonts w:ascii="Open Sans" w:eastAsia="Open Sans" w:hAnsi="Open Sans" w:cs="Open Sans"/>
                <w:sz w:val="22"/>
                <w:szCs w:val="22"/>
                <w:lang w:val="en-AU"/>
              </w:rPr>
              <w:t>583,750</w:t>
            </w:r>
            <w:r w:rsidRPr="0092152D">
              <w:rPr>
                <w:rFonts w:ascii="Open Sans" w:eastAsia="Open Sans" w:hAnsi="Open Sans" w:cs="Open Sans"/>
                <w:sz w:val="22"/>
                <w:szCs w:val="22"/>
                <w:lang w:val="en-AU"/>
              </w:rPr>
              <w:t>)</w:t>
            </w:r>
          </w:p>
        </w:tc>
        <w:tc>
          <w:tcPr>
            <w:tcW w:w="2217" w:type="dxa"/>
            <w:tcBorders>
              <w:top w:val="nil"/>
              <w:left w:val="single" w:sz="6" w:space="0" w:color="auto"/>
              <w:bottom w:val="nil"/>
              <w:right w:val="single" w:sz="6" w:space="0" w:color="auto"/>
            </w:tcBorders>
            <w:shd w:val="clear" w:color="auto" w:fill="EBE7E0"/>
            <w:tcMar>
              <w:left w:w="105" w:type="dxa"/>
              <w:right w:w="105" w:type="dxa"/>
            </w:tcMar>
          </w:tcPr>
          <w:p w14:paraId="01E43131" w14:textId="24EE0035"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89</w:t>
            </w:r>
          </w:p>
          <w:p w14:paraId="14E2B154" w14:textId="1B3B479D"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(241,895)</w:t>
            </w:r>
          </w:p>
        </w:tc>
      </w:tr>
      <w:tr w:rsidR="34877B01" w14:paraId="27A3095D" w14:textId="77777777" w:rsidTr="0092152D">
        <w:trPr>
          <w:trHeight w:val="300"/>
          <w:jc w:val="center"/>
        </w:trPr>
        <w:tc>
          <w:tcPr>
            <w:tcW w:w="4943" w:type="dxa"/>
            <w:tcBorders>
              <w:top w:val="nil"/>
              <w:left w:val="single" w:sz="6" w:space="0" w:color="auto"/>
              <w:bottom w:val="nil"/>
              <w:right w:val="single" w:sz="6" w:space="0" w:color="auto"/>
            </w:tcBorders>
            <w:shd w:val="clear" w:color="auto" w:fill="EBE7E0"/>
            <w:tcMar>
              <w:left w:w="105" w:type="dxa"/>
              <w:right w:w="105" w:type="dxa"/>
            </w:tcMar>
          </w:tcPr>
          <w:p w14:paraId="67EC04F3" w14:textId="3F0A517C"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Revenue from ordinary activities</w:t>
            </w:r>
          </w:p>
        </w:tc>
        <w:tc>
          <w:tcPr>
            <w:tcW w:w="1731" w:type="dxa"/>
            <w:tcBorders>
              <w:top w:val="nil"/>
              <w:left w:val="single" w:sz="6" w:space="0" w:color="auto"/>
              <w:bottom w:val="single" w:sz="6" w:space="0" w:color="auto"/>
              <w:right w:val="single" w:sz="6" w:space="0" w:color="auto"/>
            </w:tcBorders>
            <w:shd w:val="clear" w:color="auto" w:fill="EBE7E0"/>
            <w:tcMar>
              <w:left w:w="105" w:type="dxa"/>
              <w:right w:w="105" w:type="dxa"/>
            </w:tcMar>
          </w:tcPr>
          <w:p w14:paraId="40816C9E" w14:textId="241D8688" w:rsidR="66CF4205" w:rsidRPr="0092152D" w:rsidRDefault="66CF4205" w:rsidP="0092152D">
            <w:pPr>
              <w:widowControl w:val="0"/>
              <w:jc w:val="right"/>
              <w:rPr>
                <w:rFonts w:ascii="Open Sans" w:hAnsi="Open Sans" w:cs="Open Sans"/>
                <w:sz w:val="22"/>
                <w:szCs w:val="22"/>
              </w:rPr>
            </w:pPr>
            <w:r w:rsidRPr="0092152D">
              <w:rPr>
                <w:rFonts w:ascii="Open Sans" w:eastAsia="Open Sans" w:hAnsi="Open Sans" w:cs="Open Sans"/>
                <w:sz w:val="22"/>
                <w:szCs w:val="22"/>
                <w:lang w:val="en-AU"/>
              </w:rPr>
              <w:t>246,</w:t>
            </w:r>
            <w:r w:rsidR="3319F4EE" w:rsidRPr="0092152D">
              <w:rPr>
                <w:rFonts w:ascii="Open Sans" w:eastAsia="Open Sans" w:hAnsi="Open Sans" w:cs="Open Sans"/>
                <w:sz w:val="22"/>
                <w:szCs w:val="22"/>
                <w:lang w:val="en-AU"/>
              </w:rPr>
              <w:t>404</w:t>
            </w:r>
          </w:p>
        </w:tc>
        <w:tc>
          <w:tcPr>
            <w:tcW w:w="2217" w:type="dxa"/>
            <w:tcBorders>
              <w:top w:val="nil"/>
              <w:left w:val="single" w:sz="6" w:space="0" w:color="auto"/>
              <w:bottom w:val="single" w:sz="6" w:space="0" w:color="auto"/>
              <w:right w:val="single" w:sz="6" w:space="0" w:color="auto"/>
            </w:tcBorders>
            <w:shd w:val="clear" w:color="auto" w:fill="EBE7E0"/>
            <w:tcMar>
              <w:left w:w="105" w:type="dxa"/>
              <w:right w:w="105" w:type="dxa"/>
            </w:tcMar>
          </w:tcPr>
          <w:p w14:paraId="1065364F" w14:textId="77E9DB10"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179,289</w:t>
            </w:r>
          </w:p>
        </w:tc>
      </w:tr>
      <w:tr w:rsidR="34877B01" w14:paraId="3648B266" w14:textId="77777777" w:rsidTr="0092152D">
        <w:trPr>
          <w:trHeight w:val="300"/>
          <w:jc w:val="center"/>
        </w:trPr>
        <w:tc>
          <w:tcPr>
            <w:tcW w:w="4943" w:type="dxa"/>
            <w:tcBorders>
              <w:top w:val="nil"/>
              <w:left w:val="single" w:sz="6" w:space="0" w:color="auto"/>
              <w:right w:val="single" w:sz="6" w:space="0" w:color="auto"/>
            </w:tcBorders>
            <w:shd w:val="clear" w:color="auto" w:fill="EBE7E0"/>
            <w:tcMar>
              <w:left w:w="105" w:type="dxa"/>
              <w:right w:w="105" w:type="dxa"/>
            </w:tcMar>
          </w:tcPr>
          <w:p w14:paraId="3CB45CAF" w14:textId="0A39862D"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b/>
                <w:bCs/>
                <w:sz w:val="22"/>
                <w:szCs w:val="22"/>
                <w:lang w:val="en-AU"/>
              </w:rPr>
              <w:t>Expenses</w:t>
            </w:r>
          </w:p>
          <w:p w14:paraId="5E7C15E2" w14:textId="0A59CCA8"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Accounting and audit fees</w:t>
            </w:r>
          </w:p>
          <w:p w14:paraId="5199851B" w14:textId="744B6E34"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 xml:space="preserve">Consultancy </w:t>
            </w:r>
          </w:p>
          <w:p w14:paraId="6157854F" w14:textId="66D253C9"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Human resources expenses</w:t>
            </w:r>
          </w:p>
          <w:p w14:paraId="2448F908" w14:textId="141A2AD5"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Infrastructure expenses</w:t>
            </w:r>
          </w:p>
          <w:p w14:paraId="544555B8" w14:textId="7197CD55"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Governance and strategy</w:t>
            </w:r>
          </w:p>
          <w:p w14:paraId="34BF174F" w14:textId="7CE5AEFB"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Marketing and communications</w:t>
            </w:r>
          </w:p>
          <w:p w14:paraId="1C6B3346" w14:textId="155886C2"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sz w:val="22"/>
                <w:szCs w:val="22"/>
                <w:lang w:val="en-AU"/>
              </w:rPr>
              <w:t xml:space="preserve">Other expenses </w:t>
            </w:r>
          </w:p>
        </w:tc>
        <w:tc>
          <w:tcPr>
            <w:tcW w:w="1731" w:type="dxa"/>
            <w:tcBorders>
              <w:top w:val="single" w:sz="6" w:space="0" w:color="auto"/>
              <w:left w:val="single" w:sz="6" w:space="0" w:color="auto"/>
              <w:right w:val="single" w:sz="6" w:space="0" w:color="auto"/>
            </w:tcBorders>
            <w:shd w:val="clear" w:color="auto" w:fill="EBE7E0"/>
            <w:tcMar>
              <w:left w:w="105" w:type="dxa"/>
              <w:right w:w="105" w:type="dxa"/>
            </w:tcMar>
          </w:tcPr>
          <w:p w14:paraId="3DD6ACEB" w14:textId="2DB05C6A" w:rsidR="34877B01" w:rsidRPr="0092152D" w:rsidRDefault="34877B01" w:rsidP="0092152D">
            <w:pPr>
              <w:widowControl w:val="0"/>
              <w:jc w:val="right"/>
              <w:rPr>
                <w:rFonts w:ascii="Open Sans" w:eastAsia="Open Sans" w:hAnsi="Open Sans" w:cs="Open Sans"/>
                <w:sz w:val="22"/>
                <w:szCs w:val="22"/>
                <w:lang w:val="en-AU"/>
              </w:rPr>
            </w:pPr>
          </w:p>
          <w:p w14:paraId="7DA09F46" w14:textId="1903E0AB" w:rsidR="14679373" w:rsidRPr="0092152D" w:rsidRDefault="14679373"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7,300</w:t>
            </w:r>
          </w:p>
          <w:p w14:paraId="70BB9299" w14:textId="23D2EF38" w:rsidR="14679373" w:rsidRPr="0092152D" w:rsidRDefault="14679373"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7,411</w:t>
            </w:r>
          </w:p>
          <w:p w14:paraId="1D4CC927" w14:textId="596EFC1D" w:rsidR="41B62E4A" w:rsidRPr="0092152D" w:rsidRDefault="41B62E4A"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179,</w:t>
            </w:r>
            <w:r w:rsidR="5E4A66DF" w:rsidRPr="0092152D">
              <w:rPr>
                <w:rFonts w:ascii="Open Sans" w:eastAsia="Open Sans" w:hAnsi="Open Sans" w:cs="Open Sans"/>
                <w:sz w:val="22"/>
                <w:szCs w:val="22"/>
                <w:lang w:val="en-AU"/>
              </w:rPr>
              <w:t>830</w:t>
            </w:r>
          </w:p>
          <w:p w14:paraId="708AA19F" w14:textId="03BF6AF7" w:rsidR="34AAC65A" w:rsidRPr="0092152D" w:rsidRDefault="34AAC65A"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13,864</w:t>
            </w:r>
          </w:p>
          <w:p w14:paraId="24F6F871" w14:textId="3A0F5074" w:rsidR="39A709F5" w:rsidRPr="0092152D" w:rsidRDefault="39A709F5"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13,950</w:t>
            </w:r>
          </w:p>
          <w:p w14:paraId="39146B7B" w14:textId="22621CA3" w:rsidR="39A709F5" w:rsidRPr="0092152D" w:rsidRDefault="39A709F5"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23,645</w:t>
            </w:r>
          </w:p>
          <w:p w14:paraId="42F17A7F" w14:textId="04085A25" w:rsidR="34877B01" w:rsidRPr="0092152D" w:rsidRDefault="2C4E4CD6" w:rsidP="0092152D">
            <w:pPr>
              <w:widowControl w:val="0"/>
              <w:jc w:val="right"/>
              <w:rPr>
                <w:rFonts w:ascii="Open Sans" w:eastAsia="Open Sans" w:hAnsi="Open Sans" w:cs="Open Sans"/>
                <w:sz w:val="22"/>
                <w:szCs w:val="22"/>
                <w:lang w:val="en-AU"/>
              </w:rPr>
            </w:pPr>
            <w:r w:rsidRPr="0092152D">
              <w:rPr>
                <w:rFonts w:ascii="Open Sans" w:eastAsia="Open Sans" w:hAnsi="Open Sans" w:cs="Open Sans"/>
                <w:sz w:val="22"/>
                <w:szCs w:val="22"/>
                <w:lang w:val="en-AU"/>
              </w:rPr>
              <w:t>7</w:t>
            </w:r>
            <w:r w:rsidR="514CF300" w:rsidRPr="0092152D">
              <w:rPr>
                <w:rFonts w:ascii="Open Sans" w:eastAsia="Open Sans" w:hAnsi="Open Sans" w:cs="Open Sans"/>
                <w:sz w:val="22"/>
                <w:szCs w:val="22"/>
                <w:lang w:val="en-AU"/>
              </w:rPr>
              <w:t>40</w:t>
            </w:r>
          </w:p>
        </w:tc>
        <w:tc>
          <w:tcPr>
            <w:tcW w:w="2217"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4485D025" w14:textId="431C587D" w:rsidR="34877B01" w:rsidRPr="0092152D" w:rsidRDefault="34877B01" w:rsidP="0092152D">
            <w:pPr>
              <w:widowControl w:val="0"/>
              <w:jc w:val="right"/>
              <w:rPr>
                <w:rFonts w:ascii="Open Sans" w:eastAsia="Open Sans" w:hAnsi="Open Sans" w:cs="Open Sans"/>
                <w:sz w:val="22"/>
                <w:szCs w:val="22"/>
              </w:rPr>
            </w:pPr>
          </w:p>
          <w:p w14:paraId="5F469ECE" w14:textId="1B9D7C0C"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5,282</w:t>
            </w:r>
          </w:p>
          <w:p w14:paraId="5D47C751" w14:textId="0B2FECCD"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7,861</w:t>
            </w:r>
          </w:p>
          <w:p w14:paraId="7AC56880" w14:textId="639825CC"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130,171</w:t>
            </w:r>
          </w:p>
          <w:p w14:paraId="37354D4C" w14:textId="32885C4B"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9,723</w:t>
            </w:r>
          </w:p>
          <w:p w14:paraId="3ECA1CE2" w14:textId="0DD46E4A"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4,880</w:t>
            </w:r>
          </w:p>
          <w:p w14:paraId="6E318639" w14:textId="00A98E70"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14,977</w:t>
            </w:r>
          </w:p>
          <w:p w14:paraId="42BBF7EC" w14:textId="24E9CB82"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sz w:val="22"/>
                <w:szCs w:val="22"/>
                <w:lang w:val="en-AU"/>
              </w:rPr>
              <w:t>308</w:t>
            </w:r>
          </w:p>
        </w:tc>
      </w:tr>
      <w:tr w:rsidR="34877B01" w14:paraId="602021E3" w14:textId="77777777" w:rsidTr="0092152D">
        <w:trPr>
          <w:trHeight w:val="300"/>
          <w:jc w:val="center"/>
        </w:trPr>
        <w:tc>
          <w:tcPr>
            <w:tcW w:w="4943"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6A34B19F" w14:textId="10C9440A"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b/>
                <w:bCs/>
                <w:sz w:val="22"/>
                <w:szCs w:val="22"/>
                <w:lang w:val="en-AU"/>
              </w:rPr>
              <w:t>Total expenses by function</w:t>
            </w:r>
          </w:p>
        </w:tc>
        <w:tc>
          <w:tcPr>
            <w:tcW w:w="1731"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5EFC3824" w14:textId="208C5C60" w:rsidR="28E7CAF3" w:rsidRPr="0092152D" w:rsidRDefault="5F56F2A8" w:rsidP="0092152D">
            <w:pPr>
              <w:widowControl w:val="0"/>
              <w:jc w:val="right"/>
              <w:rPr>
                <w:rFonts w:ascii="Open Sans" w:eastAsia="Open Sans" w:hAnsi="Open Sans" w:cs="Open Sans"/>
                <w:b/>
                <w:bCs/>
                <w:sz w:val="22"/>
                <w:szCs w:val="22"/>
                <w:lang w:val="en-AU"/>
              </w:rPr>
            </w:pPr>
            <w:r w:rsidRPr="0092152D">
              <w:rPr>
                <w:rFonts w:ascii="Open Sans" w:eastAsia="Open Sans" w:hAnsi="Open Sans" w:cs="Open Sans"/>
                <w:b/>
                <w:bCs/>
                <w:sz w:val="22"/>
                <w:szCs w:val="22"/>
                <w:lang w:val="en-AU"/>
              </w:rPr>
              <w:t>246,740</w:t>
            </w:r>
          </w:p>
        </w:tc>
        <w:tc>
          <w:tcPr>
            <w:tcW w:w="2217"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0DD4FD25" w14:textId="0DA8B5BC"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b/>
                <w:bCs/>
                <w:sz w:val="22"/>
                <w:szCs w:val="22"/>
                <w:lang w:val="en-AU"/>
              </w:rPr>
              <w:t>173,202</w:t>
            </w:r>
          </w:p>
        </w:tc>
      </w:tr>
      <w:tr w:rsidR="34877B01" w14:paraId="7308254A" w14:textId="77777777" w:rsidTr="0092152D">
        <w:trPr>
          <w:trHeight w:val="300"/>
          <w:jc w:val="center"/>
        </w:trPr>
        <w:tc>
          <w:tcPr>
            <w:tcW w:w="4943"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7AFFCAD7" w14:textId="5A46D0EB"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b/>
                <w:bCs/>
                <w:sz w:val="22"/>
                <w:szCs w:val="22"/>
                <w:lang w:val="en-AU"/>
              </w:rPr>
              <w:t xml:space="preserve">Surplus/(deficit) from ordinary activities </w:t>
            </w:r>
          </w:p>
        </w:tc>
        <w:tc>
          <w:tcPr>
            <w:tcW w:w="1731"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1EDA615A" w14:textId="6B6B149D" w:rsidR="3464CB3A" w:rsidRPr="0092152D" w:rsidRDefault="1D3A00B3" w:rsidP="0092152D">
            <w:pPr>
              <w:widowControl w:val="0"/>
              <w:jc w:val="right"/>
              <w:rPr>
                <w:rFonts w:ascii="Open Sans" w:eastAsia="Open Sans" w:hAnsi="Open Sans" w:cs="Open Sans"/>
                <w:b/>
                <w:bCs/>
                <w:sz w:val="22"/>
                <w:szCs w:val="22"/>
                <w:lang w:val="en-AU"/>
              </w:rPr>
            </w:pPr>
            <w:r w:rsidRPr="0092152D">
              <w:rPr>
                <w:rFonts w:ascii="Open Sans" w:eastAsia="Open Sans" w:hAnsi="Open Sans" w:cs="Open Sans"/>
                <w:b/>
                <w:bCs/>
                <w:sz w:val="22"/>
                <w:szCs w:val="22"/>
                <w:lang w:val="en-AU"/>
              </w:rPr>
              <w:t>-336</w:t>
            </w:r>
          </w:p>
        </w:tc>
        <w:tc>
          <w:tcPr>
            <w:tcW w:w="2217" w:type="dxa"/>
            <w:tcBorders>
              <w:top w:val="single" w:sz="6" w:space="0" w:color="auto"/>
              <w:left w:val="single" w:sz="6" w:space="0" w:color="auto"/>
              <w:bottom w:val="nil"/>
              <w:right w:val="single" w:sz="6" w:space="0" w:color="auto"/>
            </w:tcBorders>
            <w:shd w:val="clear" w:color="auto" w:fill="EBE7E0"/>
            <w:tcMar>
              <w:left w:w="105" w:type="dxa"/>
              <w:right w:w="105" w:type="dxa"/>
            </w:tcMar>
          </w:tcPr>
          <w:p w14:paraId="092C6EB1" w14:textId="1C241DEE"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b/>
                <w:bCs/>
                <w:sz w:val="22"/>
                <w:szCs w:val="22"/>
                <w:lang w:val="en-AU"/>
              </w:rPr>
              <w:t>6,087</w:t>
            </w:r>
          </w:p>
        </w:tc>
      </w:tr>
      <w:tr w:rsidR="34877B01" w14:paraId="045FCE2F" w14:textId="77777777" w:rsidTr="0092152D">
        <w:trPr>
          <w:trHeight w:val="300"/>
          <w:jc w:val="center"/>
        </w:trPr>
        <w:tc>
          <w:tcPr>
            <w:tcW w:w="4943" w:type="dxa"/>
            <w:tcBorders>
              <w:top w:val="nil"/>
              <w:left w:val="single" w:sz="6" w:space="0" w:color="auto"/>
              <w:bottom w:val="single" w:sz="6" w:space="0" w:color="auto"/>
              <w:right w:val="single" w:sz="6" w:space="0" w:color="auto"/>
            </w:tcBorders>
            <w:shd w:val="clear" w:color="auto" w:fill="EBE7E0"/>
            <w:tcMar>
              <w:left w:w="105" w:type="dxa"/>
              <w:right w:w="105" w:type="dxa"/>
            </w:tcMar>
          </w:tcPr>
          <w:p w14:paraId="4E554B91" w14:textId="2722C217" w:rsidR="34877B01" w:rsidRPr="0092152D" w:rsidRDefault="5614951B" w:rsidP="0092152D">
            <w:pPr>
              <w:widowControl w:val="0"/>
              <w:rPr>
                <w:rFonts w:ascii="Open Sans" w:eastAsia="Open Sans" w:hAnsi="Open Sans" w:cs="Open Sans"/>
                <w:sz w:val="22"/>
                <w:szCs w:val="22"/>
              </w:rPr>
            </w:pPr>
            <w:proofErr w:type="gramStart"/>
            <w:r w:rsidRPr="0092152D">
              <w:rPr>
                <w:rFonts w:ascii="Open Sans" w:eastAsia="Open Sans" w:hAnsi="Open Sans" w:cs="Open Sans"/>
                <w:b/>
                <w:bCs/>
                <w:sz w:val="22"/>
                <w:szCs w:val="22"/>
                <w:lang w:val="en-AU"/>
              </w:rPr>
              <w:t>plus</w:t>
            </w:r>
            <w:proofErr w:type="gramEnd"/>
            <w:r w:rsidRPr="0092152D">
              <w:rPr>
                <w:rFonts w:ascii="Open Sans" w:eastAsia="Open Sans" w:hAnsi="Open Sans" w:cs="Open Sans"/>
                <w:b/>
                <w:bCs/>
                <w:sz w:val="22"/>
                <w:szCs w:val="22"/>
                <w:lang w:val="en-AU"/>
              </w:rPr>
              <w:t xml:space="preserve"> other comprehensive income</w:t>
            </w:r>
          </w:p>
        </w:tc>
        <w:tc>
          <w:tcPr>
            <w:tcW w:w="1731" w:type="dxa"/>
            <w:tcBorders>
              <w:top w:val="nil"/>
              <w:left w:val="single" w:sz="6" w:space="0" w:color="auto"/>
              <w:bottom w:val="single" w:sz="6" w:space="0" w:color="auto"/>
              <w:right w:val="single" w:sz="6" w:space="0" w:color="auto"/>
            </w:tcBorders>
            <w:shd w:val="clear" w:color="auto" w:fill="EBE7E0"/>
            <w:tcMar>
              <w:left w:w="105" w:type="dxa"/>
              <w:right w:w="105" w:type="dxa"/>
            </w:tcMar>
          </w:tcPr>
          <w:p w14:paraId="0D26FA08" w14:textId="14881293" w:rsidR="34877B01" w:rsidRPr="0092152D" w:rsidRDefault="34877B01" w:rsidP="0092152D">
            <w:pPr>
              <w:widowControl w:val="0"/>
              <w:jc w:val="right"/>
              <w:rPr>
                <w:rFonts w:ascii="Open Sans" w:eastAsia="Open Sans" w:hAnsi="Open Sans" w:cs="Open Sans"/>
                <w:b/>
                <w:bCs/>
                <w:sz w:val="22"/>
                <w:szCs w:val="22"/>
                <w:lang w:val="en-AU"/>
              </w:rPr>
            </w:pPr>
          </w:p>
        </w:tc>
        <w:tc>
          <w:tcPr>
            <w:tcW w:w="2217" w:type="dxa"/>
            <w:tcBorders>
              <w:top w:val="nil"/>
              <w:left w:val="single" w:sz="6" w:space="0" w:color="auto"/>
              <w:bottom w:val="single" w:sz="6" w:space="0" w:color="auto"/>
              <w:right w:val="single" w:sz="6" w:space="0" w:color="auto"/>
            </w:tcBorders>
            <w:shd w:val="clear" w:color="auto" w:fill="EBE7E0"/>
            <w:tcMar>
              <w:left w:w="105" w:type="dxa"/>
              <w:right w:w="105" w:type="dxa"/>
            </w:tcMar>
          </w:tcPr>
          <w:p w14:paraId="1B9E5253" w14:textId="16CC2089"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b/>
                <w:bCs/>
                <w:sz w:val="22"/>
                <w:szCs w:val="22"/>
                <w:lang w:val="en-AU"/>
              </w:rPr>
              <w:t>220</w:t>
            </w:r>
          </w:p>
        </w:tc>
      </w:tr>
      <w:tr w:rsidR="34877B01" w14:paraId="5EEDC453" w14:textId="77777777" w:rsidTr="0092152D">
        <w:trPr>
          <w:trHeight w:val="300"/>
          <w:jc w:val="center"/>
        </w:trPr>
        <w:tc>
          <w:tcPr>
            <w:tcW w:w="4943"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17B55F36" w14:textId="7BA6242C" w:rsidR="34877B01" w:rsidRPr="0092152D" w:rsidRDefault="5614951B" w:rsidP="0092152D">
            <w:pPr>
              <w:widowControl w:val="0"/>
              <w:rPr>
                <w:rFonts w:ascii="Open Sans" w:eastAsia="Open Sans" w:hAnsi="Open Sans" w:cs="Open Sans"/>
                <w:sz w:val="22"/>
                <w:szCs w:val="22"/>
              </w:rPr>
            </w:pPr>
            <w:r w:rsidRPr="0092152D">
              <w:rPr>
                <w:rFonts w:ascii="Open Sans" w:eastAsia="Open Sans" w:hAnsi="Open Sans" w:cs="Open Sans"/>
                <w:b/>
                <w:bCs/>
                <w:sz w:val="22"/>
                <w:szCs w:val="22"/>
                <w:lang w:val="en-AU"/>
              </w:rPr>
              <w:t xml:space="preserve">Total equity </w:t>
            </w:r>
            <w:r w:rsidR="0AAE71FF" w:rsidRPr="0092152D">
              <w:rPr>
                <w:rFonts w:ascii="Open Sans" w:eastAsia="Open Sans" w:hAnsi="Open Sans" w:cs="Open Sans"/>
                <w:b/>
                <w:bCs/>
                <w:sz w:val="22"/>
                <w:szCs w:val="22"/>
                <w:lang w:val="en-AU"/>
              </w:rPr>
              <w:t>variation</w:t>
            </w:r>
          </w:p>
        </w:tc>
        <w:tc>
          <w:tcPr>
            <w:tcW w:w="1731"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3A6E4F49" w14:textId="5730D11E" w:rsidR="429DEB02" w:rsidRPr="0092152D" w:rsidRDefault="0AAE71FF" w:rsidP="0092152D">
            <w:pPr>
              <w:widowControl w:val="0"/>
              <w:jc w:val="right"/>
              <w:rPr>
                <w:rFonts w:ascii="Open Sans" w:eastAsia="Open Sans" w:hAnsi="Open Sans" w:cs="Open Sans"/>
                <w:b/>
                <w:bCs/>
                <w:sz w:val="22"/>
                <w:szCs w:val="22"/>
                <w:lang w:val="en-AU"/>
              </w:rPr>
            </w:pPr>
            <w:r w:rsidRPr="0092152D">
              <w:rPr>
                <w:rFonts w:ascii="Open Sans" w:eastAsia="Open Sans" w:hAnsi="Open Sans" w:cs="Open Sans"/>
                <w:b/>
                <w:bCs/>
                <w:sz w:val="22"/>
                <w:szCs w:val="22"/>
                <w:lang w:val="en-AU"/>
              </w:rPr>
              <w:t>-336</w:t>
            </w:r>
          </w:p>
        </w:tc>
        <w:tc>
          <w:tcPr>
            <w:tcW w:w="2217" w:type="dxa"/>
            <w:tcBorders>
              <w:top w:val="single" w:sz="6" w:space="0" w:color="auto"/>
              <w:left w:val="single" w:sz="6" w:space="0" w:color="auto"/>
              <w:bottom w:val="single" w:sz="6" w:space="0" w:color="auto"/>
              <w:right w:val="single" w:sz="6" w:space="0" w:color="auto"/>
            </w:tcBorders>
            <w:shd w:val="clear" w:color="auto" w:fill="EBE7E0"/>
            <w:tcMar>
              <w:left w:w="105" w:type="dxa"/>
              <w:right w:w="105" w:type="dxa"/>
            </w:tcMar>
          </w:tcPr>
          <w:p w14:paraId="6C3A52B4" w14:textId="20F9B334" w:rsidR="34877B01" w:rsidRPr="0092152D" w:rsidRDefault="5614951B" w:rsidP="0092152D">
            <w:pPr>
              <w:widowControl w:val="0"/>
              <w:jc w:val="right"/>
              <w:rPr>
                <w:rFonts w:ascii="Open Sans" w:eastAsia="Open Sans" w:hAnsi="Open Sans" w:cs="Open Sans"/>
                <w:sz w:val="22"/>
                <w:szCs w:val="22"/>
              </w:rPr>
            </w:pPr>
            <w:r w:rsidRPr="0092152D">
              <w:rPr>
                <w:rFonts w:ascii="Open Sans" w:eastAsia="Open Sans" w:hAnsi="Open Sans" w:cs="Open Sans"/>
                <w:b/>
                <w:bCs/>
                <w:sz w:val="22"/>
                <w:szCs w:val="22"/>
                <w:lang w:val="en-AU"/>
              </w:rPr>
              <w:t>6,307</w:t>
            </w:r>
          </w:p>
        </w:tc>
      </w:tr>
    </w:tbl>
    <w:p w14:paraId="7E66601E" w14:textId="77777777" w:rsidR="0092152D" w:rsidRDefault="0092152D" w:rsidP="6A5DDD4F">
      <w:pPr>
        <w:widowControl w:val="0"/>
        <w:tabs>
          <w:tab w:val="left" w:pos="4536"/>
        </w:tabs>
        <w:rPr>
          <w:b/>
          <w:bCs/>
          <w:color w:val="5F247D"/>
          <w:sz w:val="24"/>
          <w:szCs w:val="24"/>
        </w:rPr>
      </w:pPr>
    </w:p>
    <w:p w14:paraId="581F2E3D" w14:textId="47B1B13A" w:rsidR="00671E00" w:rsidRDefault="00671E00" w:rsidP="6A5DDD4F">
      <w:pPr>
        <w:widowControl w:val="0"/>
        <w:tabs>
          <w:tab w:val="left" w:pos="4536"/>
        </w:tabs>
        <w:rPr>
          <w:b/>
          <w:bCs/>
          <w:color w:val="5F247D"/>
          <w:sz w:val="24"/>
          <w:szCs w:val="24"/>
        </w:rPr>
      </w:pPr>
    </w:p>
    <w:p w14:paraId="2F8B29A3" w14:textId="06E8E028" w:rsidR="75AA1384" w:rsidRDefault="00671E00" w:rsidP="6A5DDD4F">
      <w:pPr>
        <w:widowControl w:val="0"/>
        <w:tabs>
          <w:tab w:val="left" w:pos="4536"/>
        </w:tabs>
        <w:rPr>
          <w:b/>
          <w:bCs/>
          <w:color w:val="5F247D"/>
          <w:sz w:val="24"/>
          <w:szCs w:val="24"/>
        </w:rPr>
      </w:pPr>
      <w:r>
        <w:rPr>
          <w:noProof/>
        </w:rPr>
        <w:drawing>
          <wp:anchor distT="0" distB="0" distL="114300" distR="114300" simplePos="0" relativeHeight="251668480" behindDoc="1" locked="0" layoutInCell="1" allowOverlap="1" wp14:anchorId="62289245" wp14:editId="4D36F5BD">
            <wp:simplePos x="0" y="0"/>
            <wp:positionH relativeFrom="margin">
              <wp:align>left</wp:align>
            </wp:positionH>
            <wp:positionV relativeFrom="paragraph">
              <wp:posOffset>30790</wp:posOffset>
            </wp:positionV>
            <wp:extent cx="1796415" cy="598805"/>
            <wp:effectExtent l="0" t="0" r="0" b="0"/>
            <wp:wrapTight wrapText="bothSides">
              <wp:wrapPolygon edited="0">
                <wp:start x="0" y="0"/>
                <wp:lineTo x="0" y="20615"/>
                <wp:lineTo x="21302" y="20615"/>
                <wp:lineTo x="21302" y="0"/>
                <wp:lineTo x="0" y="0"/>
              </wp:wrapPolygon>
            </wp:wrapTight>
            <wp:docPr id="1445610123" name="drawing" descr="Signature of Denele Crozier, AM,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10123" name=""/>
                    <pic:cNvPicPr/>
                  </pic:nvPicPr>
                  <pic:blipFill>
                    <a:blip r:embed="rId27">
                      <a:extLst>
                        <a:ext uri="{28A0092B-C50C-407E-A947-70E740481C1C}">
                          <a14:useLocalDpi xmlns:a14="http://schemas.microsoft.com/office/drawing/2010/main" val="0"/>
                        </a:ext>
                      </a:extLst>
                    </a:blip>
                    <a:stretch>
                      <a:fillRect/>
                    </a:stretch>
                  </pic:blipFill>
                  <pic:spPr>
                    <a:xfrm>
                      <a:off x="0" y="0"/>
                      <a:ext cx="1796415" cy="598805"/>
                    </a:xfrm>
                    <a:prstGeom prst="rect">
                      <a:avLst/>
                    </a:prstGeom>
                  </pic:spPr>
                </pic:pic>
              </a:graphicData>
            </a:graphic>
            <wp14:sizeRelH relativeFrom="margin">
              <wp14:pctWidth>0</wp14:pctWidth>
            </wp14:sizeRelH>
            <wp14:sizeRelV relativeFrom="margin">
              <wp14:pctHeight>0</wp14:pctHeight>
            </wp14:sizeRelV>
          </wp:anchor>
        </w:drawing>
      </w:r>
    </w:p>
    <w:p w14:paraId="355AB69B" w14:textId="77777777" w:rsidR="0092152D" w:rsidRDefault="0092152D" w:rsidP="5988C4EB">
      <w:pPr>
        <w:spacing w:line="240" w:lineRule="auto"/>
      </w:pPr>
    </w:p>
    <w:p w14:paraId="766A780A" w14:textId="77777777" w:rsidR="0092152D" w:rsidRDefault="0092152D" w:rsidP="0092152D">
      <w:pPr>
        <w:spacing w:after="240"/>
        <w:jc w:val="both"/>
        <w:rPr>
          <w:rStyle w:val="normaltextrun"/>
          <w:rFonts w:ascii="Open Sans" w:eastAsia="Times New Roman" w:hAnsi="Open Sans" w:cs="Open Sans"/>
          <w:color w:val="5F247D"/>
          <w:sz w:val="24"/>
          <w:szCs w:val="24"/>
          <w:lang w:val="en-AU"/>
        </w:rPr>
      </w:pPr>
    </w:p>
    <w:p w14:paraId="741C34B1" w14:textId="322FFF86" w:rsidR="0092152D" w:rsidRPr="00DD66DF" w:rsidRDefault="0092152D" w:rsidP="0092152D">
      <w:pPr>
        <w:spacing w:after="240"/>
        <w:jc w:val="both"/>
        <w:rPr>
          <w:rStyle w:val="normaltextrun"/>
          <w:rFonts w:ascii="Open Sans" w:eastAsia="Times New Roman" w:hAnsi="Open Sans" w:cs="Open Sans"/>
          <w:color w:val="5F247D"/>
          <w:sz w:val="24"/>
          <w:szCs w:val="24"/>
          <w:lang w:val="en-AU"/>
        </w:rPr>
      </w:pPr>
      <w:proofErr w:type="spellStart"/>
      <w:r>
        <w:rPr>
          <w:rStyle w:val="normaltextrun"/>
          <w:rFonts w:ascii="Open Sans" w:eastAsia="Times New Roman" w:hAnsi="Open Sans" w:cs="Open Sans"/>
          <w:color w:val="5F247D"/>
          <w:sz w:val="24"/>
          <w:szCs w:val="24"/>
          <w:lang w:val="en-AU"/>
        </w:rPr>
        <w:t>Denele</w:t>
      </w:r>
      <w:proofErr w:type="spellEnd"/>
      <w:r>
        <w:rPr>
          <w:rStyle w:val="normaltextrun"/>
          <w:rFonts w:ascii="Open Sans" w:eastAsia="Times New Roman" w:hAnsi="Open Sans" w:cs="Open Sans"/>
          <w:color w:val="5F247D"/>
          <w:sz w:val="24"/>
          <w:szCs w:val="24"/>
          <w:lang w:val="en-AU"/>
        </w:rPr>
        <w:t xml:space="preserve"> Crozier</w:t>
      </w:r>
      <w:r w:rsidRPr="00DD66DF">
        <w:rPr>
          <w:rStyle w:val="normaltextrun"/>
          <w:rFonts w:ascii="Open Sans" w:eastAsia="Times New Roman" w:hAnsi="Open Sans" w:cs="Open Sans"/>
          <w:color w:val="5F247D"/>
          <w:sz w:val="24"/>
          <w:szCs w:val="24"/>
          <w:lang w:val="en-AU"/>
        </w:rPr>
        <w:t xml:space="preserve"> AM</w:t>
      </w:r>
    </w:p>
    <w:p w14:paraId="791E6914" w14:textId="012B2B6B" w:rsidR="0092152D" w:rsidRPr="00DD66DF" w:rsidRDefault="0092152D" w:rsidP="0092152D">
      <w:pPr>
        <w:jc w:val="both"/>
        <w:rPr>
          <w:rStyle w:val="normaltextrun"/>
          <w:rFonts w:ascii="Open Sans" w:eastAsia="Times New Roman" w:hAnsi="Open Sans" w:cs="Open Sans"/>
          <w:sz w:val="22"/>
          <w:szCs w:val="22"/>
          <w:lang w:val="en-AU"/>
        </w:rPr>
      </w:pPr>
      <w:r>
        <w:rPr>
          <w:rStyle w:val="normaltextrun"/>
          <w:rFonts w:ascii="Open Sans" w:eastAsia="Times New Roman" w:hAnsi="Open Sans" w:cs="Open Sans"/>
          <w:sz w:val="22"/>
          <w:szCs w:val="22"/>
          <w:lang w:val="en-AU"/>
        </w:rPr>
        <w:t>Treasurer</w:t>
      </w:r>
    </w:p>
    <w:p w14:paraId="23F80654" w14:textId="49FCFF07" w:rsidR="00C63DA9" w:rsidRDefault="00671E00" w:rsidP="5988C4EB">
      <w:pPr>
        <w:spacing w:line="240" w:lineRule="auto"/>
      </w:pPr>
      <w:r>
        <w:rPr>
          <w:noProof/>
        </w:rPr>
        <w:lastRenderedPageBreak/>
        <w:drawing>
          <wp:anchor distT="0" distB="0" distL="114300" distR="114300" simplePos="0" relativeHeight="251667456" behindDoc="0" locked="0" layoutInCell="1" allowOverlap="1" wp14:anchorId="5E8B9B3E" wp14:editId="658B8DC9">
            <wp:simplePos x="0" y="0"/>
            <wp:positionH relativeFrom="page">
              <wp:align>right</wp:align>
            </wp:positionH>
            <wp:positionV relativeFrom="paragraph">
              <wp:posOffset>-1366548</wp:posOffset>
            </wp:positionV>
            <wp:extent cx="7551420" cy="10711815"/>
            <wp:effectExtent l="0" t="0" r="0" b="0"/>
            <wp:wrapNone/>
            <wp:docPr id="1394678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7870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1420" cy="10711815"/>
                    </a:xfrm>
                    <a:prstGeom prst="rect">
                      <a:avLst/>
                    </a:prstGeom>
                  </pic:spPr>
                </pic:pic>
              </a:graphicData>
            </a:graphic>
            <wp14:sizeRelH relativeFrom="margin">
              <wp14:pctWidth>0</wp14:pctWidth>
            </wp14:sizeRelH>
            <wp14:sizeRelV relativeFrom="margin">
              <wp14:pctHeight>0</wp14:pctHeight>
            </wp14:sizeRelV>
          </wp:anchor>
        </w:drawing>
      </w:r>
    </w:p>
    <w:p w14:paraId="55F07419" w14:textId="54C94F88" w:rsidR="00041FA2" w:rsidRDefault="00041FA2" w:rsidP="00C63DA9">
      <w:pPr>
        <w:spacing w:line="240" w:lineRule="auto"/>
        <w:rPr>
          <w:rFonts w:ascii="Open Sans" w:eastAsia="Open Sans" w:hAnsi="Open Sans" w:cs="Open Sans"/>
          <w:sz w:val="16"/>
          <w:szCs w:val="16"/>
        </w:rPr>
      </w:pPr>
    </w:p>
    <w:p w14:paraId="67E28299" w14:textId="13B056BA" w:rsidR="00041FA2" w:rsidRDefault="00041FA2">
      <w:pPr>
        <w:rPr>
          <w:rFonts w:ascii="Open Sans" w:eastAsia="Open Sans" w:hAnsi="Open Sans" w:cs="Open Sans"/>
          <w:sz w:val="16"/>
          <w:szCs w:val="16"/>
        </w:rPr>
      </w:pPr>
    </w:p>
    <w:sectPr w:rsidR="00041FA2" w:rsidSect="002B5496">
      <w:footerReference w:type="default" r:id="rId29"/>
      <w:footerReference w:type="first" r:id="rId30"/>
      <w:pgSz w:w="11909" w:h="16834"/>
      <w:pgMar w:top="2127"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AE109" w14:textId="77777777" w:rsidR="000A36B8" w:rsidRDefault="000A36B8">
      <w:pPr>
        <w:spacing w:line="240" w:lineRule="auto"/>
      </w:pPr>
      <w:r>
        <w:separator/>
      </w:r>
    </w:p>
  </w:endnote>
  <w:endnote w:type="continuationSeparator" w:id="0">
    <w:p w14:paraId="3450E70F" w14:textId="77777777" w:rsidR="000A36B8" w:rsidRDefault="000A3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ubik">
    <w:altName w:val="Cambria"/>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10CD" w14:textId="77777777" w:rsidR="008F25C6" w:rsidRDefault="006A143E">
    <w:pPr>
      <w:jc w:val="right"/>
      <w:rPr>
        <w:color w:val="000000"/>
      </w:rPr>
    </w:pPr>
    <w:r>
      <w:rPr>
        <w:noProof/>
      </w:rPr>
      <w:drawing>
        <wp:anchor distT="114300" distB="114300" distL="114300" distR="114300" simplePos="0" relativeHeight="251661312" behindDoc="0" locked="0" layoutInCell="1" hidden="0" allowOverlap="1" wp14:anchorId="28D0771B" wp14:editId="60761EFF">
          <wp:simplePos x="0" y="0"/>
          <wp:positionH relativeFrom="column">
            <wp:posOffset>-964565</wp:posOffset>
          </wp:positionH>
          <wp:positionV relativeFrom="paragraph">
            <wp:posOffset>523875</wp:posOffset>
          </wp:positionV>
          <wp:extent cx="7631430" cy="125730"/>
          <wp:effectExtent l="0" t="0" r="0" b="0"/>
          <wp:wrapNone/>
          <wp:docPr id="854930143" name="Picture 85493014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31430" cy="125730"/>
                  </a:xfrm>
                  <a:prstGeom prst="rect">
                    <a:avLst/>
                  </a:prstGeom>
                  <a:ln/>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F1F0F" w14:textId="77777777" w:rsidR="008F25C6" w:rsidRDefault="006A143E">
    <w:pPr>
      <w:jc w:val="right"/>
      <w:rPr>
        <w:color w:val="000000"/>
      </w:rPr>
    </w:pPr>
    <w:r w:rsidRPr="6A5DDD4F">
      <w:rPr>
        <w:noProof/>
        <w:color w:val="000000"/>
      </w:rPr>
      <w:fldChar w:fldCharType="begin"/>
    </w:r>
    <w:r>
      <w:rPr>
        <w:color w:val="000000"/>
      </w:rPr>
      <w:instrText>PAGE</w:instrText>
    </w:r>
    <w:r w:rsidRPr="6A5DDD4F">
      <w:rPr>
        <w:color w:val="000000"/>
      </w:rPr>
      <w:fldChar w:fldCharType="separate"/>
    </w:r>
    <w:r w:rsidR="6A5DDD4F">
      <w:rPr>
        <w:noProof/>
        <w:color w:val="000000"/>
      </w:rPr>
      <w:t>1</w:t>
    </w:r>
    <w:r w:rsidRPr="6A5DDD4F">
      <w:rPr>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1C9B8" w14:textId="77777777" w:rsidR="000A36B8" w:rsidRDefault="000A36B8">
      <w:pPr>
        <w:spacing w:line="240" w:lineRule="auto"/>
      </w:pPr>
      <w:r>
        <w:separator/>
      </w:r>
    </w:p>
  </w:footnote>
  <w:footnote w:type="continuationSeparator" w:id="0">
    <w:p w14:paraId="0B3E4C26" w14:textId="77777777" w:rsidR="000A36B8" w:rsidRDefault="000A36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002C"/>
    <w:multiLevelType w:val="multilevel"/>
    <w:tmpl w:val="86F4D106"/>
    <w:lvl w:ilvl="0">
      <w:start w:val="1"/>
      <w:numFmt w:val="bullet"/>
      <w:pStyle w:val="ListNumber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CF17CB"/>
    <w:multiLevelType w:val="hybridMultilevel"/>
    <w:tmpl w:val="D97876BA"/>
    <w:lvl w:ilvl="0" w:tplc="026086D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0F58B9"/>
    <w:multiLevelType w:val="multilevel"/>
    <w:tmpl w:val="E6FE3F6C"/>
    <w:lvl w:ilvl="0">
      <w:start w:val="1"/>
      <w:numFmt w:val="bullet"/>
      <w:pStyle w:val="ListBullet2"/>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075195"/>
    <w:multiLevelType w:val="multilevel"/>
    <w:tmpl w:val="FFDC6732"/>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91117B"/>
    <w:multiLevelType w:val="multilevel"/>
    <w:tmpl w:val="899EF6DA"/>
    <w:lvl w:ilvl="0">
      <w:start w:val="1"/>
      <w:numFmt w:val="decimal"/>
      <w:pStyle w:val="ListBullet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BEC1218"/>
    <w:multiLevelType w:val="multilevel"/>
    <w:tmpl w:val="89C605D0"/>
    <w:lvl w:ilvl="0">
      <w:start w:val="1"/>
      <w:numFmt w:val="decimal"/>
      <w:pStyle w:val="ListNumber3"/>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6" w15:restartNumberingAfterBreak="0">
    <w:nsid w:val="775F435E"/>
    <w:multiLevelType w:val="hybridMultilevel"/>
    <w:tmpl w:val="64663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F66428"/>
    <w:multiLevelType w:val="hybridMultilevel"/>
    <w:tmpl w:val="3DE26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D50CA4"/>
    <w:multiLevelType w:val="multilevel"/>
    <w:tmpl w:val="67688C2A"/>
    <w:lvl w:ilvl="0">
      <w:start w:val="1"/>
      <w:numFmt w:val="bullet"/>
      <w:pStyle w:val="ListNumber"/>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34352020">
    <w:abstractNumId w:val="3"/>
  </w:num>
  <w:num w:numId="2" w16cid:durableId="91557556">
    <w:abstractNumId w:val="2"/>
  </w:num>
  <w:num w:numId="3" w16cid:durableId="551354884">
    <w:abstractNumId w:val="4"/>
  </w:num>
  <w:num w:numId="4" w16cid:durableId="654191337">
    <w:abstractNumId w:val="8"/>
  </w:num>
  <w:num w:numId="5" w16cid:durableId="666061342">
    <w:abstractNumId w:val="0"/>
  </w:num>
  <w:num w:numId="6" w16cid:durableId="1702172818">
    <w:abstractNumId w:val="5"/>
  </w:num>
  <w:num w:numId="7" w16cid:durableId="15691462">
    <w:abstractNumId w:val="7"/>
  </w:num>
  <w:num w:numId="8" w16cid:durableId="1865171945">
    <w:abstractNumId w:val="6"/>
  </w:num>
  <w:num w:numId="9" w16cid:durableId="21393005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A"/>
    <w:rsid w:val="00000509"/>
    <w:rsid w:val="00017E01"/>
    <w:rsid w:val="00035FEA"/>
    <w:rsid w:val="00041FA2"/>
    <w:rsid w:val="000428CE"/>
    <w:rsid w:val="0009531A"/>
    <w:rsid w:val="000A36B8"/>
    <w:rsid w:val="000B6654"/>
    <w:rsid w:val="000C6E8B"/>
    <w:rsid w:val="000D1ACA"/>
    <w:rsid w:val="000D7B9B"/>
    <w:rsid w:val="000E08F7"/>
    <w:rsid w:val="000E40E8"/>
    <w:rsid w:val="000F3C05"/>
    <w:rsid w:val="00114714"/>
    <w:rsid w:val="001413BE"/>
    <w:rsid w:val="0016313C"/>
    <w:rsid w:val="00164128"/>
    <w:rsid w:val="0017772D"/>
    <w:rsid w:val="001804AD"/>
    <w:rsid w:val="0018594A"/>
    <w:rsid w:val="001A0B93"/>
    <w:rsid w:val="001A7AA0"/>
    <w:rsid w:val="001C245B"/>
    <w:rsid w:val="001D0F3B"/>
    <w:rsid w:val="00203513"/>
    <w:rsid w:val="00226570"/>
    <w:rsid w:val="00233B72"/>
    <w:rsid w:val="00237794"/>
    <w:rsid w:val="0026505E"/>
    <w:rsid w:val="002742BC"/>
    <w:rsid w:val="0027649A"/>
    <w:rsid w:val="00296CC8"/>
    <w:rsid w:val="002B5496"/>
    <w:rsid w:val="002B5906"/>
    <w:rsid w:val="002E791E"/>
    <w:rsid w:val="00304AED"/>
    <w:rsid w:val="00306F38"/>
    <w:rsid w:val="00323911"/>
    <w:rsid w:val="00323B64"/>
    <w:rsid w:val="00325D78"/>
    <w:rsid w:val="00332812"/>
    <w:rsid w:val="00391BB4"/>
    <w:rsid w:val="00397C1A"/>
    <w:rsid w:val="003B19D5"/>
    <w:rsid w:val="003D5EDC"/>
    <w:rsid w:val="003D6AE3"/>
    <w:rsid w:val="003E13B6"/>
    <w:rsid w:val="004031A2"/>
    <w:rsid w:val="00411E3E"/>
    <w:rsid w:val="004263F6"/>
    <w:rsid w:val="004434B8"/>
    <w:rsid w:val="00447685"/>
    <w:rsid w:val="0045432F"/>
    <w:rsid w:val="00482913"/>
    <w:rsid w:val="00485B0D"/>
    <w:rsid w:val="0048606F"/>
    <w:rsid w:val="00493F80"/>
    <w:rsid w:val="004A09F4"/>
    <w:rsid w:val="004A55C2"/>
    <w:rsid w:val="004A7127"/>
    <w:rsid w:val="004D4BDE"/>
    <w:rsid w:val="004D63F3"/>
    <w:rsid w:val="004E0D2E"/>
    <w:rsid w:val="004E4DAA"/>
    <w:rsid w:val="004F1BD9"/>
    <w:rsid w:val="004F5115"/>
    <w:rsid w:val="004F5BD6"/>
    <w:rsid w:val="00511C2D"/>
    <w:rsid w:val="00511ED4"/>
    <w:rsid w:val="00517A9E"/>
    <w:rsid w:val="00521492"/>
    <w:rsid w:val="00535FBC"/>
    <w:rsid w:val="005539FC"/>
    <w:rsid w:val="005541D0"/>
    <w:rsid w:val="0055777F"/>
    <w:rsid w:val="00562619"/>
    <w:rsid w:val="0056629F"/>
    <w:rsid w:val="005954E1"/>
    <w:rsid w:val="005C05C5"/>
    <w:rsid w:val="005F30D5"/>
    <w:rsid w:val="005F763B"/>
    <w:rsid w:val="0060622A"/>
    <w:rsid w:val="00614928"/>
    <w:rsid w:val="00615351"/>
    <w:rsid w:val="00631BF5"/>
    <w:rsid w:val="006362F2"/>
    <w:rsid w:val="00661145"/>
    <w:rsid w:val="00671A6F"/>
    <w:rsid w:val="00671E00"/>
    <w:rsid w:val="006A143E"/>
    <w:rsid w:val="006A4FF1"/>
    <w:rsid w:val="006E271A"/>
    <w:rsid w:val="006E2E2C"/>
    <w:rsid w:val="007000AA"/>
    <w:rsid w:val="007813EB"/>
    <w:rsid w:val="007A14A2"/>
    <w:rsid w:val="007C1A03"/>
    <w:rsid w:val="0080182E"/>
    <w:rsid w:val="0083030E"/>
    <w:rsid w:val="00844BCF"/>
    <w:rsid w:val="008468D9"/>
    <w:rsid w:val="00851A6B"/>
    <w:rsid w:val="008769C8"/>
    <w:rsid w:val="00882A8C"/>
    <w:rsid w:val="00884EFA"/>
    <w:rsid w:val="008A6C03"/>
    <w:rsid w:val="008A6F68"/>
    <w:rsid w:val="008C3F16"/>
    <w:rsid w:val="008F2525"/>
    <w:rsid w:val="008F25C6"/>
    <w:rsid w:val="008F510A"/>
    <w:rsid w:val="00903105"/>
    <w:rsid w:val="0090730F"/>
    <w:rsid w:val="00916C5C"/>
    <w:rsid w:val="0092152D"/>
    <w:rsid w:val="00936FB0"/>
    <w:rsid w:val="00942088"/>
    <w:rsid w:val="0094593C"/>
    <w:rsid w:val="00954340"/>
    <w:rsid w:val="009544A6"/>
    <w:rsid w:val="00972F86"/>
    <w:rsid w:val="009815C5"/>
    <w:rsid w:val="009919D8"/>
    <w:rsid w:val="009958E3"/>
    <w:rsid w:val="009D796E"/>
    <w:rsid w:val="009F7E86"/>
    <w:rsid w:val="00A3009E"/>
    <w:rsid w:val="00A3768D"/>
    <w:rsid w:val="00A619BD"/>
    <w:rsid w:val="00A669D4"/>
    <w:rsid w:val="00A76C1F"/>
    <w:rsid w:val="00A77E6E"/>
    <w:rsid w:val="00AB507E"/>
    <w:rsid w:val="00AC5C56"/>
    <w:rsid w:val="00AD3C8C"/>
    <w:rsid w:val="00AE1894"/>
    <w:rsid w:val="00AE33DC"/>
    <w:rsid w:val="00AE380A"/>
    <w:rsid w:val="00B002D4"/>
    <w:rsid w:val="00B05E4A"/>
    <w:rsid w:val="00B13F44"/>
    <w:rsid w:val="00B228C9"/>
    <w:rsid w:val="00B26570"/>
    <w:rsid w:val="00B41A33"/>
    <w:rsid w:val="00B43C1D"/>
    <w:rsid w:val="00B50683"/>
    <w:rsid w:val="00B737EA"/>
    <w:rsid w:val="00B92014"/>
    <w:rsid w:val="00BA11D5"/>
    <w:rsid w:val="00BB1037"/>
    <w:rsid w:val="00BC3070"/>
    <w:rsid w:val="00BD6FA7"/>
    <w:rsid w:val="00BF0E37"/>
    <w:rsid w:val="00BF4F58"/>
    <w:rsid w:val="00BF4F59"/>
    <w:rsid w:val="00C06148"/>
    <w:rsid w:val="00C212F0"/>
    <w:rsid w:val="00C21E33"/>
    <w:rsid w:val="00C42DCC"/>
    <w:rsid w:val="00C524BF"/>
    <w:rsid w:val="00C63DA9"/>
    <w:rsid w:val="00CE3750"/>
    <w:rsid w:val="00CE6B4C"/>
    <w:rsid w:val="00CF2A78"/>
    <w:rsid w:val="00D065E4"/>
    <w:rsid w:val="00D168FE"/>
    <w:rsid w:val="00D20A89"/>
    <w:rsid w:val="00D2132C"/>
    <w:rsid w:val="00D2572F"/>
    <w:rsid w:val="00D25EF0"/>
    <w:rsid w:val="00D366CF"/>
    <w:rsid w:val="00D916AC"/>
    <w:rsid w:val="00DA1DF1"/>
    <w:rsid w:val="00DD66DF"/>
    <w:rsid w:val="00E15AC3"/>
    <w:rsid w:val="00E235A4"/>
    <w:rsid w:val="00E4386B"/>
    <w:rsid w:val="00E978FF"/>
    <w:rsid w:val="00EC3965"/>
    <w:rsid w:val="00EC6A74"/>
    <w:rsid w:val="00F13ED5"/>
    <w:rsid w:val="00F5612F"/>
    <w:rsid w:val="00F84B58"/>
    <w:rsid w:val="00F850CE"/>
    <w:rsid w:val="00FB5BF5"/>
    <w:rsid w:val="00FF00B7"/>
    <w:rsid w:val="0163B8BD"/>
    <w:rsid w:val="018CEF6A"/>
    <w:rsid w:val="01E84D64"/>
    <w:rsid w:val="025F8314"/>
    <w:rsid w:val="02EAE204"/>
    <w:rsid w:val="032CEC1E"/>
    <w:rsid w:val="036C85D6"/>
    <w:rsid w:val="038F819F"/>
    <w:rsid w:val="03BB1707"/>
    <w:rsid w:val="03BCFA68"/>
    <w:rsid w:val="03BEFA9A"/>
    <w:rsid w:val="040BDE55"/>
    <w:rsid w:val="04765BAB"/>
    <w:rsid w:val="04B8E14E"/>
    <w:rsid w:val="04C7ED77"/>
    <w:rsid w:val="04F29314"/>
    <w:rsid w:val="050E3373"/>
    <w:rsid w:val="051ADEFD"/>
    <w:rsid w:val="0522420F"/>
    <w:rsid w:val="056E7C7C"/>
    <w:rsid w:val="05C8CAE9"/>
    <w:rsid w:val="05E1F7F5"/>
    <w:rsid w:val="065F7DBA"/>
    <w:rsid w:val="06BC926D"/>
    <w:rsid w:val="06DA93A3"/>
    <w:rsid w:val="07807FCF"/>
    <w:rsid w:val="07BE2DFA"/>
    <w:rsid w:val="07CCF6C3"/>
    <w:rsid w:val="07E29A75"/>
    <w:rsid w:val="07F037E6"/>
    <w:rsid w:val="08288D9B"/>
    <w:rsid w:val="08710667"/>
    <w:rsid w:val="09107C38"/>
    <w:rsid w:val="09433556"/>
    <w:rsid w:val="0A9E7CA4"/>
    <w:rsid w:val="0AA46CFF"/>
    <w:rsid w:val="0AAE71FF"/>
    <w:rsid w:val="0AC35FDE"/>
    <w:rsid w:val="0AF3D13A"/>
    <w:rsid w:val="0B5187DF"/>
    <w:rsid w:val="0BA393B1"/>
    <w:rsid w:val="0DBCCB6C"/>
    <w:rsid w:val="0DC67140"/>
    <w:rsid w:val="0DED2791"/>
    <w:rsid w:val="0DEF8988"/>
    <w:rsid w:val="0F276241"/>
    <w:rsid w:val="0F6C5700"/>
    <w:rsid w:val="0F79384C"/>
    <w:rsid w:val="0F8BCB17"/>
    <w:rsid w:val="103863E3"/>
    <w:rsid w:val="108BA8BF"/>
    <w:rsid w:val="10C6686F"/>
    <w:rsid w:val="11D57F83"/>
    <w:rsid w:val="11FC1343"/>
    <w:rsid w:val="1206D73D"/>
    <w:rsid w:val="125CB031"/>
    <w:rsid w:val="127743A4"/>
    <w:rsid w:val="12BB3D2B"/>
    <w:rsid w:val="12D47026"/>
    <w:rsid w:val="1308F461"/>
    <w:rsid w:val="13DB9A05"/>
    <w:rsid w:val="14679373"/>
    <w:rsid w:val="14D50CF4"/>
    <w:rsid w:val="14F2D8A0"/>
    <w:rsid w:val="151EFD6C"/>
    <w:rsid w:val="165AE574"/>
    <w:rsid w:val="172968C4"/>
    <w:rsid w:val="174C0875"/>
    <w:rsid w:val="175779EB"/>
    <w:rsid w:val="1767AC90"/>
    <w:rsid w:val="17FB7F57"/>
    <w:rsid w:val="18199011"/>
    <w:rsid w:val="181B76DE"/>
    <w:rsid w:val="186B3EE6"/>
    <w:rsid w:val="18CB43D6"/>
    <w:rsid w:val="191DC492"/>
    <w:rsid w:val="19264EC2"/>
    <w:rsid w:val="193D76C7"/>
    <w:rsid w:val="1950A558"/>
    <w:rsid w:val="1A73D653"/>
    <w:rsid w:val="1B22AFAE"/>
    <w:rsid w:val="1BD5ABA8"/>
    <w:rsid w:val="1C1E83EA"/>
    <w:rsid w:val="1D3A00B3"/>
    <w:rsid w:val="1D3CCF40"/>
    <w:rsid w:val="1D6535AC"/>
    <w:rsid w:val="1D9AF0C2"/>
    <w:rsid w:val="1E8A14C4"/>
    <w:rsid w:val="1E8CD659"/>
    <w:rsid w:val="1F0E27AA"/>
    <w:rsid w:val="1F13B570"/>
    <w:rsid w:val="1F3747C8"/>
    <w:rsid w:val="1F8BA624"/>
    <w:rsid w:val="2030621F"/>
    <w:rsid w:val="20685890"/>
    <w:rsid w:val="20C6C216"/>
    <w:rsid w:val="2111F70C"/>
    <w:rsid w:val="214207E9"/>
    <w:rsid w:val="2155D048"/>
    <w:rsid w:val="2158EC56"/>
    <w:rsid w:val="21C90C44"/>
    <w:rsid w:val="225D704A"/>
    <w:rsid w:val="2262EA47"/>
    <w:rsid w:val="22E0CE0D"/>
    <w:rsid w:val="22EA5867"/>
    <w:rsid w:val="22FBEF67"/>
    <w:rsid w:val="233B77AC"/>
    <w:rsid w:val="236F33A9"/>
    <w:rsid w:val="23BCA145"/>
    <w:rsid w:val="23BDBBE2"/>
    <w:rsid w:val="2481610C"/>
    <w:rsid w:val="248892F2"/>
    <w:rsid w:val="24AC08AB"/>
    <w:rsid w:val="24E6240E"/>
    <w:rsid w:val="256439EB"/>
    <w:rsid w:val="261E86C8"/>
    <w:rsid w:val="269172B7"/>
    <w:rsid w:val="272DD622"/>
    <w:rsid w:val="27500529"/>
    <w:rsid w:val="276D57A9"/>
    <w:rsid w:val="277CE0CC"/>
    <w:rsid w:val="27C4F962"/>
    <w:rsid w:val="280DBB05"/>
    <w:rsid w:val="28187FD3"/>
    <w:rsid w:val="283ACDB5"/>
    <w:rsid w:val="28592882"/>
    <w:rsid w:val="2886AACB"/>
    <w:rsid w:val="2891B9F1"/>
    <w:rsid w:val="28DB59FC"/>
    <w:rsid w:val="28E7CAF3"/>
    <w:rsid w:val="29BB0940"/>
    <w:rsid w:val="2B077135"/>
    <w:rsid w:val="2B5E09A8"/>
    <w:rsid w:val="2BB3440B"/>
    <w:rsid w:val="2C398081"/>
    <w:rsid w:val="2C4E4CD6"/>
    <w:rsid w:val="2C72F1C0"/>
    <w:rsid w:val="2CCEE9BF"/>
    <w:rsid w:val="2D72E582"/>
    <w:rsid w:val="2D8F017F"/>
    <w:rsid w:val="2E0D9E8C"/>
    <w:rsid w:val="2E94F3BA"/>
    <w:rsid w:val="2EA79ABF"/>
    <w:rsid w:val="2F4C4486"/>
    <w:rsid w:val="2FCBD504"/>
    <w:rsid w:val="2FDBF66A"/>
    <w:rsid w:val="2FDD9D8D"/>
    <w:rsid w:val="2FDDB061"/>
    <w:rsid w:val="302E3AA3"/>
    <w:rsid w:val="3090FBBB"/>
    <w:rsid w:val="30E127F8"/>
    <w:rsid w:val="313251EC"/>
    <w:rsid w:val="3153CBFE"/>
    <w:rsid w:val="3155C29B"/>
    <w:rsid w:val="3167BEEB"/>
    <w:rsid w:val="31FBC425"/>
    <w:rsid w:val="321EFF22"/>
    <w:rsid w:val="32AB51D5"/>
    <w:rsid w:val="3319F4EE"/>
    <w:rsid w:val="336C27BF"/>
    <w:rsid w:val="33EB9045"/>
    <w:rsid w:val="3464CB3A"/>
    <w:rsid w:val="34877B01"/>
    <w:rsid w:val="349D0AB3"/>
    <w:rsid w:val="34AAC65A"/>
    <w:rsid w:val="34CE07FD"/>
    <w:rsid w:val="34E41DCC"/>
    <w:rsid w:val="356F9A68"/>
    <w:rsid w:val="35BF2CC0"/>
    <w:rsid w:val="35CFF27B"/>
    <w:rsid w:val="36D2BDB1"/>
    <w:rsid w:val="37753E66"/>
    <w:rsid w:val="379B64E5"/>
    <w:rsid w:val="379D523B"/>
    <w:rsid w:val="379F5ED0"/>
    <w:rsid w:val="37C78C85"/>
    <w:rsid w:val="37C99138"/>
    <w:rsid w:val="38D090B5"/>
    <w:rsid w:val="39A709F5"/>
    <w:rsid w:val="39C99C0E"/>
    <w:rsid w:val="3A0E10AD"/>
    <w:rsid w:val="3A71C937"/>
    <w:rsid w:val="3A77E288"/>
    <w:rsid w:val="3A97DD25"/>
    <w:rsid w:val="3BB64D8F"/>
    <w:rsid w:val="3C2ADA53"/>
    <w:rsid w:val="3C385FD5"/>
    <w:rsid w:val="3C5F5CAB"/>
    <w:rsid w:val="3C66EBA5"/>
    <w:rsid w:val="3C8AFEBE"/>
    <w:rsid w:val="3C97C6F0"/>
    <w:rsid w:val="3CCC190B"/>
    <w:rsid w:val="3D523F0A"/>
    <w:rsid w:val="3DB47711"/>
    <w:rsid w:val="3DEC9280"/>
    <w:rsid w:val="3DF6F117"/>
    <w:rsid w:val="3E1517AE"/>
    <w:rsid w:val="3E25068F"/>
    <w:rsid w:val="3E7366D1"/>
    <w:rsid w:val="3EE2EA40"/>
    <w:rsid w:val="3F270DAA"/>
    <w:rsid w:val="3F2A405F"/>
    <w:rsid w:val="3F6339C9"/>
    <w:rsid w:val="3F6F44AF"/>
    <w:rsid w:val="3F7E5B5F"/>
    <w:rsid w:val="3F8479FF"/>
    <w:rsid w:val="3FD2DC27"/>
    <w:rsid w:val="3FFC1F05"/>
    <w:rsid w:val="40146DA5"/>
    <w:rsid w:val="401F04DD"/>
    <w:rsid w:val="4074A295"/>
    <w:rsid w:val="40BBB1B3"/>
    <w:rsid w:val="41896F89"/>
    <w:rsid w:val="41A979C2"/>
    <w:rsid w:val="41B62E4A"/>
    <w:rsid w:val="429DEB02"/>
    <w:rsid w:val="42ADD043"/>
    <w:rsid w:val="42AF18C4"/>
    <w:rsid w:val="4312EAC7"/>
    <w:rsid w:val="431AE927"/>
    <w:rsid w:val="434DEAB6"/>
    <w:rsid w:val="4367C44D"/>
    <w:rsid w:val="4368E297"/>
    <w:rsid w:val="438F260C"/>
    <w:rsid w:val="448125C8"/>
    <w:rsid w:val="451523F3"/>
    <w:rsid w:val="4547490D"/>
    <w:rsid w:val="45B2099C"/>
    <w:rsid w:val="46E17C75"/>
    <w:rsid w:val="470EEEB1"/>
    <w:rsid w:val="47623F24"/>
    <w:rsid w:val="477E25F3"/>
    <w:rsid w:val="478F0C1A"/>
    <w:rsid w:val="47B9CBF4"/>
    <w:rsid w:val="4841668D"/>
    <w:rsid w:val="485AA44E"/>
    <w:rsid w:val="48C30FB9"/>
    <w:rsid w:val="48CAF4A5"/>
    <w:rsid w:val="48FA9FD5"/>
    <w:rsid w:val="49152DA8"/>
    <w:rsid w:val="4928DE56"/>
    <w:rsid w:val="493A49B5"/>
    <w:rsid w:val="49D9191A"/>
    <w:rsid w:val="4A0C611D"/>
    <w:rsid w:val="4A16E865"/>
    <w:rsid w:val="4AD6A7A4"/>
    <w:rsid w:val="4AD80246"/>
    <w:rsid w:val="4B5D070B"/>
    <w:rsid w:val="4D144031"/>
    <w:rsid w:val="4D21AE7B"/>
    <w:rsid w:val="4D2C1315"/>
    <w:rsid w:val="4D824478"/>
    <w:rsid w:val="4D97A4E9"/>
    <w:rsid w:val="4DCA0FAB"/>
    <w:rsid w:val="4DDBD53B"/>
    <w:rsid w:val="4F066BDE"/>
    <w:rsid w:val="50DF17BB"/>
    <w:rsid w:val="5115F099"/>
    <w:rsid w:val="514CF300"/>
    <w:rsid w:val="51A9F3E4"/>
    <w:rsid w:val="51CE0A17"/>
    <w:rsid w:val="53160DD5"/>
    <w:rsid w:val="543576A3"/>
    <w:rsid w:val="548CFC0F"/>
    <w:rsid w:val="55106EAF"/>
    <w:rsid w:val="55F97DAD"/>
    <w:rsid w:val="5614951B"/>
    <w:rsid w:val="565764E2"/>
    <w:rsid w:val="570FBD8D"/>
    <w:rsid w:val="578C777D"/>
    <w:rsid w:val="57BE423E"/>
    <w:rsid w:val="589B616B"/>
    <w:rsid w:val="58C85232"/>
    <w:rsid w:val="5905ABF2"/>
    <w:rsid w:val="59061101"/>
    <w:rsid w:val="59384B1B"/>
    <w:rsid w:val="59711E58"/>
    <w:rsid w:val="5988C4EB"/>
    <w:rsid w:val="5A07A00A"/>
    <w:rsid w:val="5A1EEA02"/>
    <w:rsid w:val="5A8A7526"/>
    <w:rsid w:val="5AF7B7BA"/>
    <w:rsid w:val="5B256DBB"/>
    <w:rsid w:val="5B4247F2"/>
    <w:rsid w:val="5BB8E87E"/>
    <w:rsid w:val="5BCBCA4A"/>
    <w:rsid w:val="5BFC0A78"/>
    <w:rsid w:val="5C1695CB"/>
    <w:rsid w:val="5D02558C"/>
    <w:rsid w:val="5D642AD3"/>
    <w:rsid w:val="5E4A66DF"/>
    <w:rsid w:val="5EDCED92"/>
    <w:rsid w:val="5F40CC1C"/>
    <w:rsid w:val="5F56F2A8"/>
    <w:rsid w:val="5F5EE237"/>
    <w:rsid w:val="5F6AA4E8"/>
    <w:rsid w:val="5FE341E9"/>
    <w:rsid w:val="60498786"/>
    <w:rsid w:val="605EB4A4"/>
    <w:rsid w:val="611436E3"/>
    <w:rsid w:val="617E0FF8"/>
    <w:rsid w:val="61F6A38A"/>
    <w:rsid w:val="62B41E33"/>
    <w:rsid w:val="62F5863D"/>
    <w:rsid w:val="630F37B5"/>
    <w:rsid w:val="634F7A4B"/>
    <w:rsid w:val="63D73B96"/>
    <w:rsid w:val="644A968C"/>
    <w:rsid w:val="64B22B8E"/>
    <w:rsid w:val="64D4036B"/>
    <w:rsid w:val="65026B05"/>
    <w:rsid w:val="65239E44"/>
    <w:rsid w:val="654C4C56"/>
    <w:rsid w:val="65A32545"/>
    <w:rsid w:val="65BA2E99"/>
    <w:rsid w:val="65E648CB"/>
    <w:rsid w:val="65FEBEE6"/>
    <w:rsid w:val="6631FCB4"/>
    <w:rsid w:val="66713C46"/>
    <w:rsid w:val="66CA98AE"/>
    <w:rsid w:val="66CF4205"/>
    <w:rsid w:val="673EB75A"/>
    <w:rsid w:val="67BB7F7D"/>
    <w:rsid w:val="67CE6AA1"/>
    <w:rsid w:val="68740CF7"/>
    <w:rsid w:val="68B16DAD"/>
    <w:rsid w:val="68EDAA7D"/>
    <w:rsid w:val="68F8B873"/>
    <w:rsid w:val="696F66C7"/>
    <w:rsid w:val="698217B3"/>
    <w:rsid w:val="69C7B211"/>
    <w:rsid w:val="6A0CEB9F"/>
    <w:rsid w:val="6A5A3EC3"/>
    <w:rsid w:val="6A5DDD4F"/>
    <w:rsid w:val="6A9461EE"/>
    <w:rsid w:val="6AB13323"/>
    <w:rsid w:val="6BC564D5"/>
    <w:rsid w:val="6C12C694"/>
    <w:rsid w:val="6C792EDB"/>
    <w:rsid w:val="6C8F60D7"/>
    <w:rsid w:val="6D4F2447"/>
    <w:rsid w:val="6D8AB240"/>
    <w:rsid w:val="6DC4B26D"/>
    <w:rsid w:val="6DD34352"/>
    <w:rsid w:val="6DEA4508"/>
    <w:rsid w:val="6E5E66AA"/>
    <w:rsid w:val="7002E2E2"/>
    <w:rsid w:val="70A8E7BB"/>
    <w:rsid w:val="71B30E00"/>
    <w:rsid w:val="71E150F1"/>
    <w:rsid w:val="72D66A77"/>
    <w:rsid w:val="7351DDF8"/>
    <w:rsid w:val="735499E6"/>
    <w:rsid w:val="73926E02"/>
    <w:rsid w:val="73B355A5"/>
    <w:rsid w:val="73F620FF"/>
    <w:rsid w:val="743BAD35"/>
    <w:rsid w:val="74ABB180"/>
    <w:rsid w:val="7521AC3D"/>
    <w:rsid w:val="7543467D"/>
    <w:rsid w:val="75AA1384"/>
    <w:rsid w:val="75F78E69"/>
    <w:rsid w:val="76291FC2"/>
    <w:rsid w:val="767B521D"/>
    <w:rsid w:val="767B5C44"/>
    <w:rsid w:val="77067A10"/>
    <w:rsid w:val="78C60781"/>
    <w:rsid w:val="78F3B7B8"/>
    <w:rsid w:val="79285A04"/>
    <w:rsid w:val="7A134D99"/>
    <w:rsid w:val="7AE9B519"/>
    <w:rsid w:val="7B7DAF8D"/>
    <w:rsid w:val="7BDEFDFA"/>
    <w:rsid w:val="7C493F5B"/>
    <w:rsid w:val="7CB36E80"/>
    <w:rsid w:val="7CC87C77"/>
    <w:rsid w:val="7D249B48"/>
    <w:rsid w:val="7D54D748"/>
    <w:rsid w:val="7D56AE12"/>
    <w:rsid w:val="7DDF5DBD"/>
    <w:rsid w:val="7DF865B8"/>
    <w:rsid w:val="7EC9ECDE"/>
    <w:rsid w:val="7F1F9BE7"/>
    <w:rsid w:val="7F3DB1EF"/>
    <w:rsid w:val="7FC0C6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B9D46"/>
  <w15:docId w15:val="{91BEDE28-2A20-44F4-85ED-AB2E6606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3C"/>
  </w:style>
  <w:style w:type="paragraph" w:styleId="Heading1">
    <w:name w:val="heading 1"/>
    <w:basedOn w:val="Normal"/>
    <w:next w:val="Normal"/>
    <w:link w:val="Heading1Char"/>
    <w:uiPriority w:val="9"/>
    <w:qFormat/>
    <w:pPr>
      <w:keepNext/>
      <w:keepLines/>
      <w:outlineLvl w:val="0"/>
    </w:pPr>
    <w:rPr>
      <w:rFonts w:ascii="Rubik" w:eastAsia="Rubik" w:hAnsi="Rubik" w:cs="Rubik"/>
      <w:color w:val="5A006F"/>
      <w:sz w:val="36"/>
      <w:szCs w:val="36"/>
    </w:rPr>
  </w:style>
  <w:style w:type="paragraph" w:styleId="Heading2">
    <w:name w:val="heading 2"/>
    <w:basedOn w:val="Normal"/>
    <w:next w:val="Normal"/>
    <w:link w:val="Heading2Char"/>
    <w:uiPriority w:val="9"/>
    <w:unhideWhenUsed/>
    <w:qFormat/>
    <w:pPr>
      <w:keepNext/>
      <w:keepLines/>
      <w:spacing w:after="320"/>
      <w:outlineLvl w:val="1"/>
    </w:pPr>
    <w:rPr>
      <w:rFonts w:ascii="Rubik" w:eastAsia="Rubik" w:hAnsi="Rubik" w:cs="Rubik"/>
      <w:color w:val="5A006F"/>
      <w:sz w:val="30"/>
      <w:szCs w:val="30"/>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sz w:val="22"/>
      <w:szCs w:val="22"/>
    </w:rPr>
  </w:style>
  <w:style w:type="paragraph" w:styleId="Heading7">
    <w:name w:val="heading 7"/>
    <w:basedOn w:val="Normal"/>
    <w:next w:val="Normal"/>
    <w:link w:val="Heading7Char"/>
    <w:uiPriority w:val="9"/>
    <w:semiHidden/>
    <w:unhideWhenUsed/>
    <w:qFormat/>
    <w:rsid w:val="008F2525"/>
    <w:pPr>
      <w:keepNext/>
      <w:keepLines/>
      <w:spacing w:before="200"/>
      <w:outlineLvl w:val="6"/>
    </w:pPr>
    <w:rPr>
      <w:rFonts w:asciiTheme="majorHAnsi" w:eastAsiaTheme="majorEastAsia" w:hAnsiTheme="majorHAnsi" w:cstheme="majorBidi"/>
      <w:i/>
      <w:iCs/>
      <w:color w:val="404040" w:themeColor="text1" w:themeTint="BF"/>
      <w:sz w:val="22"/>
      <w:szCs w:val="22"/>
      <w:lang w:val="en"/>
    </w:rPr>
  </w:style>
  <w:style w:type="paragraph" w:styleId="Heading8">
    <w:name w:val="heading 8"/>
    <w:basedOn w:val="Normal"/>
    <w:next w:val="Normal"/>
    <w:link w:val="Heading8Char"/>
    <w:uiPriority w:val="9"/>
    <w:semiHidden/>
    <w:unhideWhenUsed/>
    <w:qFormat/>
    <w:rsid w:val="008F2525"/>
    <w:pPr>
      <w:keepNext/>
      <w:keepLines/>
      <w:spacing w:before="200"/>
      <w:outlineLvl w:val="7"/>
    </w:pPr>
    <w:rPr>
      <w:rFonts w:asciiTheme="majorHAnsi" w:eastAsiaTheme="majorEastAsia" w:hAnsiTheme="majorHAnsi" w:cstheme="majorBidi"/>
      <w:color w:val="4F81BD" w:themeColor="accent1"/>
      <w:lang w:val="en"/>
    </w:rPr>
  </w:style>
  <w:style w:type="paragraph" w:styleId="Heading9">
    <w:name w:val="heading 9"/>
    <w:basedOn w:val="Normal"/>
    <w:next w:val="Normal"/>
    <w:link w:val="Heading9Char"/>
    <w:uiPriority w:val="9"/>
    <w:semiHidden/>
    <w:unhideWhenUsed/>
    <w:qFormat/>
    <w:rsid w:val="008F2525"/>
    <w:pPr>
      <w:keepNext/>
      <w:keepLines/>
      <w:spacing w:before="200"/>
      <w:outlineLvl w:val="8"/>
    </w:pPr>
    <w:rPr>
      <w:rFonts w:asciiTheme="majorHAnsi" w:eastAsiaTheme="majorEastAsia" w:hAnsiTheme="majorHAnsi" w:cstheme="majorBidi"/>
      <w:i/>
      <w:iCs/>
      <w:color w:val="404040" w:themeColor="text1" w:themeTint="BF"/>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pPr>
    <w:rPr>
      <w:rFonts w:ascii="Rubik" w:eastAsia="Rubik" w:hAnsi="Rubik" w:cs="Rubik"/>
      <w:color w:val="5A006F"/>
      <w:sz w:val="24"/>
      <w:szCs w:val="24"/>
    </w:rPr>
  </w:style>
  <w:style w:type="paragraph" w:styleId="Subtitle">
    <w:name w:val="Subtitle"/>
    <w:basedOn w:val="Normal"/>
    <w:next w:val="Normal"/>
    <w:link w:val="SubtitleChar"/>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character" w:styleId="Hyperlink">
    <w:name w:val="Hyperlink"/>
    <w:basedOn w:val="DefaultParagraphFont"/>
    <w:uiPriority w:val="99"/>
    <w:unhideWhenUsed/>
    <w:rsid w:val="002B5496"/>
    <w:rPr>
      <w:color w:val="0000FF" w:themeColor="hyperlink"/>
      <w:u w:val="single"/>
    </w:rPr>
  </w:style>
  <w:style w:type="character" w:styleId="UnresolvedMention">
    <w:name w:val="Unresolved Mention"/>
    <w:basedOn w:val="DefaultParagraphFont"/>
    <w:uiPriority w:val="99"/>
    <w:semiHidden/>
    <w:unhideWhenUsed/>
    <w:rsid w:val="002B5496"/>
    <w:rPr>
      <w:color w:val="605E5C"/>
      <w:shd w:val="clear" w:color="auto" w:fill="E1DFDD"/>
    </w:rPr>
  </w:style>
  <w:style w:type="paragraph" w:styleId="ListParagraph">
    <w:name w:val="List Paragraph"/>
    <w:basedOn w:val="Normal"/>
    <w:uiPriority w:val="34"/>
    <w:qFormat/>
    <w:rsid w:val="002B5496"/>
    <w:pPr>
      <w:ind w:left="720"/>
      <w:contextualSpacing/>
    </w:pPr>
  </w:style>
  <w:style w:type="character" w:customStyle="1" w:styleId="contentpasted0">
    <w:name w:val="contentpasted0"/>
    <w:basedOn w:val="DefaultParagraphFont"/>
    <w:rsid w:val="00936FB0"/>
  </w:style>
  <w:style w:type="character" w:customStyle="1" w:styleId="contentpasted1">
    <w:name w:val="contentpasted1"/>
    <w:basedOn w:val="DefaultParagraphFont"/>
    <w:rsid w:val="00936FB0"/>
  </w:style>
  <w:style w:type="character" w:customStyle="1" w:styleId="Heading7Char">
    <w:name w:val="Heading 7 Char"/>
    <w:basedOn w:val="DefaultParagraphFont"/>
    <w:link w:val="Heading7"/>
    <w:uiPriority w:val="9"/>
    <w:semiHidden/>
    <w:rsid w:val="008F2525"/>
    <w:rPr>
      <w:rFonts w:asciiTheme="majorHAnsi" w:eastAsiaTheme="majorEastAsia" w:hAnsiTheme="majorHAnsi" w:cstheme="majorBidi"/>
      <w:i/>
      <w:iCs/>
      <w:color w:val="404040" w:themeColor="text1" w:themeTint="BF"/>
      <w:sz w:val="22"/>
      <w:szCs w:val="22"/>
      <w:lang w:val="en"/>
    </w:rPr>
  </w:style>
  <w:style w:type="character" w:customStyle="1" w:styleId="Heading8Char">
    <w:name w:val="Heading 8 Char"/>
    <w:basedOn w:val="DefaultParagraphFont"/>
    <w:link w:val="Heading8"/>
    <w:uiPriority w:val="9"/>
    <w:semiHidden/>
    <w:rsid w:val="008F2525"/>
    <w:rPr>
      <w:rFonts w:asciiTheme="majorHAnsi" w:eastAsiaTheme="majorEastAsia" w:hAnsiTheme="majorHAnsi" w:cstheme="majorBidi"/>
      <w:color w:val="4F81BD" w:themeColor="accent1"/>
      <w:lang w:val="en"/>
    </w:rPr>
  </w:style>
  <w:style w:type="character" w:customStyle="1" w:styleId="Heading9Char">
    <w:name w:val="Heading 9 Char"/>
    <w:basedOn w:val="DefaultParagraphFont"/>
    <w:link w:val="Heading9"/>
    <w:uiPriority w:val="9"/>
    <w:semiHidden/>
    <w:rsid w:val="008F2525"/>
    <w:rPr>
      <w:rFonts w:asciiTheme="majorHAnsi" w:eastAsiaTheme="majorEastAsia" w:hAnsiTheme="majorHAnsi" w:cstheme="majorBidi"/>
      <w:i/>
      <w:iCs/>
      <w:color w:val="404040" w:themeColor="text1" w:themeTint="BF"/>
      <w:lang w:val="en"/>
    </w:rPr>
  </w:style>
  <w:style w:type="table" w:customStyle="1" w:styleId="TableNormal0">
    <w:name w:val="TableNormal"/>
    <w:rsid w:val="008F2525"/>
    <w:pPr>
      <w:spacing w:after="200"/>
    </w:pPr>
    <w:rPr>
      <w:rFonts w:ascii="Cambria" w:eastAsia="Cambria" w:hAnsi="Cambria" w:cs="Cambria"/>
      <w:sz w:val="22"/>
      <w:szCs w:val="22"/>
      <w:lang w:val="en"/>
    </w:rPr>
    <w:tblPr>
      <w:tblCellMar>
        <w:top w:w="100" w:type="dxa"/>
        <w:left w:w="100" w:type="dxa"/>
        <w:bottom w:w="100" w:type="dxa"/>
        <w:right w:w="100" w:type="dxa"/>
      </w:tblCellMar>
    </w:tblPr>
  </w:style>
  <w:style w:type="paragraph" w:styleId="NoSpacing">
    <w:name w:val="No Spacing"/>
    <w:uiPriority w:val="1"/>
    <w:qFormat/>
    <w:rsid w:val="008F2525"/>
    <w:pPr>
      <w:spacing w:line="240" w:lineRule="auto"/>
    </w:pPr>
    <w:rPr>
      <w:rFonts w:ascii="Cambria" w:eastAsia="Cambria" w:hAnsi="Cambria" w:cs="Cambria"/>
      <w:sz w:val="22"/>
      <w:szCs w:val="22"/>
      <w:lang w:val="en"/>
    </w:rPr>
  </w:style>
  <w:style w:type="character" w:customStyle="1" w:styleId="Heading1Char">
    <w:name w:val="Heading 1 Char"/>
    <w:basedOn w:val="DefaultParagraphFont"/>
    <w:link w:val="Heading1"/>
    <w:uiPriority w:val="9"/>
    <w:rsid w:val="008F2525"/>
    <w:rPr>
      <w:rFonts w:ascii="Rubik" w:eastAsia="Rubik" w:hAnsi="Rubik" w:cs="Rubik"/>
      <w:color w:val="5A006F"/>
      <w:sz w:val="36"/>
      <w:szCs w:val="36"/>
    </w:rPr>
  </w:style>
  <w:style w:type="character" w:customStyle="1" w:styleId="Heading2Char">
    <w:name w:val="Heading 2 Char"/>
    <w:basedOn w:val="DefaultParagraphFont"/>
    <w:link w:val="Heading2"/>
    <w:uiPriority w:val="9"/>
    <w:rsid w:val="008F2525"/>
    <w:rPr>
      <w:rFonts w:ascii="Rubik" w:eastAsia="Rubik" w:hAnsi="Rubik" w:cs="Rubik"/>
      <w:color w:val="5A006F"/>
      <w:sz w:val="30"/>
      <w:szCs w:val="30"/>
    </w:rPr>
  </w:style>
  <w:style w:type="character" w:customStyle="1" w:styleId="Heading3Char">
    <w:name w:val="Heading 3 Char"/>
    <w:basedOn w:val="DefaultParagraphFont"/>
    <w:link w:val="Heading3"/>
    <w:uiPriority w:val="9"/>
    <w:rsid w:val="008F2525"/>
    <w:rPr>
      <w:color w:val="434343"/>
      <w:sz w:val="28"/>
      <w:szCs w:val="28"/>
    </w:rPr>
  </w:style>
  <w:style w:type="character" w:customStyle="1" w:styleId="TitleChar">
    <w:name w:val="Title Char"/>
    <w:basedOn w:val="DefaultParagraphFont"/>
    <w:link w:val="Title"/>
    <w:uiPriority w:val="10"/>
    <w:rsid w:val="008F2525"/>
    <w:rPr>
      <w:rFonts w:ascii="Rubik" w:eastAsia="Rubik" w:hAnsi="Rubik" w:cs="Rubik"/>
      <w:color w:val="5A006F"/>
      <w:sz w:val="24"/>
      <w:szCs w:val="24"/>
    </w:rPr>
  </w:style>
  <w:style w:type="character" w:customStyle="1" w:styleId="SubtitleChar">
    <w:name w:val="Subtitle Char"/>
    <w:basedOn w:val="DefaultParagraphFont"/>
    <w:link w:val="Subtitle"/>
    <w:uiPriority w:val="11"/>
    <w:rsid w:val="008F2525"/>
    <w:rPr>
      <w:rFonts w:ascii="Rubik" w:eastAsia="Rubik" w:hAnsi="Rubik" w:cs="Rubik"/>
      <w:color w:val="5A006F"/>
      <w:sz w:val="30"/>
      <w:szCs w:val="30"/>
    </w:rPr>
  </w:style>
  <w:style w:type="paragraph" w:styleId="BodyText">
    <w:name w:val="Body Text"/>
    <w:basedOn w:val="Normal"/>
    <w:link w:val="BodyTextChar"/>
    <w:uiPriority w:val="99"/>
    <w:unhideWhenUsed/>
    <w:rsid w:val="008F2525"/>
    <w:pPr>
      <w:spacing w:after="120"/>
    </w:pPr>
    <w:rPr>
      <w:rFonts w:ascii="Cambria" w:eastAsia="Cambria" w:hAnsi="Cambria" w:cs="Cambria"/>
      <w:sz w:val="22"/>
      <w:szCs w:val="22"/>
      <w:lang w:val="en"/>
    </w:rPr>
  </w:style>
  <w:style w:type="character" w:customStyle="1" w:styleId="BodyTextChar">
    <w:name w:val="Body Text Char"/>
    <w:basedOn w:val="DefaultParagraphFont"/>
    <w:link w:val="BodyText"/>
    <w:uiPriority w:val="99"/>
    <w:rsid w:val="008F2525"/>
    <w:rPr>
      <w:rFonts w:ascii="Cambria" w:eastAsia="Cambria" w:hAnsi="Cambria" w:cs="Cambria"/>
      <w:sz w:val="22"/>
      <w:szCs w:val="22"/>
      <w:lang w:val="en"/>
    </w:rPr>
  </w:style>
  <w:style w:type="paragraph" w:styleId="BodyText2">
    <w:name w:val="Body Text 2"/>
    <w:basedOn w:val="Normal"/>
    <w:link w:val="BodyText2Char"/>
    <w:uiPriority w:val="99"/>
    <w:unhideWhenUsed/>
    <w:rsid w:val="008F2525"/>
    <w:pPr>
      <w:spacing w:after="120" w:line="480" w:lineRule="auto"/>
    </w:pPr>
    <w:rPr>
      <w:rFonts w:ascii="Cambria" w:eastAsia="Cambria" w:hAnsi="Cambria" w:cs="Cambria"/>
      <w:sz w:val="22"/>
      <w:szCs w:val="22"/>
      <w:lang w:val="en"/>
    </w:rPr>
  </w:style>
  <w:style w:type="character" w:customStyle="1" w:styleId="BodyText2Char">
    <w:name w:val="Body Text 2 Char"/>
    <w:basedOn w:val="DefaultParagraphFont"/>
    <w:link w:val="BodyText2"/>
    <w:uiPriority w:val="99"/>
    <w:rsid w:val="008F2525"/>
    <w:rPr>
      <w:rFonts w:ascii="Cambria" w:eastAsia="Cambria" w:hAnsi="Cambria" w:cs="Cambria"/>
      <w:sz w:val="22"/>
      <w:szCs w:val="22"/>
      <w:lang w:val="en"/>
    </w:rPr>
  </w:style>
  <w:style w:type="paragraph" w:styleId="BodyText3">
    <w:name w:val="Body Text 3"/>
    <w:basedOn w:val="Normal"/>
    <w:link w:val="BodyText3Char"/>
    <w:uiPriority w:val="99"/>
    <w:unhideWhenUsed/>
    <w:rsid w:val="008F2525"/>
    <w:pPr>
      <w:spacing w:after="120"/>
    </w:pPr>
    <w:rPr>
      <w:rFonts w:ascii="Cambria" w:eastAsia="Cambria" w:hAnsi="Cambria" w:cs="Cambria"/>
      <w:sz w:val="16"/>
      <w:szCs w:val="16"/>
      <w:lang w:val="en"/>
    </w:rPr>
  </w:style>
  <w:style w:type="character" w:customStyle="1" w:styleId="BodyText3Char">
    <w:name w:val="Body Text 3 Char"/>
    <w:basedOn w:val="DefaultParagraphFont"/>
    <w:link w:val="BodyText3"/>
    <w:uiPriority w:val="99"/>
    <w:rsid w:val="008F2525"/>
    <w:rPr>
      <w:rFonts w:ascii="Cambria" w:eastAsia="Cambria" w:hAnsi="Cambria" w:cs="Cambria"/>
      <w:sz w:val="16"/>
      <w:szCs w:val="16"/>
      <w:lang w:val="en"/>
    </w:rPr>
  </w:style>
  <w:style w:type="paragraph" w:styleId="List">
    <w:name w:val="List"/>
    <w:basedOn w:val="Normal"/>
    <w:uiPriority w:val="99"/>
    <w:unhideWhenUsed/>
    <w:rsid w:val="008F2525"/>
    <w:pPr>
      <w:spacing w:after="200"/>
      <w:ind w:left="360" w:hanging="360"/>
      <w:contextualSpacing/>
    </w:pPr>
    <w:rPr>
      <w:rFonts w:ascii="Cambria" w:eastAsia="Cambria" w:hAnsi="Cambria" w:cs="Cambria"/>
      <w:sz w:val="22"/>
      <w:szCs w:val="22"/>
      <w:lang w:val="en"/>
    </w:rPr>
  </w:style>
  <w:style w:type="paragraph" w:styleId="List2">
    <w:name w:val="List 2"/>
    <w:basedOn w:val="Normal"/>
    <w:uiPriority w:val="99"/>
    <w:unhideWhenUsed/>
    <w:rsid w:val="008F2525"/>
    <w:pPr>
      <w:spacing w:after="200"/>
      <w:ind w:left="720" w:hanging="360"/>
      <w:contextualSpacing/>
    </w:pPr>
    <w:rPr>
      <w:rFonts w:ascii="Cambria" w:eastAsia="Cambria" w:hAnsi="Cambria" w:cs="Cambria"/>
      <w:sz w:val="22"/>
      <w:szCs w:val="22"/>
      <w:lang w:val="en"/>
    </w:rPr>
  </w:style>
  <w:style w:type="paragraph" w:styleId="List3">
    <w:name w:val="List 3"/>
    <w:basedOn w:val="Normal"/>
    <w:uiPriority w:val="99"/>
    <w:unhideWhenUsed/>
    <w:rsid w:val="008F2525"/>
    <w:pPr>
      <w:spacing w:after="200"/>
      <w:ind w:left="1080" w:hanging="360"/>
      <w:contextualSpacing/>
    </w:pPr>
    <w:rPr>
      <w:rFonts w:ascii="Cambria" w:eastAsia="Cambria" w:hAnsi="Cambria" w:cs="Cambria"/>
      <w:sz w:val="22"/>
      <w:szCs w:val="22"/>
      <w:lang w:val="en"/>
    </w:rPr>
  </w:style>
  <w:style w:type="paragraph" w:styleId="ListBullet">
    <w:name w:val="List Bullet"/>
    <w:basedOn w:val="Normal"/>
    <w:uiPriority w:val="99"/>
    <w:unhideWhenUsed/>
    <w:rsid w:val="008F2525"/>
    <w:pPr>
      <w:numPr>
        <w:numId w:val="1"/>
      </w:numPr>
      <w:spacing w:after="200"/>
      <w:ind w:left="0" w:firstLine="0"/>
      <w:contextualSpacing/>
    </w:pPr>
    <w:rPr>
      <w:rFonts w:ascii="Cambria" w:eastAsia="Cambria" w:hAnsi="Cambria" w:cs="Cambria"/>
      <w:sz w:val="22"/>
      <w:szCs w:val="22"/>
      <w:lang w:val="en"/>
    </w:rPr>
  </w:style>
  <w:style w:type="paragraph" w:styleId="ListBullet2">
    <w:name w:val="List Bullet 2"/>
    <w:basedOn w:val="Normal"/>
    <w:uiPriority w:val="99"/>
    <w:unhideWhenUsed/>
    <w:rsid w:val="008F2525"/>
    <w:pPr>
      <w:numPr>
        <w:numId w:val="2"/>
      </w:numPr>
      <w:spacing w:after="200"/>
      <w:ind w:left="0" w:firstLine="0"/>
      <w:contextualSpacing/>
    </w:pPr>
    <w:rPr>
      <w:rFonts w:ascii="Cambria" w:eastAsia="Cambria" w:hAnsi="Cambria" w:cs="Cambria"/>
      <w:sz w:val="22"/>
      <w:szCs w:val="22"/>
      <w:lang w:val="en"/>
    </w:rPr>
  </w:style>
  <w:style w:type="paragraph" w:styleId="ListBullet3">
    <w:name w:val="List Bullet 3"/>
    <w:basedOn w:val="Normal"/>
    <w:uiPriority w:val="99"/>
    <w:unhideWhenUsed/>
    <w:rsid w:val="008F2525"/>
    <w:pPr>
      <w:numPr>
        <w:numId w:val="3"/>
      </w:numPr>
      <w:spacing w:after="200"/>
      <w:ind w:left="0" w:firstLine="0"/>
      <w:contextualSpacing/>
    </w:pPr>
    <w:rPr>
      <w:rFonts w:ascii="Cambria" w:eastAsia="Cambria" w:hAnsi="Cambria" w:cs="Cambria"/>
      <w:sz w:val="22"/>
      <w:szCs w:val="22"/>
      <w:lang w:val="en"/>
    </w:rPr>
  </w:style>
  <w:style w:type="paragraph" w:styleId="ListNumber">
    <w:name w:val="List Number"/>
    <w:basedOn w:val="Normal"/>
    <w:uiPriority w:val="99"/>
    <w:unhideWhenUsed/>
    <w:rsid w:val="008F2525"/>
    <w:pPr>
      <w:numPr>
        <w:numId w:val="4"/>
      </w:numPr>
      <w:spacing w:after="200"/>
      <w:ind w:left="0" w:firstLine="0"/>
      <w:contextualSpacing/>
    </w:pPr>
    <w:rPr>
      <w:rFonts w:ascii="Cambria" w:eastAsia="Cambria" w:hAnsi="Cambria" w:cs="Cambria"/>
      <w:sz w:val="22"/>
      <w:szCs w:val="22"/>
      <w:lang w:val="en"/>
    </w:rPr>
  </w:style>
  <w:style w:type="paragraph" w:styleId="ListNumber2">
    <w:name w:val="List Number 2"/>
    <w:basedOn w:val="Normal"/>
    <w:uiPriority w:val="99"/>
    <w:unhideWhenUsed/>
    <w:rsid w:val="008F2525"/>
    <w:pPr>
      <w:numPr>
        <w:numId w:val="5"/>
      </w:numPr>
      <w:spacing w:after="200"/>
      <w:ind w:left="0" w:firstLine="0"/>
      <w:contextualSpacing/>
    </w:pPr>
    <w:rPr>
      <w:rFonts w:ascii="Cambria" w:eastAsia="Cambria" w:hAnsi="Cambria" w:cs="Cambria"/>
      <w:sz w:val="22"/>
      <w:szCs w:val="22"/>
      <w:lang w:val="en"/>
    </w:rPr>
  </w:style>
  <w:style w:type="paragraph" w:styleId="ListNumber3">
    <w:name w:val="List Number 3"/>
    <w:basedOn w:val="Normal"/>
    <w:uiPriority w:val="99"/>
    <w:unhideWhenUsed/>
    <w:rsid w:val="008F2525"/>
    <w:pPr>
      <w:numPr>
        <w:numId w:val="6"/>
      </w:numPr>
      <w:spacing w:after="200"/>
      <w:ind w:left="0" w:firstLine="0"/>
      <w:contextualSpacing/>
    </w:pPr>
    <w:rPr>
      <w:rFonts w:ascii="Cambria" w:eastAsia="Cambria" w:hAnsi="Cambria" w:cs="Cambria"/>
      <w:sz w:val="22"/>
      <w:szCs w:val="22"/>
      <w:lang w:val="en"/>
    </w:rPr>
  </w:style>
  <w:style w:type="paragraph" w:styleId="ListContinue">
    <w:name w:val="List Continue"/>
    <w:basedOn w:val="Normal"/>
    <w:uiPriority w:val="99"/>
    <w:unhideWhenUsed/>
    <w:rsid w:val="008F2525"/>
    <w:pPr>
      <w:spacing w:after="120"/>
      <w:ind w:left="360"/>
      <w:contextualSpacing/>
    </w:pPr>
    <w:rPr>
      <w:rFonts w:ascii="Cambria" w:eastAsia="Cambria" w:hAnsi="Cambria" w:cs="Cambria"/>
      <w:sz w:val="22"/>
      <w:szCs w:val="22"/>
      <w:lang w:val="en"/>
    </w:rPr>
  </w:style>
  <w:style w:type="paragraph" w:styleId="ListContinue2">
    <w:name w:val="List Continue 2"/>
    <w:basedOn w:val="Normal"/>
    <w:uiPriority w:val="99"/>
    <w:unhideWhenUsed/>
    <w:rsid w:val="008F2525"/>
    <w:pPr>
      <w:spacing w:after="120"/>
      <w:ind w:left="720"/>
      <w:contextualSpacing/>
    </w:pPr>
    <w:rPr>
      <w:rFonts w:ascii="Cambria" w:eastAsia="Cambria" w:hAnsi="Cambria" w:cs="Cambria"/>
      <w:sz w:val="22"/>
      <w:szCs w:val="22"/>
      <w:lang w:val="en"/>
    </w:rPr>
  </w:style>
  <w:style w:type="paragraph" w:styleId="ListContinue3">
    <w:name w:val="List Continue 3"/>
    <w:basedOn w:val="Normal"/>
    <w:uiPriority w:val="99"/>
    <w:unhideWhenUsed/>
    <w:rsid w:val="008F2525"/>
    <w:pPr>
      <w:spacing w:after="120"/>
      <w:ind w:left="1080"/>
      <w:contextualSpacing/>
    </w:pPr>
    <w:rPr>
      <w:rFonts w:ascii="Cambria" w:eastAsia="Cambria" w:hAnsi="Cambria" w:cs="Cambria"/>
      <w:sz w:val="22"/>
      <w:szCs w:val="22"/>
      <w:lang w:val="en"/>
    </w:rPr>
  </w:style>
  <w:style w:type="paragraph" w:styleId="MacroText">
    <w:name w:val="macro"/>
    <w:link w:val="MacroTextChar"/>
    <w:uiPriority w:val="99"/>
    <w:unhideWhenUsed/>
    <w:rsid w:val="008F2525"/>
    <w:pPr>
      <w:tabs>
        <w:tab w:val="left" w:pos="576"/>
        <w:tab w:val="left" w:pos="1152"/>
        <w:tab w:val="left" w:pos="1728"/>
        <w:tab w:val="left" w:pos="2304"/>
        <w:tab w:val="left" w:pos="2880"/>
        <w:tab w:val="left" w:pos="3456"/>
        <w:tab w:val="left" w:pos="4032"/>
      </w:tabs>
      <w:spacing w:after="200"/>
    </w:pPr>
    <w:rPr>
      <w:rFonts w:ascii="Courier" w:eastAsia="Cambria" w:hAnsi="Courier" w:cs="Cambria"/>
      <w:lang w:val="en"/>
    </w:rPr>
  </w:style>
  <w:style w:type="character" w:customStyle="1" w:styleId="MacroTextChar">
    <w:name w:val="Macro Text Char"/>
    <w:basedOn w:val="DefaultParagraphFont"/>
    <w:link w:val="MacroText"/>
    <w:uiPriority w:val="99"/>
    <w:rsid w:val="008F2525"/>
    <w:rPr>
      <w:rFonts w:ascii="Courier" w:eastAsia="Cambria" w:hAnsi="Courier" w:cs="Cambria"/>
      <w:lang w:val="en"/>
    </w:rPr>
  </w:style>
  <w:style w:type="paragraph" w:styleId="Quote">
    <w:name w:val="Quote"/>
    <w:basedOn w:val="Normal"/>
    <w:next w:val="Normal"/>
    <w:link w:val="QuoteChar"/>
    <w:uiPriority w:val="29"/>
    <w:qFormat/>
    <w:rsid w:val="008F2525"/>
    <w:pPr>
      <w:spacing w:after="200"/>
    </w:pPr>
    <w:rPr>
      <w:rFonts w:ascii="Cambria" w:eastAsia="Cambria" w:hAnsi="Cambria" w:cs="Cambria"/>
      <w:i/>
      <w:iCs/>
      <w:color w:val="000000" w:themeColor="text1"/>
      <w:sz w:val="22"/>
      <w:szCs w:val="22"/>
      <w:lang w:val="en"/>
    </w:rPr>
  </w:style>
  <w:style w:type="character" w:customStyle="1" w:styleId="QuoteChar">
    <w:name w:val="Quote Char"/>
    <w:basedOn w:val="DefaultParagraphFont"/>
    <w:link w:val="Quote"/>
    <w:uiPriority w:val="29"/>
    <w:rsid w:val="008F2525"/>
    <w:rPr>
      <w:rFonts w:ascii="Cambria" w:eastAsia="Cambria" w:hAnsi="Cambria" w:cs="Cambria"/>
      <w:i/>
      <w:iCs/>
      <w:color w:val="000000" w:themeColor="text1"/>
      <w:sz w:val="22"/>
      <w:szCs w:val="22"/>
      <w:lang w:val="en"/>
    </w:rPr>
  </w:style>
  <w:style w:type="character" w:customStyle="1" w:styleId="Heading4Char">
    <w:name w:val="Heading 4 Char"/>
    <w:basedOn w:val="DefaultParagraphFont"/>
    <w:link w:val="Heading4"/>
    <w:uiPriority w:val="9"/>
    <w:semiHidden/>
    <w:rsid w:val="008F2525"/>
    <w:rPr>
      <w:color w:val="666666"/>
      <w:sz w:val="24"/>
      <w:szCs w:val="24"/>
    </w:rPr>
  </w:style>
  <w:style w:type="character" w:customStyle="1" w:styleId="Heading5Char">
    <w:name w:val="Heading 5 Char"/>
    <w:basedOn w:val="DefaultParagraphFont"/>
    <w:link w:val="Heading5"/>
    <w:uiPriority w:val="9"/>
    <w:semiHidden/>
    <w:rsid w:val="008F2525"/>
    <w:rPr>
      <w:color w:val="666666"/>
      <w:sz w:val="22"/>
      <w:szCs w:val="22"/>
    </w:rPr>
  </w:style>
  <w:style w:type="character" w:customStyle="1" w:styleId="Heading6Char">
    <w:name w:val="Heading 6 Char"/>
    <w:basedOn w:val="DefaultParagraphFont"/>
    <w:link w:val="Heading6"/>
    <w:uiPriority w:val="9"/>
    <w:semiHidden/>
    <w:rsid w:val="008F2525"/>
    <w:rPr>
      <w:i/>
      <w:color w:val="666666"/>
      <w:sz w:val="22"/>
      <w:szCs w:val="22"/>
    </w:rPr>
  </w:style>
  <w:style w:type="paragraph" w:styleId="Caption">
    <w:name w:val="caption"/>
    <w:basedOn w:val="Normal"/>
    <w:next w:val="Normal"/>
    <w:uiPriority w:val="35"/>
    <w:semiHidden/>
    <w:unhideWhenUsed/>
    <w:qFormat/>
    <w:rsid w:val="008F2525"/>
    <w:pPr>
      <w:spacing w:after="200" w:line="240" w:lineRule="auto"/>
    </w:pPr>
    <w:rPr>
      <w:rFonts w:ascii="Cambria" w:eastAsia="Cambria" w:hAnsi="Cambria" w:cs="Cambria"/>
      <w:b/>
      <w:bCs/>
      <w:color w:val="4F81BD" w:themeColor="accent1"/>
      <w:sz w:val="18"/>
      <w:szCs w:val="18"/>
      <w:lang w:val="en"/>
    </w:rPr>
  </w:style>
  <w:style w:type="character" w:styleId="Strong">
    <w:name w:val="Strong"/>
    <w:basedOn w:val="DefaultParagraphFont"/>
    <w:uiPriority w:val="22"/>
    <w:qFormat/>
    <w:rsid w:val="008F2525"/>
    <w:rPr>
      <w:b/>
      <w:bCs/>
    </w:rPr>
  </w:style>
  <w:style w:type="character" w:styleId="Emphasis">
    <w:name w:val="Emphasis"/>
    <w:basedOn w:val="DefaultParagraphFont"/>
    <w:uiPriority w:val="20"/>
    <w:qFormat/>
    <w:rsid w:val="008F2525"/>
    <w:rPr>
      <w:i/>
      <w:iCs/>
    </w:rPr>
  </w:style>
  <w:style w:type="paragraph" w:styleId="IntenseQuote">
    <w:name w:val="Intense Quote"/>
    <w:basedOn w:val="Normal"/>
    <w:next w:val="Normal"/>
    <w:link w:val="IntenseQuoteChar"/>
    <w:uiPriority w:val="30"/>
    <w:qFormat/>
    <w:rsid w:val="008F2525"/>
    <w:pPr>
      <w:pBdr>
        <w:bottom w:val="single" w:sz="4" w:space="4" w:color="4F81BD" w:themeColor="accent1"/>
      </w:pBdr>
      <w:spacing w:before="200" w:after="280"/>
      <w:ind w:left="936" w:right="936"/>
    </w:pPr>
    <w:rPr>
      <w:rFonts w:ascii="Cambria" w:eastAsia="Cambria" w:hAnsi="Cambria" w:cs="Cambria"/>
      <w:b/>
      <w:bCs/>
      <w:i/>
      <w:iCs/>
      <w:color w:val="4F81BD" w:themeColor="accent1"/>
      <w:sz w:val="22"/>
      <w:szCs w:val="22"/>
      <w:lang w:val="en"/>
    </w:rPr>
  </w:style>
  <w:style w:type="character" w:customStyle="1" w:styleId="IntenseQuoteChar">
    <w:name w:val="Intense Quote Char"/>
    <w:basedOn w:val="DefaultParagraphFont"/>
    <w:link w:val="IntenseQuote"/>
    <w:uiPriority w:val="30"/>
    <w:rsid w:val="008F2525"/>
    <w:rPr>
      <w:rFonts w:ascii="Cambria" w:eastAsia="Cambria" w:hAnsi="Cambria" w:cs="Cambria"/>
      <w:b/>
      <w:bCs/>
      <w:i/>
      <w:iCs/>
      <w:color w:val="4F81BD" w:themeColor="accent1"/>
      <w:sz w:val="22"/>
      <w:szCs w:val="22"/>
      <w:lang w:val="en"/>
    </w:rPr>
  </w:style>
  <w:style w:type="character" w:styleId="SubtleEmphasis">
    <w:name w:val="Subtle Emphasis"/>
    <w:basedOn w:val="DefaultParagraphFont"/>
    <w:uiPriority w:val="19"/>
    <w:qFormat/>
    <w:rsid w:val="008F2525"/>
    <w:rPr>
      <w:i/>
      <w:iCs/>
      <w:color w:val="808080" w:themeColor="text1" w:themeTint="7F"/>
    </w:rPr>
  </w:style>
  <w:style w:type="character" w:styleId="IntenseEmphasis">
    <w:name w:val="Intense Emphasis"/>
    <w:basedOn w:val="DefaultParagraphFont"/>
    <w:uiPriority w:val="21"/>
    <w:qFormat/>
    <w:rsid w:val="008F2525"/>
    <w:rPr>
      <w:b/>
      <w:bCs/>
      <w:i/>
      <w:iCs/>
      <w:color w:val="4F81BD" w:themeColor="accent1"/>
    </w:rPr>
  </w:style>
  <w:style w:type="character" w:styleId="SubtleReference">
    <w:name w:val="Subtle Reference"/>
    <w:basedOn w:val="DefaultParagraphFont"/>
    <w:uiPriority w:val="31"/>
    <w:qFormat/>
    <w:rsid w:val="008F2525"/>
    <w:rPr>
      <w:smallCaps/>
      <w:color w:val="C0504D" w:themeColor="accent2"/>
      <w:u w:val="single"/>
    </w:rPr>
  </w:style>
  <w:style w:type="character" w:styleId="IntenseReference">
    <w:name w:val="Intense Reference"/>
    <w:basedOn w:val="DefaultParagraphFont"/>
    <w:uiPriority w:val="32"/>
    <w:qFormat/>
    <w:rsid w:val="008F2525"/>
    <w:rPr>
      <w:b/>
      <w:bCs/>
      <w:smallCaps/>
      <w:color w:val="C0504D" w:themeColor="accent2"/>
      <w:spacing w:val="5"/>
      <w:u w:val="single"/>
    </w:rPr>
  </w:style>
  <w:style w:type="character" w:styleId="BookTitle">
    <w:name w:val="Book Title"/>
    <w:basedOn w:val="DefaultParagraphFont"/>
    <w:uiPriority w:val="33"/>
    <w:qFormat/>
    <w:rsid w:val="008F2525"/>
    <w:rPr>
      <w:b/>
      <w:bCs/>
      <w:smallCaps/>
      <w:spacing w:val="5"/>
    </w:rPr>
  </w:style>
  <w:style w:type="paragraph" w:styleId="TOCHeading">
    <w:name w:val="TOC Heading"/>
    <w:basedOn w:val="Heading1"/>
    <w:next w:val="Normal"/>
    <w:uiPriority w:val="39"/>
    <w:semiHidden/>
    <w:unhideWhenUsed/>
    <w:qFormat/>
    <w:rsid w:val="008F2525"/>
    <w:pPr>
      <w:spacing w:before="480"/>
      <w:outlineLvl w:val="9"/>
    </w:pPr>
    <w:rPr>
      <w:rFonts w:ascii="Calibri" w:eastAsia="Calibri" w:hAnsi="Calibri" w:cs="Calibri"/>
      <w:b/>
      <w:color w:val="366091"/>
      <w:sz w:val="28"/>
      <w:szCs w:val="28"/>
      <w:lang w:val="en"/>
    </w:rPr>
  </w:style>
  <w:style w:type="table" w:styleId="TableGrid">
    <w:name w:val="Table Grid"/>
    <w:basedOn w:val="TableNormal"/>
    <w:uiPriority w:val="59"/>
    <w:rsid w:val="008F2525"/>
    <w:pPr>
      <w:spacing w:line="240" w:lineRule="auto"/>
    </w:pPr>
    <w:rPr>
      <w:rFonts w:ascii="Cambria" w:eastAsia="Cambria" w:hAnsi="Cambria" w:cs="Cambria"/>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F2525"/>
    <w:pPr>
      <w:spacing w:line="240" w:lineRule="auto"/>
    </w:pPr>
    <w:rPr>
      <w:rFonts w:ascii="Cambria" w:eastAsia="Cambria" w:hAnsi="Cambria" w:cs="Cambria"/>
      <w:color w:val="000000" w:themeColor="text1" w:themeShade="BF"/>
      <w:sz w:val="22"/>
      <w:szCs w:val="22"/>
      <w:lang w:val="e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F2525"/>
    <w:pPr>
      <w:spacing w:line="240" w:lineRule="auto"/>
    </w:pPr>
    <w:rPr>
      <w:rFonts w:ascii="Cambria" w:eastAsia="Cambria" w:hAnsi="Cambria" w:cs="Cambria"/>
      <w:color w:val="365F91" w:themeColor="accent1" w:themeShade="BF"/>
      <w:sz w:val="22"/>
      <w:szCs w:val="22"/>
      <w:lang w:val="e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F2525"/>
    <w:pPr>
      <w:spacing w:line="240" w:lineRule="auto"/>
    </w:pPr>
    <w:rPr>
      <w:rFonts w:ascii="Cambria" w:eastAsia="Cambria" w:hAnsi="Cambria" w:cs="Cambria"/>
      <w:color w:val="943634" w:themeColor="accent2" w:themeShade="BF"/>
      <w:sz w:val="22"/>
      <w:szCs w:val="22"/>
      <w:lang w:val="e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F2525"/>
    <w:pPr>
      <w:spacing w:line="240" w:lineRule="auto"/>
    </w:pPr>
    <w:rPr>
      <w:rFonts w:ascii="Cambria" w:eastAsia="Cambria" w:hAnsi="Cambria" w:cs="Cambria"/>
      <w:color w:val="76923C" w:themeColor="accent3" w:themeShade="BF"/>
      <w:sz w:val="22"/>
      <w:szCs w:val="22"/>
      <w:lang w:val="en"/>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F2525"/>
    <w:pPr>
      <w:spacing w:line="240" w:lineRule="auto"/>
    </w:pPr>
    <w:rPr>
      <w:rFonts w:ascii="Cambria" w:eastAsia="Cambria" w:hAnsi="Cambria" w:cs="Cambria"/>
      <w:color w:val="5F497A" w:themeColor="accent4" w:themeShade="BF"/>
      <w:sz w:val="22"/>
      <w:szCs w:val="22"/>
      <w:lang w:val="e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F2525"/>
    <w:pPr>
      <w:spacing w:line="240" w:lineRule="auto"/>
    </w:pPr>
    <w:rPr>
      <w:rFonts w:ascii="Cambria" w:eastAsia="Cambria" w:hAnsi="Cambria" w:cs="Cambria"/>
      <w:color w:val="31849B" w:themeColor="accent5" w:themeShade="BF"/>
      <w:sz w:val="22"/>
      <w:szCs w:val="22"/>
      <w:lang w:val="e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F2525"/>
    <w:pPr>
      <w:spacing w:line="240" w:lineRule="auto"/>
    </w:pPr>
    <w:rPr>
      <w:rFonts w:ascii="Cambria" w:eastAsia="Cambria" w:hAnsi="Cambria" w:cs="Cambria"/>
      <w:color w:val="E36C0A" w:themeColor="accent6" w:themeShade="BF"/>
      <w:sz w:val="22"/>
      <w:szCs w:val="22"/>
      <w:lang w:val="en"/>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F2525"/>
    <w:pPr>
      <w:spacing w:line="240" w:lineRule="auto"/>
    </w:pPr>
    <w:rPr>
      <w:rFonts w:ascii="Cambria" w:eastAsia="Cambria" w:hAnsi="Cambria" w:cs="Cambria"/>
      <w:sz w:val="22"/>
      <w:szCs w:val="22"/>
      <w:lang w:val="e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F2525"/>
    <w:pPr>
      <w:spacing w:line="240" w:lineRule="auto"/>
    </w:pPr>
    <w:rPr>
      <w:rFonts w:asciiTheme="majorHAnsi" w:eastAsiaTheme="majorEastAsia" w:hAnsiTheme="majorHAnsi" w:cstheme="majorBidi"/>
      <w:color w:val="000000" w:themeColor="text1"/>
      <w:sz w:val="22"/>
      <w:szCs w:val="22"/>
      <w:lang w:val="e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F2525"/>
    <w:pPr>
      <w:spacing w:line="240" w:lineRule="auto"/>
    </w:pPr>
    <w:rPr>
      <w:rFonts w:ascii="Cambria" w:eastAsia="Cambria" w:hAnsi="Cambria" w:cs="Cambria"/>
      <w:sz w:val="22"/>
      <w:szCs w:val="22"/>
      <w:lang w:val="e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F2525"/>
    <w:pPr>
      <w:spacing w:line="240" w:lineRule="auto"/>
    </w:pPr>
    <w:rPr>
      <w:rFonts w:ascii="Cambria" w:eastAsia="Cambria" w:hAnsi="Cambria" w:cs="Cambria"/>
      <w:color w:val="FFFFFF" w:themeColor="background1"/>
      <w:sz w:val="22"/>
      <w:szCs w:val="22"/>
      <w:lang w:val="en"/>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F2525"/>
    <w:pPr>
      <w:spacing w:line="240" w:lineRule="auto"/>
    </w:pPr>
    <w:rPr>
      <w:rFonts w:ascii="Cambria" w:eastAsia="Cambria" w:hAnsi="Cambria" w:cs="Cambria"/>
      <w:color w:val="000000" w:themeColor="text1"/>
      <w:sz w:val="22"/>
      <w:szCs w:val="22"/>
      <w:lang w:val="en"/>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F2525"/>
    <w:pPr>
      <w:spacing w:line="240" w:lineRule="auto"/>
    </w:pPr>
    <w:rPr>
      <w:rFonts w:ascii="Cambria" w:eastAsia="Cambria" w:hAnsi="Cambria" w:cs="Cambria"/>
      <w:color w:val="000000" w:themeColor="text1"/>
      <w:sz w:val="22"/>
      <w:szCs w:val="22"/>
      <w:lang w:val="en"/>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020">
    <w:name w:val="body text 2020"/>
    <w:basedOn w:val="Normal"/>
    <w:uiPriority w:val="1"/>
    <w:qFormat/>
    <w:rsid w:val="5988C4EB"/>
    <w:pPr>
      <w:widowControl w:val="0"/>
      <w:spacing w:after="120"/>
    </w:pPr>
    <w:rPr>
      <w:rFonts w:asciiTheme="minorHAnsi" w:eastAsiaTheme="minorEastAsia" w:hAnsiTheme="minorHAnsi" w:cstheme="minorBidi"/>
      <w:sz w:val="24"/>
      <w:szCs w:val="24"/>
      <w:lang w:bidi="en-AU"/>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544A6"/>
    <w:pPr>
      <w:spacing w:line="240" w:lineRule="auto"/>
    </w:pPr>
  </w:style>
  <w:style w:type="paragraph" w:styleId="CommentSubject">
    <w:name w:val="annotation subject"/>
    <w:basedOn w:val="CommentText"/>
    <w:next w:val="CommentText"/>
    <w:link w:val="CommentSubjectChar"/>
    <w:uiPriority w:val="99"/>
    <w:semiHidden/>
    <w:unhideWhenUsed/>
    <w:rsid w:val="009815C5"/>
    <w:rPr>
      <w:b/>
      <w:bCs/>
    </w:rPr>
  </w:style>
  <w:style w:type="character" w:customStyle="1" w:styleId="CommentSubjectChar">
    <w:name w:val="Comment Subject Char"/>
    <w:basedOn w:val="CommentTextChar"/>
    <w:link w:val="CommentSubject"/>
    <w:uiPriority w:val="99"/>
    <w:semiHidden/>
    <w:rsid w:val="009815C5"/>
    <w:rPr>
      <w:b/>
      <w:bCs/>
    </w:rPr>
  </w:style>
  <w:style w:type="character" w:customStyle="1" w:styleId="wacimagecontainer">
    <w:name w:val="wacimagecontainer"/>
    <w:basedOn w:val="DefaultParagraphFont"/>
    <w:rsid w:val="00DD66DF"/>
  </w:style>
  <w:style w:type="paragraph" w:customStyle="1" w:styleId="paragraph">
    <w:name w:val="paragraph"/>
    <w:basedOn w:val="Normal"/>
    <w:rsid w:val="00DD66DF"/>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normaltextrun">
    <w:name w:val="normaltextrun"/>
    <w:basedOn w:val="DefaultParagraphFont"/>
    <w:rsid w:val="00DD66DF"/>
  </w:style>
  <w:style w:type="character" w:customStyle="1" w:styleId="eop">
    <w:name w:val="eop"/>
    <w:basedOn w:val="DefaultParagraphFont"/>
    <w:rsid w:val="00DD66DF"/>
  </w:style>
  <w:style w:type="character" w:styleId="FollowedHyperlink">
    <w:name w:val="FollowedHyperlink"/>
    <w:basedOn w:val="DefaultParagraphFont"/>
    <w:uiPriority w:val="99"/>
    <w:semiHidden/>
    <w:unhideWhenUsed/>
    <w:rsid w:val="006062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46811">
      <w:bodyDiv w:val="1"/>
      <w:marLeft w:val="0"/>
      <w:marRight w:val="0"/>
      <w:marTop w:val="0"/>
      <w:marBottom w:val="0"/>
      <w:divBdr>
        <w:top w:val="none" w:sz="0" w:space="0" w:color="auto"/>
        <w:left w:val="none" w:sz="0" w:space="0" w:color="auto"/>
        <w:bottom w:val="none" w:sz="0" w:space="0" w:color="auto"/>
        <w:right w:val="none" w:sz="0" w:space="0" w:color="auto"/>
      </w:divBdr>
    </w:div>
    <w:div w:id="757100753">
      <w:bodyDiv w:val="1"/>
      <w:marLeft w:val="0"/>
      <w:marRight w:val="0"/>
      <w:marTop w:val="0"/>
      <w:marBottom w:val="0"/>
      <w:divBdr>
        <w:top w:val="none" w:sz="0" w:space="0" w:color="auto"/>
        <w:left w:val="none" w:sz="0" w:space="0" w:color="auto"/>
        <w:bottom w:val="none" w:sz="0" w:space="0" w:color="auto"/>
        <w:right w:val="none" w:sz="0" w:space="0" w:color="auto"/>
      </w:divBdr>
    </w:div>
    <w:div w:id="1449929148">
      <w:bodyDiv w:val="1"/>
      <w:marLeft w:val="0"/>
      <w:marRight w:val="0"/>
      <w:marTop w:val="0"/>
      <w:marBottom w:val="0"/>
      <w:divBdr>
        <w:top w:val="none" w:sz="0" w:space="0" w:color="auto"/>
        <w:left w:val="none" w:sz="0" w:space="0" w:color="auto"/>
        <w:bottom w:val="none" w:sz="0" w:space="0" w:color="auto"/>
        <w:right w:val="none" w:sz="0" w:space="0" w:color="auto"/>
      </w:divBdr>
    </w:div>
    <w:div w:id="1584603027">
      <w:bodyDiv w:val="1"/>
      <w:marLeft w:val="0"/>
      <w:marRight w:val="0"/>
      <w:marTop w:val="0"/>
      <w:marBottom w:val="0"/>
      <w:divBdr>
        <w:top w:val="none" w:sz="0" w:space="0" w:color="auto"/>
        <w:left w:val="none" w:sz="0" w:space="0" w:color="auto"/>
        <w:bottom w:val="none" w:sz="0" w:space="0" w:color="auto"/>
        <w:right w:val="none" w:sz="0" w:space="0" w:color="auto"/>
      </w:divBdr>
    </w:div>
    <w:div w:id="1599562156">
      <w:bodyDiv w:val="1"/>
      <w:marLeft w:val="0"/>
      <w:marRight w:val="0"/>
      <w:marTop w:val="0"/>
      <w:marBottom w:val="0"/>
      <w:divBdr>
        <w:top w:val="none" w:sz="0" w:space="0" w:color="auto"/>
        <w:left w:val="none" w:sz="0" w:space="0" w:color="auto"/>
        <w:bottom w:val="none" w:sz="0" w:space="0" w:color="auto"/>
        <w:right w:val="none" w:sz="0" w:space="0" w:color="auto"/>
      </w:divBdr>
    </w:div>
    <w:div w:id="1693022263">
      <w:bodyDiv w:val="1"/>
      <w:marLeft w:val="0"/>
      <w:marRight w:val="0"/>
      <w:marTop w:val="0"/>
      <w:marBottom w:val="0"/>
      <w:divBdr>
        <w:top w:val="none" w:sz="0" w:space="0" w:color="auto"/>
        <w:left w:val="none" w:sz="0" w:space="0" w:color="auto"/>
        <w:bottom w:val="none" w:sz="0" w:space="0" w:color="auto"/>
        <w:right w:val="none" w:sz="0" w:space="0" w:color="auto"/>
      </w:divBdr>
    </w:div>
    <w:div w:id="210102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ustralianwomenshealth.org/resource/womens-health-hub-monitoring-evaluation-and-learning-report-2022-2025/"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omenshealthhub.learnworlds.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australianwomenshealth.org/resource/womens-health-hub-monitoring-evaluation-and-learning-report-2022-202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nnaAguilar\Downloads\Policy%20brief_Document%20Style%20Template.dotx" TargetMode="External"/></Relationships>
</file>

<file path=word/documenttasks/documenttasks1.xml><?xml version="1.0" encoding="utf-8"?>
<t:Tasks xmlns:t="http://schemas.microsoft.com/office/tasks/2019/documenttasks" xmlns:oel="http://schemas.microsoft.com/office/2019/extlst">
  <t:Task id="{2BF66050-B4E3-42B0-88D4-4A1FF84A25AC}">
    <t:Anchor>
      <t:Comment id="1884057115"/>
    </t:Anchor>
    <t:History>
      <t:Event id="{87E2146C-C205-4487-921A-578231A2A55A}" time="2025-11-03T04:57:37.283Z">
        <t:Attribution userId="S::chair@australianwomenshealth.org::bd2bc685-ad06-4701-8058-3aa339402085" userProvider="AD" userName="Bonney Corbin"/>
        <t:Anchor>
          <t:Comment id="926250054"/>
        </t:Anchor>
        <t:Create/>
      </t:Event>
      <t:Event id="{0FACD703-21C8-4CCE-AF5E-21F3A481C40F}" time="2025-11-03T04:57:37.283Z">
        <t:Attribution userId="S::chair@australianwomenshealth.org::bd2bc685-ad06-4701-8058-3aa339402085" userProvider="AD" userName="Bonney Corbin"/>
        <t:Anchor>
          <t:Comment id="926250054"/>
        </t:Anchor>
        <t:Assign userId="S::act@australianwomenshealth.org::b01f4de9-8a1a-4a91-a569-74f87d437cbf" userProvider="AD" userName="Dr Romy Listo"/>
      </t:Event>
      <t:Event id="{158BA014-EFBB-4A0B-8F2D-4B1D26CEB5F4}" time="2025-11-03T04:57:37.283Z">
        <t:Attribution userId="S::chair@australianwomenshealth.org::bd2bc685-ad06-4701-8058-3aa339402085" userProvider="AD" userName="Bonney Corbin"/>
        <t:Anchor>
          <t:Comment id="926250054"/>
        </t:Anchor>
        <t:SetTitle title="@Dr Romy Listo any thoughts on this?"/>
      </t:Event>
    </t:History>
  </t:Task>
  <t:Task id="{836CA71A-F12F-4B18-8794-D77475EEC957}">
    <t:Anchor>
      <t:Comment id="1997420556"/>
    </t:Anchor>
    <t:History>
      <t:Event id="{29CE1A43-A62A-4F99-9063-DD48DDE2CA3B}" time="2025-11-03T05:03:26.551Z">
        <t:Attribution userId="S::chair@australianwomenshealth.org::bd2bc685-ad06-4701-8058-3aa339402085" userProvider="AD" userName="Bonney Corbin"/>
        <t:Anchor>
          <t:Comment id="1997420556"/>
        </t:Anchor>
        <t:Create/>
      </t:Event>
      <t:Event id="{D846EFE4-8798-4E10-B2AC-46DFA2C2825F}" time="2025-11-03T05:03:26.551Z">
        <t:Attribution userId="S::chair@australianwomenshealth.org::bd2bc685-ad06-4701-8058-3aa339402085" userProvider="AD" userName="Bonney Corbin"/>
        <t:Anchor>
          <t:Comment id="1997420556"/>
        </t:Anchor>
        <t:Assign userId="S::Secretary@australianwomenshealth.org::96e7177f-0528-49e6-bd33-9af839087276" userProvider="AD" userName="Megan Elias"/>
      </t:Event>
      <t:Event id="{3C81CE08-03B7-4604-9990-9DEEBC060632}" time="2025-11-03T05:03:26.551Z">
        <t:Attribution userId="S::chair@australianwomenshealth.org::bd2bc685-ad06-4701-8058-3aa339402085" userProvider="AD" userName="Bonney Corbin"/>
        <t:Anchor>
          <t:Comment id="1997420556"/>
        </t:Anchor>
        <t:SetTitle title="@Megan Elias Should we have a section in here listing board members and contractors? I think it has value... and gratitude, but I could be old school. Seems like a nice way to note participation and active members, etc"/>
      </t:Event>
    </t:History>
  </t:Task>
  <t:Task id="{493E1B8C-ABAF-4C9C-8C3F-15CE31D3319A}">
    <t:Anchor>
      <t:Comment id="1295804706"/>
    </t:Anchor>
    <t:History>
      <t:Event id="{CDD2E07D-E528-4400-A4C0-F1D95B4B66B5}" time="2025-11-03T05:19:53.424Z">
        <t:Attribution userId="S::secretary@australianwomenshealth.org::96e7177f-0528-49e6-bd33-9af839087276" userProvider="AD" userName="Megan Elias"/>
        <t:Anchor>
          <t:Comment id="1295804706"/>
        </t:Anchor>
        <t:Create/>
      </t:Event>
      <t:Event id="{353B6050-FBE2-4769-B057-D656F4EB620F}" time="2025-11-03T05:19:53.424Z">
        <t:Attribution userId="S::secretary@australianwomenshealth.org::96e7177f-0528-49e6-bd33-9af839087276" userProvider="AD" userName="Megan Elias"/>
        <t:Anchor>
          <t:Comment id="1295804706"/>
        </t:Anchor>
        <t:Assign userId="S::chair@australianwomenshealth.org::bd2bc685-ad06-4701-8058-3aa339402085" userProvider="AD" userName="Bonney Corbin"/>
      </t:Event>
      <t:Event id="{10AA444C-5F39-42E6-BA71-F99C76E66FE9}" time="2025-11-03T05:19:53.424Z">
        <t:Attribution userId="S::secretary@australianwomenshealth.org::96e7177f-0528-49e6-bd33-9af839087276" userProvider="AD" userName="Megan Elias"/>
        <t:Anchor>
          <t:Comment id="1295804706"/>
        </t:Anchor>
        <t:SetTitle title="This was conducted in FY 25-26. @Bonney Corbin I think we should remove but can share findings verbally at the AGM"/>
      </t:Event>
    </t:History>
  </t:Task>
  <t:Task id="{9955C7EA-0D22-4E4E-A02D-C32A02D3D285}">
    <t:Anchor>
      <t:Comment id="1328080482"/>
    </t:Anchor>
    <t:History>
      <t:Event id="{9FD29880-28D2-41CF-B11E-7F80DEC61F4B}" time="2025-11-03T05:59:12.912Z">
        <t:Attribution userId="S::chair@australianwomenshealth.org::bd2bc685-ad06-4701-8058-3aa339402085" userProvider="AD" userName="Bonney Corbin"/>
        <t:Anchor>
          <t:Comment id="414161338"/>
        </t:Anchor>
        <t:Create/>
      </t:Event>
      <t:Event id="{E83362F5-6ACC-4403-A8BD-D6020C6D5C4B}" time="2025-11-03T05:59:12.912Z">
        <t:Attribution userId="S::chair@australianwomenshealth.org::bd2bc685-ad06-4701-8058-3aa339402085" userProvider="AD" userName="Bonney Corbin"/>
        <t:Anchor>
          <t:Comment id="414161338"/>
        </t:Anchor>
        <t:Assign userId="S::sandra.creamer@australianwomenshealth.org::5afd53f6-8cc4-4f91-9f11-3d427a2e987a" userProvider="AD" userName="Sandra Creamer"/>
      </t:Event>
      <t:Event id="{BBF0DBB2-3172-47D2-A1DC-AB6F1D4BC4C2}" time="2025-11-03T05:59:12.912Z">
        <t:Attribution userId="S::chair@australianwomenshealth.org::bd2bc685-ad06-4701-8058-3aa339402085" userProvider="AD" userName="Bonney Corbin"/>
        <t:Anchor>
          <t:Comment id="414161338"/>
        </t:Anchor>
        <t:SetTitle title="I can see the value of highlighting engagement, I wonder if we could do this with a blog post instead - @Sandra Creamer perhaps Bonnie could turn this into a blog post, rather than put it in last year's annual report? Then we could highlight it on th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50DA144C3B4D4B81C09A56BBEA15AB" ma:contentTypeVersion="16" ma:contentTypeDescription="Create a new document." ma:contentTypeScope="" ma:versionID="a8f63ae06097dbfe391077900c9e6874">
  <xsd:schema xmlns:xsd="http://www.w3.org/2001/XMLSchema" xmlns:xs="http://www.w3.org/2001/XMLSchema" xmlns:p="http://schemas.microsoft.com/office/2006/metadata/properties" xmlns:ns2="c01e1048-3860-4b5b-8b4d-7d268e041e7d" xmlns:ns3="45046d22-cda2-47e1-85a1-db5af3e70539" targetNamespace="http://schemas.microsoft.com/office/2006/metadata/properties" ma:root="true" ma:fieldsID="c3431522455f7d181f6af5242108dd51" ns2:_="" ns3:_="">
    <xsd:import namespace="c01e1048-3860-4b5b-8b4d-7d268e041e7d"/>
    <xsd:import namespace="45046d22-cda2-47e1-85a1-db5af3e705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e1048-3860-4b5b-8b4d-7d268e041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046d22-cda2-47e1-85a1-db5af3e705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e9cc99-46fa-488e-a3d1-a9918e909705}" ma:internalName="TaxCatchAll" ma:showField="CatchAllData" ma:web="45046d22-cda2-47e1-85a1-db5af3e705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1e1048-3860-4b5b-8b4d-7d268e041e7d">
      <Terms xmlns="http://schemas.microsoft.com/office/infopath/2007/PartnerControls"/>
    </lcf76f155ced4ddcb4097134ff3c332f>
    <TaxCatchAll xmlns="45046d22-cda2-47e1-85a1-db5af3e70539" xsi:nil="true"/>
  </documentManagement>
</p:properties>
</file>

<file path=customXml/itemProps1.xml><?xml version="1.0" encoding="utf-8"?>
<ds:datastoreItem xmlns:ds="http://schemas.openxmlformats.org/officeDocument/2006/customXml" ds:itemID="{CCFDCE6F-85B1-4443-AFF9-710D673BF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e1048-3860-4b5b-8b4d-7d268e041e7d"/>
    <ds:schemaRef ds:uri="45046d22-cda2-47e1-85a1-db5af3e70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A187AD-0EDB-4B4C-AC27-3835DA922188}">
  <ds:schemaRefs>
    <ds:schemaRef ds:uri="http://schemas.microsoft.com/sharepoint/v3/contenttype/forms"/>
  </ds:schemaRefs>
</ds:datastoreItem>
</file>

<file path=customXml/itemProps3.xml><?xml version="1.0" encoding="utf-8"?>
<ds:datastoreItem xmlns:ds="http://schemas.openxmlformats.org/officeDocument/2006/customXml" ds:itemID="{354A6787-EE38-4415-91C1-925AF946DD56}">
  <ds:schemaRefs>
    <ds:schemaRef ds:uri="http://schemas.microsoft.com/office/2006/metadata/properties"/>
    <ds:schemaRef ds:uri="http://schemas.microsoft.com/office/infopath/2007/PartnerControls"/>
    <ds:schemaRef ds:uri="c01e1048-3860-4b5b-8b4d-7d268e041e7d"/>
    <ds:schemaRef ds:uri="45046d22-cda2-47e1-85a1-db5af3e70539"/>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Policy brief_Document Style Template</Template>
  <TotalTime>151</TotalTime>
  <Pages>1</Pages>
  <Words>2703</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Sienna Aguilar</dc:creator>
  <cp:lastModifiedBy>Megan Elias</cp:lastModifiedBy>
  <cp:revision>28</cp:revision>
  <cp:lastPrinted>2025-11-06T11:40:00Z</cp:lastPrinted>
  <dcterms:created xsi:type="dcterms:W3CDTF">2025-11-05T03:40:00Z</dcterms:created>
  <dcterms:modified xsi:type="dcterms:W3CDTF">2025-11-06T11:41:00Z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0x010100A750DA144C3B4D4B81C09A56BBEA15AB</vt:lpwstr>
  </property>
  <property fmtid="{D5CDD505-2E9C-101B-9397-08002B2CF9AE}" pid="3" name="MediaServiceImageTags">
    <vt:lpwstr/>
  </property>
</Properties>
</file>